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Tables</w:t>
      </w:r>
      <w:r>
        <w:t xml:space="preserve"> </w:t>
      </w:r>
      <w:r>
        <w:t xml:space="preserve">-</w:t>
      </w:r>
      <w:r>
        <w:t xml:space="preserve"> </w:t>
      </w:r>
      <w:r>
        <w:t xml:space="preserve">Data</w:t>
      </w:r>
      <w:r>
        <w:t xml:space="preserve"> </w:t>
      </w:r>
      <w:r>
        <w:t xml:space="preserve">Summary</w:t>
      </w:r>
      <w:r>
        <w:t xml:space="preserve"> </w:t>
      </w:r>
      <w:r>
        <w:t xml:space="preserve">and</w:t>
      </w:r>
      <w:r>
        <w:t xml:space="preserve"> </w:t>
      </w:r>
      <w:r>
        <w:t xml:space="preserve">Presentation</w:t>
      </w:r>
    </w:p>
    <w:p>
      <w:pPr>
        <w:pStyle w:val="Author"/>
      </w:pPr>
      <w:r>
        <w:t xml:space="preserve">Melinda</w:t>
      </w:r>
      <w:r>
        <w:t xml:space="preserve"> </w:t>
      </w:r>
      <w:r>
        <w:t xml:space="preserve">Higgins</w:t>
      </w:r>
    </w:p>
    <w:p>
      <w:pPr>
        <w:pStyle w:val="Date"/>
      </w:pPr>
      <w:r>
        <w:t xml:space="preserve">1/23/2024</w:t>
      </w:r>
    </w:p>
    <w:bookmarkStart w:id="20" w:name="why-you-want-tables"/>
    <w:p>
      <w:pPr>
        <w:pStyle w:val="Heading2"/>
      </w:pPr>
      <w:r>
        <w:t xml:space="preserve">Why you want Tables</w:t>
      </w:r>
    </w:p>
    <w:p>
      <w:pPr>
        <w:pStyle w:val="FirstParagraph"/>
      </w:pPr>
      <w:r>
        <w:t xml:space="preserve">While you can create simple tables with the</w:t>
      </w:r>
      <w:r>
        <w:t xml:space="preserve"> </w:t>
      </w:r>
      <w:r>
        <w:rPr>
          <w:rStyle w:val="VerbatimChar"/>
        </w:rPr>
        <w:t xml:space="preserve">table()</w:t>
      </w:r>
      <w:r>
        <w:t xml:space="preserve"> </w:t>
      </w:r>
      <w:r>
        <w:t xml:space="preserve">function in base R, most of the time you will want to present your results in some kind of table format. This could be for any of the following:</w:t>
      </w:r>
    </w:p>
    <w:p>
      <w:pPr>
        <w:numPr>
          <w:ilvl w:val="0"/>
          <w:numId w:val="1001"/>
        </w:numPr>
        <w:pStyle w:val="Compact"/>
      </w:pPr>
      <w:r>
        <w:t xml:space="preserve">viewing your data in a table format</w:t>
      </w:r>
    </w:p>
    <w:p>
      <w:pPr>
        <w:numPr>
          <w:ilvl w:val="0"/>
          <w:numId w:val="1001"/>
        </w:numPr>
        <w:pStyle w:val="Compact"/>
      </w:pPr>
      <w:r>
        <w:t xml:space="preserve">presenting summary statistics of the variables in your dataset</w:t>
      </w:r>
    </w:p>
    <w:p>
      <w:pPr>
        <w:numPr>
          <w:ilvl w:val="0"/>
          <w:numId w:val="1001"/>
        </w:numPr>
        <w:pStyle w:val="Compact"/>
      </w:pPr>
      <w:r>
        <w:t xml:space="preserve">presenting your models or analysis results in a table format</w:t>
      </w:r>
    </w:p>
    <w:p>
      <w:pPr>
        <w:numPr>
          <w:ilvl w:val="0"/>
          <w:numId w:val="1001"/>
        </w:numPr>
        <w:pStyle w:val="Compact"/>
      </w:pPr>
      <w:r>
        <w:t xml:space="preserve">and even more…</w:t>
      </w:r>
    </w:p>
    <w:bookmarkEnd w:id="20"/>
    <w:bookmarkStart w:id="24" w:name="get-inspiration"/>
    <w:p>
      <w:pPr>
        <w:pStyle w:val="Heading2"/>
      </w:pPr>
      <w:r>
        <w:t xml:space="preserve">Get Inspiration</w:t>
      </w:r>
    </w:p>
    <w:p>
      <w:pPr>
        <w:pStyle w:val="FirstParagraph"/>
      </w:pPr>
      <w:r>
        <w:t xml:space="preserve">The underlying formatting for making appealing and well organized tables can be sort of an art-form. Getting the code to work along with the formatting for various final formats (like HTML, PDF, DOC, PPT, etc) can be extremely challenging. However, the good new is that this has recently been a hot area of rapid development in the R/RMarkdown world.</w:t>
      </w:r>
    </w:p>
    <w:p>
      <w:pPr>
        <w:pStyle w:val="BodyText"/>
      </w:pPr>
      <w:r>
        <w:t xml:space="preserve">In fact, in the past few years there have been contests on the best tables and associated packages and codes for these projects. See:</w:t>
      </w:r>
    </w:p>
    <w:p>
      <w:pPr>
        <w:numPr>
          <w:ilvl w:val="0"/>
          <w:numId w:val="1002"/>
        </w:numPr>
        <w:pStyle w:val="Compact"/>
      </w:pPr>
      <w:hyperlink r:id="rId21">
        <w:r>
          <w:rPr>
            <w:rStyle w:val="Hyperlink"/>
          </w:rPr>
          <w:t xml:space="preserve">Winners of the 2022 RStudio Tables Contest</w:t>
        </w:r>
      </w:hyperlink>
    </w:p>
    <w:p>
      <w:pPr>
        <w:numPr>
          <w:ilvl w:val="0"/>
          <w:numId w:val="1002"/>
        </w:numPr>
        <w:pStyle w:val="Compact"/>
      </w:pPr>
      <w:hyperlink r:id="rId22">
        <w:r>
          <w:rPr>
            <w:rStyle w:val="Hyperlink"/>
          </w:rPr>
          <w:t xml:space="preserve">Winners of the 2021 RStudio Tables contest</w:t>
        </w:r>
      </w:hyperlink>
    </w:p>
    <w:p>
      <w:pPr>
        <w:numPr>
          <w:ilvl w:val="0"/>
          <w:numId w:val="1002"/>
        </w:numPr>
        <w:pStyle w:val="Compact"/>
      </w:pPr>
      <w:hyperlink r:id="rId23">
        <w:r>
          <w:rPr>
            <w:rStyle w:val="Hyperlink"/>
          </w:rPr>
          <w:t xml:space="preserve">Winners of the 2020 RStudio Tables contest</w:t>
        </w:r>
      </w:hyperlink>
    </w:p>
    <w:bookmarkEnd w:id="24"/>
    <w:bookmarkStart w:id="25" w:name="lets-try-a-simple-table-to-get-started"/>
    <w:p>
      <w:pPr>
        <w:pStyle w:val="Heading2"/>
      </w:pPr>
      <w:r>
        <w:t xml:space="preserve">Let’s try a simple table to get started</w:t>
      </w:r>
    </w:p>
    <w:p>
      <w:pPr>
        <w:pStyle w:val="FirstParagraph"/>
      </w:pPr>
      <w:r>
        <w:t xml:space="preserve">Here is an example of basic output to view the</w:t>
      </w:r>
      <w:r>
        <w:t xml:space="preserve"> </w:t>
      </w:r>
      <w:r>
        <w:t xml:space="preserve">“</w:t>
      </w:r>
      <w:r>
        <w:t xml:space="preserve">top</w:t>
      </w:r>
      <w:r>
        <w:t xml:space="preserve">”</w:t>
      </w:r>
      <w:r>
        <w:t xml:space="preserve"> </w:t>
      </w:r>
      <w:r>
        <w:t xml:space="preserve">of the builtin</w:t>
      </w:r>
      <w:r>
        <w:t xml:space="preserve"> </w:t>
      </w:r>
      <w:r>
        <w:rPr>
          <w:rStyle w:val="VerbatimChar"/>
        </w:rPr>
        <w:t xml:space="preserve">mtcars</w:t>
      </w:r>
      <w:r>
        <w:t xml:space="preserve"> </w:t>
      </w:r>
      <w:r>
        <w:t xml:space="preserve">dataset, using this code:</w:t>
      </w:r>
      <w:r>
        <w:t xml:space="preserve"> </w:t>
      </w:r>
      <w:r>
        <w:rPr>
          <w:rStyle w:val="VerbatimChar"/>
        </w:rPr>
        <w:t xml:space="preserve">head(mtcars)</w:t>
      </w:r>
      <w:r>
        <w:t xml:space="preserve"> </w:t>
      </w:r>
      <w:r>
        <w:t xml:space="preserve">.</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OK, so this is just text on the page - not really a nice table.</w:t>
      </w:r>
    </w:p>
    <w:p>
      <w:pPr>
        <w:pStyle w:val="BodyText"/>
      </w:pPr>
      <w:r>
        <w:t xml:space="preserve">To make this a table, let’s use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set this up, we’ll also use the</w:t>
      </w:r>
      <w:r>
        <w:t xml:space="preserve"> </w:t>
      </w:r>
      <w:r>
        <w:rPr>
          <w:rStyle w:val="VerbatimChar"/>
        </w:rPr>
        <w:t xml:space="preserve">dplyr</w:t>
      </w:r>
      <w:r>
        <w:t xml:space="preserve"> </w:t>
      </w:r>
      <w:r>
        <w:t xml:space="preserve">package to use the</w:t>
      </w:r>
      <w:r>
        <w:t xml:space="preserve"> </w:t>
      </w:r>
      <w:r>
        <w:rPr>
          <w:rStyle w:val="VerbatimChar"/>
        </w:rPr>
        <w:t xml:space="preserve">%&gt;%</w:t>
      </w:r>
      <w:r>
        <w:t xml:space="preserve"> </w:t>
      </w:r>
      <w:r>
        <w:t xml:space="preserve">pipe coding approach.</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r>
        <w:br/>
      </w: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2066"/>
        <w:gridCol w:w="573"/>
        <w:gridCol w:w="459"/>
        <w:gridCol w:w="573"/>
        <w:gridCol w:w="459"/>
        <w:gridCol w:w="573"/>
        <w:gridCol w:w="688"/>
        <w:gridCol w:w="688"/>
        <w:gridCol w:w="344"/>
        <w:gridCol w:w="344"/>
        <w:gridCol w:w="573"/>
        <w:gridCol w:w="573"/>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p>
      <w:pPr>
        <w:pStyle w:val="BodyText"/>
      </w:pPr>
      <w:r>
        <w:t xml:space="preserve">Let’s add a caption for our table.</w:t>
      </w:r>
    </w:p>
    <w:p>
      <w:pPr>
        <w:pStyle w:val="BodyText"/>
      </w:pPr>
      <w:r>
        <w:t xml:space="preserve">NOTE: The way the caption shows up will vary depending on whether you</w:t>
      </w:r>
      <w:r>
        <w:t xml:space="preserve"> </w:t>
      </w:r>
      <w:r>
        <w:t xml:space="preserve">“</w:t>
      </w:r>
      <w:r>
        <w:t xml:space="preserve">knit</w:t>
      </w:r>
      <w:r>
        <w:t xml:space="preserve">”</w:t>
      </w:r>
      <w:r>
        <w:t xml:space="preserve"> </w:t>
      </w:r>
      <w:r>
        <w:t xml:space="preserve">to HTML, DOCX, PDF or other formats…</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 6 rows of the mtcars dataset"</w:t>
      </w:r>
      <w:r>
        <w:rPr>
          <w:rStyle w:val="NormalTok"/>
        </w:rPr>
        <w:t xml:space="preserve">)</w:t>
      </w:r>
    </w:p>
    <w:p>
      <w:pPr>
        <w:pStyle w:val="TableCaption"/>
      </w:pPr>
      <w:r>
        <w:t xml:space="preserve">Top 6 rows of the mtcars dataset</w:t>
      </w:r>
    </w:p>
    <w:tbl>
      <w:tblPr>
        <w:tblStyle w:val="Table"/>
        <w:tblW w:type="pct" w:w="5000"/>
        <w:tblLook w:firstRow="1" w:lastRow="0" w:firstColumn="0" w:lastColumn="0" w:noHBand="0" w:noVBand="0" w:val="0020"/>
        <w:jc w:val="start"/>
        <w:tblCaption w:val="Top 6 rows of the mtcars dataset"/>
      </w:tblPr>
      <w:tblGrid>
        <w:gridCol w:w="2066"/>
        <w:gridCol w:w="573"/>
        <w:gridCol w:w="459"/>
        <w:gridCol w:w="573"/>
        <w:gridCol w:w="459"/>
        <w:gridCol w:w="573"/>
        <w:gridCol w:w="688"/>
        <w:gridCol w:w="688"/>
        <w:gridCol w:w="344"/>
        <w:gridCol w:w="344"/>
        <w:gridCol w:w="573"/>
        <w:gridCol w:w="573"/>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bookmarkEnd w:id="25"/>
    <w:bookmarkStart w:id="27" w:name="try-customization-with-the-gt-package"/>
    <w:p>
      <w:pPr>
        <w:pStyle w:val="Heading2"/>
      </w:pPr>
      <w:r>
        <w:t xml:space="preserve">Try customization with the</w:t>
      </w:r>
      <w:r>
        <w:t xml:space="preserve"> </w:t>
      </w:r>
      <w:r>
        <w:rPr>
          <w:rStyle w:val="VerbatimChar"/>
        </w:rPr>
        <w:t xml:space="preserve">gt</w:t>
      </w:r>
      <w:r>
        <w:t xml:space="preserve"> </w:t>
      </w:r>
      <w:r>
        <w:t xml:space="preserve">package</w:t>
      </w:r>
    </w:p>
    <w:p>
      <w:pPr>
        <w:pStyle w:val="FirstParagraph"/>
      </w:pPr>
      <w:r>
        <w:t xml:space="preserve">You can add headers, footers and more with the</w:t>
      </w:r>
      <w:r>
        <w:t xml:space="preserve"> </w:t>
      </w:r>
      <w:r>
        <w:rPr>
          <w:rStyle w:val="VerbatimChar"/>
        </w:rPr>
        <w:t xml:space="preserve">gt</w:t>
      </w:r>
      <w:r>
        <w:t xml:space="preserve"> </w:t>
      </w:r>
      <w:r>
        <w:t xml:space="preserve">package. See</w:t>
      </w:r>
      <w:r>
        <w:t xml:space="preserve"> </w:t>
      </w:r>
      <w:hyperlink r:id="rId26">
        <w:r>
          <w:rPr>
            <w:rStyle w:val="Hyperlink"/>
          </w:rPr>
          <w:t xml:space="preserve">https://gt.rstudio.com/index.html</w:t>
        </w:r>
      </w:hyperlink>
      <w:r>
        <w:t xml:space="preserve">.</w:t>
      </w:r>
    </w:p>
    <w:p>
      <w:pPr>
        <w:pStyle w:val="SourceCode"/>
      </w:pPr>
      <w:r>
        <w:rPr>
          <w:rStyle w:val="FunctionTok"/>
        </w:rPr>
        <w:t xml:space="preserve">library</w:t>
      </w:r>
      <w:r>
        <w:rPr>
          <w:rStyle w:val="NormalTok"/>
        </w:rPr>
        <w:t xml:space="preserve">(gt)</w:t>
      </w:r>
      <w:r>
        <w:br/>
      </w: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FirstParagraph"/>
      </w:pPr>
      <w:r>
        <w:t xml:space="preserve">Add a header.</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mtcars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"The top 6 rows are presented"</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The mtcars dataset</w:t>
      </w:r>
    </w:p>
    <w:p>
      <w:pPr>
        <w:spacing w:before="0" w:after="60"/>
        <w:keepNext/>
        <w:jc w:val="start"/>
        <w:pStyle w:val="caption"/>
      </w:pPr>
      <w:r>
        <w:rPr>
          <w:rFonts w:ascii="Calibri" w:hAnsi="Calibri"/>
          <w:sz w:val="20"/>
          <w:color w:val="333333"/>
        </w:rPr>
        <w:t xml:space="default">The top 6 rows are presented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FirstParagraph"/>
      </w:pPr>
      <w:r>
        <w:t xml:space="preserve">Add a footer.</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mtcars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"The top 6 rows are presented"</w:t>
      </w:r>
      <w:r>
        <w:br/>
      </w:r>
      <w:r>
        <w:rPr>
          <w:rStyle w:val="NormalTok"/>
        </w:rPr>
        <w:t xml:space="preserve">  ) </w:t>
      </w:r>
      <w:r>
        <w:rPr>
          <w:rStyle w:val="SpecialCharTok"/>
        </w:rPr>
        <w:t xml:space="preserve">%&gt;%</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StringTok"/>
        </w:rPr>
        <w:t xml:space="preserve">"The data was extracted from the 1974 Motor Trend US magazine, and comprises fuel consumption and 10 aspects of automobile design and performance for 32 automobiles (1973–74 models)."</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The mtcars dataset</w:t>
      </w:r>
    </w:p>
    <w:p>
      <w:pPr>
        <w:spacing w:before="0" w:after="60"/>
        <w:keepNext/>
        <w:jc w:val="start"/>
        <w:pStyle w:val="caption"/>
      </w:pPr>
      <w:r>
        <w:rPr>
          <w:rFonts w:ascii="Calibri" w:hAnsi="Calibri"/>
          <w:sz w:val="20"/>
          <w:color w:val="333333"/>
        </w:rPr>
        <w:t xml:space="default">The top 6 rows are presented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gridSpan w:val="11"/>
          </w:tcPr>
          <w:p>
            <w:pPr>
              <w:spacing w:before="0" w:after="60"/>
              <w:keepNext/>
            </w:pPr>
            <w:r>
              <w:rPr>
                <w:rFonts w:ascii="Calibri" w:hAnsi="Calibri"/>
                <w:sz w:val="20"/>
              </w:rPr>
              <w:t xml:space="default">The data was extracted from the 1974 Motor Trend US magazine, and comprises fuel consumption and 10 aspects of automobile design and performance for 32 automobiles (1973–74 models).</w:t>
            </w:r>
          </w:p>
        </w:tc>
      </w:tr>
    </w:tbl>
    <w:bookmarkEnd w:id="27"/>
    <w:bookmarkStart w:id="28" w:name="what-about-summary-statistics"/>
    <w:p>
      <w:pPr>
        <w:pStyle w:val="Heading2"/>
      </w:pPr>
      <w:r>
        <w:t xml:space="preserve">What about summary statistics?</w:t>
      </w:r>
    </w:p>
    <w:p>
      <w:pPr>
        <w:pStyle w:val="FirstParagraph"/>
      </w:pPr>
      <w:r>
        <w:t xml:space="preserve">A really simple approach is to use the</w:t>
      </w:r>
      <w:r>
        <w:t xml:space="preserve"> </w:t>
      </w:r>
      <w:r>
        <w:rPr>
          <w:rStyle w:val="VerbatimChar"/>
        </w:rPr>
        <w:t xml:space="preserve">summary()</w:t>
      </w:r>
      <w:r>
        <w:t xml:space="preserve"> </w:t>
      </w:r>
      <w:r>
        <w:t xml:space="preserve">function in case R. But the results, while useful, is less than inspiring.</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summary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149"/>
        <w:gridCol w:w="697"/>
        <w:gridCol w:w="697"/>
        <w:gridCol w:w="697"/>
        <w:gridCol w:w="697"/>
        <w:gridCol w:w="697"/>
        <w:gridCol w:w="697"/>
        <w:gridCol w:w="697"/>
        <w:gridCol w:w="747"/>
        <w:gridCol w:w="747"/>
        <w:gridCol w:w="697"/>
        <w:gridCol w:w="697"/>
      </w:tblGrid>
      <w:tr>
        <w:trPr>
          <w:tblHeader w:val="true"/>
        </w:trPr>
        <w:tc>
          <w:tcPr/>
          <w:p>
            <w:pPr>
              <w:pStyle w:val="Compact"/>
            </w:pPr>
          </w:p>
        </w:tc>
        <w:tc>
          <w:tcPr/>
          <w:p>
            <w:pPr>
              <w:pStyle w:val="Compact"/>
              <w:jc w:val="left"/>
            </w:pPr>
            <w:r>
              <w:t xml:space="preserve">mpg</w:t>
            </w:r>
          </w:p>
        </w:tc>
        <w:tc>
          <w:tcPr/>
          <w:p>
            <w:pPr>
              <w:pStyle w:val="Compact"/>
              <w:jc w:val="left"/>
            </w:pPr>
            <w:r>
              <w:t xml:space="preserve">cyl</w:t>
            </w:r>
          </w:p>
        </w:tc>
        <w:tc>
          <w:tcPr/>
          <w:p>
            <w:pPr>
              <w:pStyle w:val="Compact"/>
              <w:jc w:val="left"/>
            </w:pPr>
            <w:r>
              <w:t xml:space="preserve">disp</w:t>
            </w:r>
          </w:p>
        </w:tc>
        <w:tc>
          <w:tcPr/>
          <w:p>
            <w:pPr>
              <w:pStyle w:val="Compact"/>
              <w:jc w:val="left"/>
            </w:pPr>
            <w:r>
              <w:t xml:space="preserve">hp</w:t>
            </w:r>
          </w:p>
        </w:tc>
        <w:tc>
          <w:tcPr/>
          <w:p>
            <w:pPr>
              <w:pStyle w:val="Compact"/>
              <w:jc w:val="left"/>
            </w:pPr>
            <w:r>
              <w:t xml:space="preserve">drat</w:t>
            </w:r>
          </w:p>
        </w:tc>
        <w:tc>
          <w:tcPr/>
          <w:p>
            <w:pPr>
              <w:pStyle w:val="Compact"/>
              <w:jc w:val="left"/>
            </w:pPr>
            <w:r>
              <w:t xml:space="preserve">wt</w:t>
            </w:r>
          </w:p>
        </w:tc>
        <w:tc>
          <w:tcPr/>
          <w:p>
            <w:pPr>
              <w:pStyle w:val="Compact"/>
              <w:jc w:val="left"/>
            </w:pPr>
            <w:r>
              <w:t xml:space="preserve">qsec</w:t>
            </w:r>
          </w:p>
        </w:tc>
        <w:tc>
          <w:tcPr/>
          <w:p>
            <w:pPr>
              <w:pStyle w:val="Compact"/>
              <w:jc w:val="left"/>
            </w:pPr>
            <w:r>
              <w:t xml:space="preserve">vs</w:t>
            </w:r>
          </w:p>
        </w:tc>
        <w:tc>
          <w:tcPr/>
          <w:p>
            <w:pPr>
              <w:pStyle w:val="Compact"/>
              <w:jc w:val="left"/>
            </w:pPr>
            <w:r>
              <w:t xml:space="preserve">am</w:t>
            </w:r>
          </w:p>
        </w:tc>
        <w:tc>
          <w:tcPr/>
          <w:p>
            <w:pPr>
              <w:pStyle w:val="Compact"/>
              <w:jc w:val="left"/>
            </w:pPr>
            <w:r>
              <w:t xml:space="preserve">gear</w:t>
            </w:r>
          </w:p>
        </w:tc>
        <w:tc>
          <w:tcPr/>
          <w:p>
            <w:pPr>
              <w:pStyle w:val="Compact"/>
              <w:jc w:val="left"/>
            </w:pPr>
            <w:r>
              <w:t xml:space="preserve">carb</w:t>
            </w:r>
          </w:p>
        </w:tc>
      </w:tr>
      <w:tr>
        <w:tc>
          <w:tcPr/>
          <w:p>
            <w:pPr>
              <w:pStyle w:val="Compact"/>
            </w:pPr>
          </w:p>
        </w:tc>
        <w:tc>
          <w:tcPr/>
          <w:p>
            <w:pPr>
              <w:pStyle w:val="Compact"/>
              <w:jc w:val="left"/>
            </w:pPr>
            <w:r>
              <w:t xml:space="preserve">Min. :10.40</w:t>
            </w:r>
          </w:p>
        </w:tc>
        <w:tc>
          <w:tcPr/>
          <w:p>
            <w:pPr>
              <w:pStyle w:val="Compact"/>
              <w:jc w:val="left"/>
            </w:pPr>
            <w:r>
              <w:t xml:space="preserve">Min. :4.000</w:t>
            </w:r>
          </w:p>
        </w:tc>
        <w:tc>
          <w:tcPr/>
          <w:p>
            <w:pPr>
              <w:pStyle w:val="Compact"/>
              <w:jc w:val="left"/>
            </w:pPr>
            <w:r>
              <w:t xml:space="preserve">Min. : 71.1</w:t>
            </w:r>
          </w:p>
        </w:tc>
        <w:tc>
          <w:tcPr/>
          <w:p>
            <w:pPr>
              <w:pStyle w:val="Compact"/>
              <w:jc w:val="left"/>
            </w:pPr>
            <w:r>
              <w:t xml:space="preserve">Min. : 52.0</w:t>
            </w:r>
          </w:p>
        </w:tc>
        <w:tc>
          <w:tcPr/>
          <w:p>
            <w:pPr>
              <w:pStyle w:val="Compact"/>
              <w:jc w:val="left"/>
            </w:pPr>
            <w:r>
              <w:t xml:space="preserve">Min. :2.760</w:t>
            </w:r>
          </w:p>
        </w:tc>
        <w:tc>
          <w:tcPr/>
          <w:p>
            <w:pPr>
              <w:pStyle w:val="Compact"/>
              <w:jc w:val="left"/>
            </w:pPr>
            <w:r>
              <w:t xml:space="preserve">Min. :1.513</w:t>
            </w:r>
          </w:p>
        </w:tc>
        <w:tc>
          <w:tcPr/>
          <w:p>
            <w:pPr>
              <w:pStyle w:val="Compact"/>
              <w:jc w:val="left"/>
            </w:pPr>
            <w:r>
              <w:t xml:space="preserve">Min. :14.50</w:t>
            </w:r>
          </w:p>
        </w:tc>
        <w:tc>
          <w:tcPr/>
          <w:p>
            <w:pPr>
              <w:pStyle w:val="Compact"/>
              <w:jc w:val="left"/>
            </w:pPr>
            <w:r>
              <w:t xml:space="preserve">Min. :0.0000</w:t>
            </w:r>
          </w:p>
        </w:tc>
        <w:tc>
          <w:tcPr/>
          <w:p>
            <w:pPr>
              <w:pStyle w:val="Compact"/>
              <w:jc w:val="left"/>
            </w:pPr>
            <w:r>
              <w:t xml:space="preserve">Min. :0.0000</w:t>
            </w:r>
          </w:p>
        </w:tc>
        <w:tc>
          <w:tcPr/>
          <w:p>
            <w:pPr>
              <w:pStyle w:val="Compact"/>
              <w:jc w:val="left"/>
            </w:pPr>
            <w:r>
              <w:t xml:space="preserve">Min. :3.000</w:t>
            </w:r>
          </w:p>
        </w:tc>
        <w:tc>
          <w:tcPr/>
          <w:p>
            <w:pPr>
              <w:pStyle w:val="Compact"/>
              <w:jc w:val="left"/>
            </w:pPr>
            <w:r>
              <w:t xml:space="preserve">Min. :1.000</w:t>
            </w:r>
          </w:p>
        </w:tc>
      </w:tr>
      <w:tr>
        <w:tc>
          <w:tcPr/>
          <w:p>
            <w:pPr>
              <w:pStyle w:val="Compact"/>
            </w:pPr>
          </w:p>
        </w:tc>
        <w:tc>
          <w:tcPr/>
          <w:p>
            <w:pPr>
              <w:pStyle w:val="Compact"/>
              <w:jc w:val="left"/>
            </w:pPr>
            <w:r>
              <w:t xml:space="preserve">1st Qu.:15.43</w:t>
            </w:r>
          </w:p>
        </w:tc>
        <w:tc>
          <w:tcPr/>
          <w:p>
            <w:pPr>
              <w:pStyle w:val="Compact"/>
              <w:jc w:val="left"/>
            </w:pPr>
            <w:r>
              <w:t xml:space="preserve">1st Qu.:4.000</w:t>
            </w:r>
          </w:p>
        </w:tc>
        <w:tc>
          <w:tcPr/>
          <w:p>
            <w:pPr>
              <w:pStyle w:val="Compact"/>
              <w:jc w:val="left"/>
            </w:pPr>
            <w:r>
              <w:t xml:space="preserve">1st Qu.:120.8</w:t>
            </w:r>
          </w:p>
        </w:tc>
        <w:tc>
          <w:tcPr/>
          <w:p>
            <w:pPr>
              <w:pStyle w:val="Compact"/>
              <w:jc w:val="left"/>
            </w:pPr>
            <w:r>
              <w:t xml:space="preserve">1st Qu.: 96.5</w:t>
            </w:r>
          </w:p>
        </w:tc>
        <w:tc>
          <w:tcPr/>
          <w:p>
            <w:pPr>
              <w:pStyle w:val="Compact"/>
              <w:jc w:val="left"/>
            </w:pPr>
            <w:r>
              <w:t xml:space="preserve">1st Qu.:3.080</w:t>
            </w:r>
          </w:p>
        </w:tc>
        <w:tc>
          <w:tcPr/>
          <w:p>
            <w:pPr>
              <w:pStyle w:val="Compact"/>
              <w:jc w:val="left"/>
            </w:pPr>
            <w:r>
              <w:t xml:space="preserve">1st Qu.:2.581</w:t>
            </w:r>
          </w:p>
        </w:tc>
        <w:tc>
          <w:tcPr/>
          <w:p>
            <w:pPr>
              <w:pStyle w:val="Compact"/>
              <w:jc w:val="left"/>
            </w:pPr>
            <w:r>
              <w:t xml:space="preserve">1st Qu.:16.89</w:t>
            </w:r>
          </w:p>
        </w:tc>
        <w:tc>
          <w:tcPr/>
          <w:p>
            <w:pPr>
              <w:pStyle w:val="Compact"/>
              <w:jc w:val="left"/>
            </w:pPr>
            <w:r>
              <w:t xml:space="preserve">1st Qu.:0.0000</w:t>
            </w:r>
          </w:p>
        </w:tc>
        <w:tc>
          <w:tcPr/>
          <w:p>
            <w:pPr>
              <w:pStyle w:val="Compact"/>
              <w:jc w:val="left"/>
            </w:pPr>
            <w:r>
              <w:t xml:space="preserve">1st Qu.:0.0000</w:t>
            </w:r>
          </w:p>
        </w:tc>
        <w:tc>
          <w:tcPr/>
          <w:p>
            <w:pPr>
              <w:pStyle w:val="Compact"/>
              <w:jc w:val="left"/>
            </w:pPr>
            <w:r>
              <w:t xml:space="preserve">1st Qu.:3.000</w:t>
            </w:r>
          </w:p>
        </w:tc>
        <w:tc>
          <w:tcPr/>
          <w:p>
            <w:pPr>
              <w:pStyle w:val="Compact"/>
              <w:jc w:val="left"/>
            </w:pPr>
            <w:r>
              <w:t xml:space="preserve">1st Qu.:2.000</w:t>
            </w:r>
          </w:p>
        </w:tc>
      </w:tr>
      <w:tr>
        <w:tc>
          <w:tcPr/>
          <w:p>
            <w:pPr>
              <w:pStyle w:val="Compact"/>
            </w:pPr>
          </w:p>
        </w:tc>
        <w:tc>
          <w:tcPr/>
          <w:p>
            <w:pPr>
              <w:pStyle w:val="Compact"/>
              <w:jc w:val="left"/>
            </w:pPr>
            <w:r>
              <w:t xml:space="preserve">Median :19.20</w:t>
            </w:r>
          </w:p>
        </w:tc>
        <w:tc>
          <w:tcPr/>
          <w:p>
            <w:pPr>
              <w:pStyle w:val="Compact"/>
              <w:jc w:val="left"/>
            </w:pPr>
            <w:r>
              <w:t xml:space="preserve">Median :6.000</w:t>
            </w:r>
          </w:p>
        </w:tc>
        <w:tc>
          <w:tcPr/>
          <w:p>
            <w:pPr>
              <w:pStyle w:val="Compact"/>
              <w:jc w:val="left"/>
            </w:pPr>
            <w:r>
              <w:t xml:space="preserve">Median :196.3</w:t>
            </w:r>
          </w:p>
        </w:tc>
        <w:tc>
          <w:tcPr/>
          <w:p>
            <w:pPr>
              <w:pStyle w:val="Compact"/>
              <w:jc w:val="left"/>
            </w:pPr>
            <w:r>
              <w:t xml:space="preserve">Median :123.0</w:t>
            </w:r>
          </w:p>
        </w:tc>
        <w:tc>
          <w:tcPr/>
          <w:p>
            <w:pPr>
              <w:pStyle w:val="Compact"/>
              <w:jc w:val="left"/>
            </w:pPr>
            <w:r>
              <w:t xml:space="preserve">Median :3.695</w:t>
            </w:r>
          </w:p>
        </w:tc>
        <w:tc>
          <w:tcPr/>
          <w:p>
            <w:pPr>
              <w:pStyle w:val="Compact"/>
              <w:jc w:val="left"/>
            </w:pPr>
            <w:r>
              <w:t xml:space="preserve">Median :3.325</w:t>
            </w:r>
          </w:p>
        </w:tc>
        <w:tc>
          <w:tcPr/>
          <w:p>
            <w:pPr>
              <w:pStyle w:val="Compact"/>
              <w:jc w:val="left"/>
            </w:pPr>
            <w:r>
              <w:t xml:space="preserve">Median :17.71</w:t>
            </w:r>
          </w:p>
        </w:tc>
        <w:tc>
          <w:tcPr/>
          <w:p>
            <w:pPr>
              <w:pStyle w:val="Compact"/>
              <w:jc w:val="left"/>
            </w:pPr>
            <w:r>
              <w:t xml:space="preserve">Median :0.0000</w:t>
            </w:r>
          </w:p>
        </w:tc>
        <w:tc>
          <w:tcPr/>
          <w:p>
            <w:pPr>
              <w:pStyle w:val="Compact"/>
              <w:jc w:val="left"/>
            </w:pPr>
            <w:r>
              <w:t xml:space="preserve">Median :0.0000</w:t>
            </w:r>
          </w:p>
        </w:tc>
        <w:tc>
          <w:tcPr/>
          <w:p>
            <w:pPr>
              <w:pStyle w:val="Compact"/>
              <w:jc w:val="left"/>
            </w:pPr>
            <w:r>
              <w:t xml:space="preserve">Median :4.000</w:t>
            </w:r>
          </w:p>
        </w:tc>
        <w:tc>
          <w:tcPr/>
          <w:p>
            <w:pPr>
              <w:pStyle w:val="Compact"/>
              <w:jc w:val="left"/>
            </w:pPr>
            <w:r>
              <w:t xml:space="preserve">Median :2.000</w:t>
            </w:r>
          </w:p>
        </w:tc>
      </w:tr>
      <w:tr>
        <w:tc>
          <w:tcPr/>
          <w:p>
            <w:pPr>
              <w:pStyle w:val="Compact"/>
            </w:pPr>
          </w:p>
        </w:tc>
        <w:tc>
          <w:tcPr/>
          <w:p>
            <w:pPr>
              <w:pStyle w:val="Compact"/>
              <w:jc w:val="left"/>
            </w:pPr>
            <w:r>
              <w:t xml:space="preserve">Mean :20.09</w:t>
            </w:r>
          </w:p>
        </w:tc>
        <w:tc>
          <w:tcPr/>
          <w:p>
            <w:pPr>
              <w:pStyle w:val="Compact"/>
              <w:jc w:val="left"/>
            </w:pPr>
            <w:r>
              <w:t xml:space="preserve">Mean :6.188</w:t>
            </w:r>
          </w:p>
        </w:tc>
        <w:tc>
          <w:tcPr/>
          <w:p>
            <w:pPr>
              <w:pStyle w:val="Compact"/>
              <w:jc w:val="left"/>
            </w:pPr>
            <w:r>
              <w:t xml:space="preserve">Mean :230.7</w:t>
            </w:r>
          </w:p>
        </w:tc>
        <w:tc>
          <w:tcPr/>
          <w:p>
            <w:pPr>
              <w:pStyle w:val="Compact"/>
              <w:jc w:val="left"/>
            </w:pPr>
            <w:r>
              <w:t xml:space="preserve">Mean :146.7</w:t>
            </w:r>
          </w:p>
        </w:tc>
        <w:tc>
          <w:tcPr/>
          <w:p>
            <w:pPr>
              <w:pStyle w:val="Compact"/>
              <w:jc w:val="left"/>
            </w:pPr>
            <w:r>
              <w:t xml:space="preserve">Mean :3.597</w:t>
            </w:r>
          </w:p>
        </w:tc>
        <w:tc>
          <w:tcPr/>
          <w:p>
            <w:pPr>
              <w:pStyle w:val="Compact"/>
              <w:jc w:val="left"/>
            </w:pPr>
            <w:r>
              <w:t xml:space="preserve">Mean :3.217</w:t>
            </w:r>
          </w:p>
        </w:tc>
        <w:tc>
          <w:tcPr/>
          <w:p>
            <w:pPr>
              <w:pStyle w:val="Compact"/>
              <w:jc w:val="left"/>
            </w:pPr>
            <w:r>
              <w:t xml:space="preserve">Mean :17.85</w:t>
            </w:r>
          </w:p>
        </w:tc>
        <w:tc>
          <w:tcPr/>
          <w:p>
            <w:pPr>
              <w:pStyle w:val="Compact"/>
              <w:jc w:val="left"/>
            </w:pPr>
            <w:r>
              <w:t xml:space="preserve">Mean :0.4375</w:t>
            </w:r>
          </w:p>
        </w:tc>
        <w:tc>
          <w:tcPr/>
          <w:p>
            <w:pPr>
              <w:pStyle w:val="Compact"/>
              <w:jc w:val="left"/>
            </w:pPr>
            <w:r>
              <w:t xml:space="preserve">Mean :0.4062</w:t>
            </w:r>
          </w:p>
        </w:tc>
        <w:tc>
          <w:tcPr/>
          <w:p>
            <w:pPr>
              <w:pStyle w:val="Compact"/>
              <w:jc w:val="left"/>
            </w:pPr>
            <w:r>
              <w:t xml:space="preserve">Mean :3.688</w:t>
            </w:r>
          </w:p>
        </w:tc>
        <w:tc>
          <w:tcPr/>
          <w:p>
            <w:pPr>
              <w:pStyle w:val="Compact"/>
              <w:jc w:val="left"/>
            </w:pPr>
            <w:r>
              <w:t xml:space="preserve">Mean :2.812</w:t>
            </w:r>
          </w:p>
        </w:tc>
      </w:tr>
      <w:tr>
        <w:tc>
          <w:tcPr/>
          <w:p>
            <w:pPr>
              <w:pStyle w:val="Compact"/>
            </w:pPr>
          </w:p>
        </w:tc>
        <w:tc>
          <w:tcPr/>
          <w:p>
            <w:pPr>
              <w:pStyle w:val="Compact"/>
              <w:jc w:val="left"/>
            </w:pPr>
            <w:r>
              <w:t xml:space="preserve">3rd Qu.:22.80</w:t>
            </w:r>
          </w:p>
        </w:tc>
        <w:tc>
          <w:tcPr/>
          <w:p>
            <w:pPr>
              <w:pStyle w:val="Compact"/>
              <w:jc w:val="left"/>
            </w:pPr>
            <w:r>
              <w:t xml:space="preserve">3rd Qu.:8.000</w:t>
            </w:r>
          </w:p>
        </w:tc>
        <w:tc>
          <w:tcPr/>
          <w:p>
            <w:pPr>
              <w:pStyle w:val="Compact"/>
              <w:jc w:val="left"/>
            </w:pPr>
            <w:r>
              <w:t xml:space="preserve">3rd Qu.:326.0</w:t>
            </w:r>
          </w:p>
        </w:tc>
        <w:tc>
          <w:tcPr/>
          <w:p>
            <w:pPr>
              <w:pStyle w:val="Compact"/>
              <w:jc w:val="left"/>
            </w:pPr>
            <w:r>
              <w:t xml:space="preserve">3rd Qu.:180.0</w:t>
            </w:r>
          </w:p>
        </w:tc>
        <w:tc>
          <w:tcPr/>
          <w:p>
            <w:pPr>
              <w:pStyle w:val="Compact"/>
              <w:jc w:val="left"/>
            </w:pPr>
            <w:r>
              <w:t xml:space="preserve">3rd Qu.:3.920</w:t>
            </w:r>
          </w:p>
        </w:tc>
        <w:tc>
          <w:tcPr/>
          <w:p>
            <w:pPr>
              <w:pStyle w:val="Compact"/>
              <w:jc w:val="left"/>
            </w:pPr>
            <w:r>
              <w:t xml:space="preserve">3rd Qu.:3.610</w:t>
            </w:r>
          </w:p>
        </w:tc>
        <w:tc>
          <w:tcPr/>
          <w:p>
            <w:pPr>
              <w:pStyle w:val="Compact"/>
              <w:jc w:val="left"/>
            </w:pPr>
            <w:r>
              <w:t xml:space="preserve">3rd Qu.:18.90</w:t>
            </w:r>
          </w:p>
        </w:tc>
        <w:tc>
          <w:tcPr/>
          <w:p>
            <w:pPr>
              <w:pStyle w:val="Compact"/>
              <w:jc w:val="left"/>
            </w:pPr>
            <w:r>
              <w:t xml:space="preserve">3rd Qu.:1.0000</w:t>
            </w:r>
          </w:p>
        </w:tc>
        <w:tc>
          <w:tcPr/>
          <w:p>
            <w:pPr>
              <w:pStyle w:val="Compact"/>
              <w:jc w:val="left"/>
            </w:pPr>
            <w:r>
              <w:t xml:space="preserve">3rd Qu.:1.0000</w:t>
            </w:r>
          </w:p>
        </w:tc>
        <w:tc>
          <w:tcPr/>
          <w:p>
            <w:pPr>
              <w:pStyle w:val="Compact"/>
              <w:jc w:val="left"/>
            </w:pPr>
            <w:r>
              <w:t xml:space="preserve">3rd Qu.:4.000</w:t>
            </w:r>
          </w:p>
        </w:tc>
        <w:tc>
          <w:tcPr/>
          <w:p>
            <w:pPr>
              <w:pStyle w:val="Compact"/>
              <w:jc w:val="left"/>
            </w:pPr>
            <w:r>
              <w:t xml:space="preserve">3rd Qu.:4.000</w:t>
            </w:r>
          </w:p>
        </w:tc>
      </w:tr>
      <w:tr>
        <w:tc>
          <w:tcPr/>
          <w:p>
            <w:pPr>
              <w:pStyle w:val="Compact"/>
            </w:pPr>
          </w:p>
        </w:tc>
        <w:tc>
          <w:tcPr/>
          <w:p>
            <w:pPr>
              <w:pStyle w:val="Compact"/>
              <w:jc w:val="left"/>
            </w:pPr>
            <w:r>
              <w:t xml:space="preserve">Max. :33.90</w:t>
            </w:r>
          </w:p>
        </w:tc>
        <w:tc>
          <w:tcPr/>
          <w:p>
            <w:pPr>
              <w:pStyle w:val="Compact"/>
              <w:jc w:val="left"/>
            </w:pPr>
            <w:r>
              <w:t xml:space="preserve">Max. :8.000</w:t>
            </w:r>
          </w:p>
        </w:tc>
        <w:tc>
          <w:tcPr/>
          <w:p>
            <w:pPr>
              <w:pStyle w:val="Compact"/>
              <w:jc w:val="left"/>
            </w:pPr>
            <w:r>
              <w:t xml:space="preserve">Max. :472.0</w:t>
            </w:r>
          </w:p>
        </w:tc>
        <w:tc>
          <w:tcPr/>
          <w:p>
            <w:pPr>
              <w:pStyle w:val="Compact"/>
              <w:jc w:val="left"/>
            </w:pPr>
            <w:r>
              <w:t xml:space="preserve">Max. :335.0</w:t>
            </w:r>
          </w:p>
        </w:tc>
        <w:tc>
          <w:tcPr/>
          <w:p>
            <w:pPr>
              <w:pStyle w:val="Compact"/>
              <w:jc w:val="left"/>
            </w:pPr>
            <w:r>
              <w:t xml:space="preserve">Max. :4.930</w:t>
            </w:r>
          </w:p>
        </w:tc>
        <w:tc>
          <w:tcPr/>
          <w:p>
            <w:pPr>
              <w:pStyle w:val="Compact"/>
              <w:jc w:val="left"/>
            </w:pPr>
            <w:r>
              <w:t xml:space="preserve">Max. :5.424</w:t>
            </w:r>
          </w:p>
        </w:tc>
        <w:tc>
          <w:tcPr/>
          <w:p>
            <w:pPr>
              <w:pStyle w:val="Compact"/>
              <w:jc w:val="left"/>
            </w:pPr>
            <w:r>
              <w:t xml:space="preserve">Max. :22.90</w:t>
            </w:r>
          </w:p>
        </w:tc>
        <w:tc>
          <w:tcPr/>
          <w:p>
            <w:pPr>
              <w:pStyle w:val="Compact"/>
              <w:jc w:val="left"/>
            </w:pPr>
            <w:r>
              <w:t xml:space="preserve">Max. :1.0000</w:t>
            </w:r>
          </w:p>
        </w:tc>
        <w:tc>
          <w:tcPr/>
          <w:p>
            <w:pPr>
              <w:pStyle w:val="Compact"/>
              <w:jc w:val="left"/>
            </w:pPr>
            <w:r>
              <w:t xml:space="preserve">Max. :1.0000</w:t>
            </w:r>
          </w:p>
        </w:tc>
        <w:tc>
          <w:tcPr/>
          <w:p>
            <w:pPr>
              <w:pStyle w:val="Compact"/>
              <w:jc w:val="left"/>
            </w:pPr>
            <w:r>
              <w:t xml:space="preserve">Max. :5.000</w:t>
            </w:r>
          </w:p>
        </w:tc>
        <w:tc>
          <w:tcPr/>
          <w:p>
            <w:pPr>
              <w:pStyle w:val="Compact"/>
              <w:jc w:val="left"/>
            </w:pPr>
            <w:r>
              <w:t xml:space="preserve">Max. :8.000</w:t>
            </w:r>
          </w:p>
        </w:tc>
      </w:tr>
    </w:tbl>
    <w:bookmarkEnd w:id="28"/>
    <w:bookmarkStart w:id="31" w:name="try-the-gtsummary-package"/>
    <w:p>
      <w:pPr>
        <w:pStyle w:val="Heading2"/>
      </w:pPr>
      <w:r>
        <w:t xml:space="preserve">Try the</w:t>
      </w:r>
      <w:r>
        <w:t xml:space="preserve"> </w:t>
      </w:r>
      <w:r>
        <w:rPr>
          <w:rStyle w:val="VerbatimChar"/>
        </w:rPr>
        <w:t xml:space="preserve">gtsummary</w:t>
      </w:r>
      <w:r>
        <w:t xml:space="preserve"> </w:t>
      </w:r>
      <w:r>
        <w:t xml:space="preserve">package</w:t>
      </w:r>
    </w:p>
    <w:p>
      <w:pPr>
        <w:numPr>
          <w:ilvl w:val="0"/>
          <w:numId w:val="1003"/>
        </w:numPr>
        <w:pStyle w:val="Compact"/>
      </w:pPr>
      <w:r>
        <w:t xml:space="preserve">Learn more about the</w:t>
      </w:r>
      <w:r>
        <w:t xml:space="preserve"> </w:t>
      </w:r>
      <w:r>
        <w:rPr>
          <w:rStyle w:val="VerbatimChar"/>
        </w:rPr>
        <w:t xml:space="preserve">gtsummary</w:t>
      </w:r>
      <w:r>
        <w:t xml:space="preserve"> </w:t>
      </w:r>
      <w:r>
        <w:t xml:space="preserve">package at:</w:t>
      </w:r>
      <w:r>
        <w:t xml:space="preserve"> </w:t>
      </w:r>
      <w:hyperlink r:id="rId29">
        <w:r>
          <w:rPr>
            <w:rStyle w:val="Hyperlink"/>
          </w:rPr>
          <w:t xml:space="preserve">https://www.danieldsjoberg.com/gtsummary/index.html</w:t>
        </w:r>
      </w:hyperlink>
    </w:p>
    <w:p>
      <w:pPr>
        <w:numPr>
          <w:ilvl w:val="0"/>
          <w:numId w:val="1003"/>
        </w:numPr>
        <w:pStyle w:val="Compact"/>
      </w:pPr>
      <w:r>
        <w:t xml:space="preserve">Inspiration Gallery,</w:t>
      </w:r>
      <w:r>
        <w:t xml:space="preserve"> </w:t>
      </w:r>
      <w:hyperlink r:id="rId30">
        <w:r>
          <w:rPr>
            <w:rStyle w:val="Hyperlink"/>
          </w:rPr>
          <w:t xml:space="preserve">https://www.danieldsjoberg.com/gtsummary/articles/gallery.html</w:t>
        </w:r>
      </w:hyperlink>
      <w:r>
        <w:t xml:space="preserve">.</w:t>
      </w:r>
    </w:p>
    <w:p>
      <w:pPr>
        <w:pStyle w:val="SourceCode"/>
      </w:pPr>
      <w:r>
        <w:rPr>
          <w:rStyle w:val="FunctionTok"/>
        </w:rPr>
        <w:t xml:space="preserve">library</w:t>
      </w:r>
      <w:r>
        <w:rPr>
          <w:rStyle w:val="NormalTok"/>
        </w:rPr>
        <w:t xml:space="preserve">(gtsummary)</w:t>
      </w:r>
      <w:r>
        <w:br/>
      </w:r>
      <w:r>
        <w:rPr>
          <w:rStyle w:val="NormalTok"/>
        </w:rPr>
        <w:t xml:space="preserve">mtcars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392"/>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mpg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(15.4, 22.8)</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(121, 326)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(97, 180)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 (3.08, 3.92)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 (2.58, 3.61)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qsec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17.71 (16.89, 18.90)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(41%)</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(47%)</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(38%)</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(16%)</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(9.4%)</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(3.1%)</w:t>
            </w:r>
          </w:p>
        </w:tc>
      </w:tr>
      <w:tr>
        <w:trPr>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 n (%)</w:t>
            </w:r>
          </w:p>
        </w:tc>
      </w:tr>
    </w:tbl>
    <w:p>
      <w:pPr>
        <w:pStyle w:val="FirstParagraph"/>
      </w:pPr>
      <w:r>
        <w:t xml:space="preserve">Look at statistics by group.</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cyl)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392"/>
        <w:gridCol w:w="2392"/>
        <w:gridCol w:w="2392"/>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mpg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(22.8, 30.4)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(18.7, 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(14.4, 16.3)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(79,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(160,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 (302, 390)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(66,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(110,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(176, 241)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 (3.81,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(3.35, 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(3.07, 3.23)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 (1.89,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(2.82,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 (3.53, 4.01)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qsec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18.90 (18.56, 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18.30 (16.74, 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 (16.10, 17.56)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(29%)</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body19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(7.1%)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 n (%)</w:t>
            </w:r>
          </w:p>
        </w:tc>
      </w:tr>
    </w:tbl>
    <w:p>
      <w:pPr>
        <w:pStyle w:val="FirstParagraph"/>
      </w:pPr>
      <w:r>
        <w:t xml:space="preserve">Add statistical comparison tests.</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cyl)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392"/>
        <w:gridCol w:w="2392"/>
        <w:gridCol w:w="2392"/>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mpg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(22.8, 30.4)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(18.7, 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(14.4, 16.3)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(79,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(160,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 (302,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(66,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(110,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(176,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 (3.81,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(3.35, 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(3.07,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 (1.89,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(2.82,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 (3.53,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qsec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18.90 (18.56, 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18.30 (16.74, 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 (16.10, 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 (IQR); n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Kruskal-Wallis rank sum test; Fisher's exact test</w:t>
            </w:r>
          </w:p>
        </w:tc>
      </w:tr>
    </w:tbl>
    <w:bookmarkEnd w:id="31"/>
    <w:bookmarkStart w:id="34" w:name="also-try-the-arsenal-package"/>
    <w:p>
      <w:pPr>
        <w:pStyle w:val="Heading2"/>
      </w:pPr>
      <w:r>
        <w:t xml:space="preserve">Also try the arsenal package</w:t>
      </w:r>
    </w:p>
    <w:p>
      <w:pPr>
        <w:pStyle w:val="FirstParagraph"/>
      </w:pPr>
      <w:r>
        <w:t xml:space="preserve">Learn more about the</w:t>
      </w:r>
      <w:r>
        <w:t xml:space="preserve"> </w:t>
      </w:r>
      <w:r>
        <w:rPr>
          <w:rStyle w:val="VerbatimChar"/>
        </w:rPr>
        <w:t xml:space="preserve">arsenal</w:t>
      </w:r>
      <w:r>
        <w:t xml:space="preserve"> </w:t>
      </w:r>
      <w:r>
        <w:t xml:space="preserve">package:</w:t>
      </w:r>
    </w:p>
    <w:p>
      <w:pPr>
        <w:numPr>
          <w:ilvl w:val="0"/>
          <w:numId w:val="1004"/>
        </w:numPr>
        <w:pStyle w:val="Compact"/>
      </w:pPr>
      <w:hyperlink r:id="rId32">
        <w:r>
          <w:rPr>
            <w:rStyle w:val="Hyperlink"/>
          </w:rPr>
          <w:t xml:space="preserve">https://mayoverse.github.io/arsenal/</w:t>
        </w:r>
      </w:hyperlink>
    </w:p>
    <w:p>
      <w:pPr>
        <w:numPr>
          <w:ilvl w:val="0"/>
          <w:numId w:val="1004"/>
        </w:numPr>
        <w:pStyle w:val="Compact"/>
      </w:pPr>
      <w:r>
        <w:t xml:space="preserve">and the</w:t>
      </w:r>
      <w:r>
        <w:t xml:space="preserve"> </w:t>
      </w:r>
      <w:r>
        <w:rPr>
          <w:rStyle w:val="VerbatimChar"/>
        </w:rPr>
        <w:t xml:space="preserve">tableby()</w:t>
      </w:r>
      <w:r>
        <w:t xml:space="preserve"> </w:t>
      </w:r>
      <w:r>
        <w:t xml:space="preserve">function</w:t>
      </w:r>
      <w:r>
        <w:t xml:space="preserve"> </w:t>
      </w:r>
      <w:hyperlink r:id="rId33">
        <w:r>
          <w:rPr>
            <w:rStyle w:val="Hyperlink"/>
          </w:rPr>
          <w:t xml:space="preserve">https://mayoverse.github.io/arsenal/articles/tableby.html</w:t>
        </w:r>
      </w:hyperlink>
    </w:p>
    <w:p>
      <w:pPr>
        <w:pStyle w:val="FirstParagraph"/>
      </w:pPr>
      <w:r>
        <w:t xml:space="preserve">This time, let’s look at the</w:t>
      </w:r>
      <w:r>
        <w:t xml:space="preserve"> </w:t>
      </w:r>
      <w:r>
        <w:rPr>
          <w:rStyle w:val="VerbatimChar"/>
        </w:rPr>
        <w:t xml:space="preserve">penguins</w:t>
      </w:r>
      <w:r>
        <w:t xml:space="preserve"> </w:t>
      </w:r>
      <w:r>
        <w:t xml:space="preserve">dataset from the</w:t>
      </w:r>
      <w:r>
        <w:t xml:space="preserve"> </w:t>
      </w:r>
      <w:r>
        <w:rPr>
          <w:rStyle w:val="VerbatimChar"/>
        </w:rPr>
        <w:t xml:space="preserve">palmerpenguins</w:t>
      </w:r>
      <w:r>
        <w:t xml:space="preserve"> </w:t>
      </w:r>
      <w:r>
        <w:t xml:space="preserve">package.</w:t>
      </w:r>
    </w:p>
    <w:p>
      <w:pPr>
        <w:pStyle w:val="BodyText"/>
      </w:pPr>
      <w:r>
        <w:t xml:space="preserve">We’ll use the</w:t>
      </w:r>
      <w:r>
        <w:t xml:space="preserve"> </w:t>
      </w:r>
      <w:r>
        <w:rPr>
          <w:rStyle w:val="VerbatimChar"/>
        </w:rPr>
        <w:t xml:space="preserve">tableby()</w:t>
      </w:r>
      <w:r>
        <w:t xml:space="preserve"> </w:t>
      </w:r>
      <w:r>
        <w:t xml:space="preserve">function from the arsenal package to get some summary stats.</w:t>
      </w:r>
    </w:p>
    <w:p>
      <w:pPr>
        <w:pStyle w:val="BodyText"/>
      </w:pPr>
      <w:r>
        <w:rPr>
          <w:bCs/>
          <w:b/>
        </w:rPr>
        <w:t xml:space="preserve">NOTE: IMPORTANT - when using the arsenal package, you need to add</w:t>
      </w:r>
      <w:r>
        <w:rPr>
          <w:bCs/>
          <w:b/>
        </w:rPr>
        <w:t xml:space="preserve"> </w:t>
      </w:r>
      <w:r>
        <w:rPr>
          <w:rStyle w:val="VerbatimChar"/>
          <w:bCs/>
          <w:b/>
        </w:rPr>
        <w:t xml:space="preserve">results = "asis"</w:t>
      </w:r>
      <w:r>
        <w:rPr>
          <w:bCs/>
          <w:b/>
        </w:rPr>
        <w:t xml:space="preserve"> </w:t>
      </w:r>
      <w:r>
        <w:rPr>
          <w:bCs/>
          <w:b/>
        </w:rPr>
        <w:t xml:space="preserve">in your r-chunk options so that the table looks correct when you</w:t>
      </w:r>
      <w:r>
        <w:rPr>
          <w:bCs/>
          <w:b/>
        </w:rPr>
        <w:t xml:space="preserve"> </w:t>
      </w:r>
      <w:r>
        <w:rPr>
          <w:bCs/>
          <w:b/>
        </w:rPr>
        <w:t xml:space="preserve">“</w:t>
      </w:r>
      <w:r>
        <w:rPr>
          <w:bCs/>
          <w:b/>
        </w:rPr>
        <w:t xml:space="preserve">knit</w:t>
      </w:r>
      <w:r>
        <w:rPr>
          <w:bCs/>
          <w:b/>
        </w:rPr>
        <w:t xml:space="preserve">”</w:t>
      </w:r>
      <w:r>
        <w:rPr>
          <w:bCs/>
          <w:b/>
        </w:rPr>
        <w:t xml:space="preserve"> </w:t>
      </w:r>
      <w:r>
        <w:rPr>
          <w:bCs/>
          <w:b/>
        </w:rPr>
        <w:t xml:space="preserve">your Rmarkdown file.</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(arsenal)</w:t>
      </w:r>
      <w:r>
        <w:br/>
      </w:r>
      <w:r>
        <w:br/>
      </w:r>
      <w:r>
        <w:rPr>
          <w:rStyle w:val="NormalTok"/>
        </w:rPr>
        <w:t xml:space="preserve">tab1 </w:t>
      </w:r>
      <w:r>
        <w:rPr>
          <w:rStyle w:val="OtherTok"/>
        </w:rPr>
        <w:t xml:space="preserve">&lt;-</w:t>
      </w:r>
      <w:r>
        <w:rPr>
          <w:rStyle w:val="NormalTok"/>
        </w:rPr>
        <w:t xml:space="preserve"> </w:t>
      </w:r>
      <w:r>
        <w:rPr>
          <w:rStyle w:val="FunctionTok"/>
        </w:rPr>
        <w:t xml:space="preserve">tableby</w:t>
      </w:r>
      <w:r>
        <w:rPr>
          <w:rStyle w:val="NormalTok"/>
        </w:rPr>
        <w:t xml:space="preserve">(</w:t>
      </w:r>
      <w:r>
        <w:rPr>
          <w:rStyle w:val="SpecialCharTok"/>
        </w:rPr>
        <w:t xml:space="preserve">~</w:t>
      </w:r>
      <w:r>
        <w:rPr>
          <w:rStyle w:val="NormalTok"/>
        </w:rPr>
        <w:t xml:space="preserve"> bill_length_mm </w:t>
      </w:r>
      <w:r>
        <w:rPr>
          <w:rStyle w:val="SpecialCharTok"/>
        </w:rPr>
        <w:t xml:space="preserve">+</w:t>
      </w:r>
      <w:r>
        <w:rPr>
          <w:rStyle w:val="NormalTok"/>
        </w:rPr>
        <w:t xml:space="preserve"> bill_depth_mm </w:t>
      </w:r>
      <w:r>
        <w:rPr>
          <w:rStyle w:val="SpecialCharTok"/>
        </w:rPr>
        <w:t xml:space="preserve">+</w:t>
      </w:r>
      <w:r>
        <w:br/>
      </w:r>
      <w:r>
        <w:rPr>
          <w:rStyle w:val="NormalTok"/>
        </w:rPr>
        <w:t xml:space="preserve">                  flipper_length_mm </w:t>
      </w:r>
      <w:r>
        <w:rPr>
          <w:rStyle w:val="SpecialCharTok"/>
        </w:rPr>
        <w:t xml:space="preserve">+</w:t>
      </w:r>
      <w:r>
        <w:rPr>
          <w:rStyle w:val="NormalTok"/>
        </w:rPr>
        <w:t xml:space="preserve"> body_mass_g, </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(tab1)</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center"/>
            </w:pPr>
            <w:r>
              <w:t xml:space="preserve">Overall (N=344)</w:t>
            </w:r>
          </w:p>
        </w:tc>
      </w:tr>
      <w:tr>
        <w:tc>
          <w:tcPr/>
          <w:p>
            <w:pPr>
              <w:pStyle w:val="Compact"/>
              <w:jc w:val="left"/>
            </w:pPr>
            <w:r>
              <w:rPr>
                <w:bCs/>
                <w:b/>
              </w:rPr>
              <w:t xml:space="preserve">bill_length_mm</w:t>
            </w:r>
          </w:p>
        </w:tc>
        <w:tc>
          <w:tcPr/>
          <w:p>
            <w:pPr>
              <w:pStyle w:val="Compact"/>
            </w:pPr>
          </w:p>
        </w:tc>
      </w:tr>
      <w:tr>
        <w:tc>
          <w:tcPr/>
          <w:p>
            <w:pPr>
              <w:pStyle w:val="Compact"/>
              <w:jc w:val="left"/>
            </w:pPr>
            <w:r>
              <w:t xml:space="preserve">   N-Miss</w:t>
            </w:r>
          </w:p>
        </w:tc>
        <w:tc>
          <w:tcPr/>
          <w:p>
            <w:pPr>
              <w:pStyle w:val="Compact"/>
              <w:jc w:val="center"/>
            </w:pPr>
            <w:r>
              <w:t xml:space="preserve">2</w:t>
            </w:r>
          </w:p>
        </w:tc>
      </w:tr>
      <w:tr>
        <w:tc>
          <w:tcPr/>
          <w:p>
            <w:pPr>
              <w:pStyle w:val="Compact"/>
              <w:jc w:val="left"/>
            </w:pPr>
            <w:r>
              <w:t xml:space="preserve">   Mean (SD)</w:t>
            </w:r>
          </w:p>
        </w:tc>
        <w:tc>
          <w:tcPr/>
          <w:p>
            <w:pPr>
              <w:pStyle w:val="Compact"/>
              <w:jc w:val="center"/>
            </w:pPr>
            <w:r>
              <w:t xml:space="preserve">43.922 (5.460)</w:t>
            </w:r>
          </w:p>
        </w:tc>
      </w:tr>
      <w:tr>
        <w:tc>
          <w:tcPr/>
          <w:p>
            <w:pPr>
              <w:pStyle w:val="Compact"/>
              <w:jc w:val="left"/>
            </w:pPr>
            <w:r>
              <w:t xml:space="preserve">   Range</w:t>
            </w:r>
          </w:p>
        </w:tc>
        <w:tc>
          <w:tcPr/>
          <w:p>
            <w:pPr>
              <w:pStyle w:val="Compact"/>
              <w:jc w:val="center"/>
            </w:pPr>
            <w:r>
              <w:t xml:space="preserve">32.100 - 59.600</w:t>
            </w:r>
          </w:p>
        </w:tc>
      </w:tr>
      <w:tr>
        <w:tc>
          <w:tcPr/>
          <w:p>
            <w:pPr>
              <w:pStyle w:val="Compact"/>
              <w:jc w:val="left"/>
            </w:pPr>
            <w:r>
              <w:rPr>
                <w:bCs/>
                <w:b/>
              </w:rPr>
              <w:t xml:space="preserve">bill_depth_mm</w:t>
            </w:r>
          </w:p>
        </w:tc>
        <w:tc>
          <w:tcPr/>
          <w:p>
            <w:pPr>
              <w:pStyle w:val="Compact"/>
            </w:pPr>
          </w:p>
        </w:tc>
      </w:tr>
      <w:tr>
        <w:tc>
          <w:tcPr/>
          <w:p>
            <w:pPr>
              <w:pStyle w:val="Compact"/>
              <w:jc w:val="left"/>
            </w:pPr>
            <w:r>
              <w:t xml:space="preserve">   N-Miss</w:t>
            </w:r>
          </w:p>
        </w:tc>
        <w:tc>
          <w:tcPr/>
          <w:p>
            <w:pPr>
              <w:pStyle w:val="Compact"/>
              <w:jc w:val="center"/>
            </w:pPr>
            <w:r>
              <w:t xml:space="preserve">2</w:t>
            </w:r>
          </w:p>
        </w:tc>
      </w:tr>
      <w:tr>
        <w:tc>
          <w:tcPr/>
          <w:p>
            <w:pPr>
              <w:pStyle w:val="Compact"/>
              <w:jc w:val="left"/>
            </w:pPr>
            <w:r>
              <w:t xml:space="preserve">   Mean (SD)</w:t>
            </w:r>
          </w:p>
        </w:tc>
        <w:tc>
          <w:tcPr/>
          <w:p>
            <w:pPr>
              <w:pStyle w:val="Compact"/>
              <w:jc w:val="center"/>
            </w:pPr>
            <w:r>
              <w:t xml:space="preserve">17.151 (1.975)</w:t>
            </w:r>
          </w:p>
        </w:tc>
      </w:tr>
      <w:tr>
        <w:tc>
          <w:tcPr/>
          <w:p>
            <w:pPr>
              <w:pStyle w:val="Compact"/>
              <w:jc w:val="left"/>
            </w:pPr>
            <w:r>
              <w:t xml:space="preserve">   Range</w:t>
            </w:r>
          </w:p>
        </w:tc>
        <w:tc>
          <w:tcPr/>
          <w:p>
            <w:pPr>
              <w:pStyle w:val="Compact"/>
              <w:jc w:val="center"/>
            </w:pPr>
            <w:r>
              <w:t xml:space="preserve">13.100 - 21.500</w:t>
            </w:r>
          </w:p>
        </w:tc>
      </w:tr>
      <w:tr>
        <w:tc>
          <w:tcPr/>
          <w:p>
            <w:pPr>
              <w:pStyle w:val="Compact"/>
              <w:jc w:val="left"/>
            </w:pPr>
            <w:r>
              <w:rPr>
                <w:bCs/>
                <w:b/>
              </w:rPr>
              <w:t xml:space="preserve">flipper_length_mm</w:t>
            </w:r>
          </w:p>
        </w:tc>
        <w:tc>
          <w:tcPr/>
          <w:p>
            <w:pPr>
              <w:pStyle w:val="Compact"/>
            </w:pPr>
          </w:p>
        </w:tc>
      </w:tr>
      <w:tr>
        <w:tc>
          <w:tcPr/>
          <w:p>
            <w:pPr>
              <w:pStyle w:val="Compact"/>
              <w:jc w:val="left"/>
            </w:pPr>
            <w:r>
              <w:t xml:space="preserve">   N-Miss</w:t>
            </w:r>
          </w:p>
        </w:tc>
        <w:tc>
          <w:tcPr/>
          <w:p>
            <w:pPr>
              <w:pStyle w:val="Compact"/>
              <w:jc w:val="center"/>
            </w:pPr>
            <w:r>
              <w:t xml:space="preserve">2</w:t>
            </w:r>
          </w:p>
        </w:tc>
      </w:tr>
      <w:tr>
        <w:tc>
          <w:tcPr/>
          <w:p>
            <w:pPr>
              <w:pStyle w:val="Compact"/>
              <w:jc w:val="left"/>
            </w:pPr>
            <w:r>
              <w:t xml:space="preserve">   Mean (SD)</w:t>
            </w:r>
          </w:p>
        </w:tc>
        <w:tc>
          <w:tcPr/>
          <w:p>
            <w:pPr>
              <w:pStyle w:val="Compact"/>
              <w:jc w:val="center"/>
            </w:pPr>
            <w:r>
              <w:t xml:space="preserve">200.915 (14.062)</w:t>
            </w:r>
          </w:p>
        </w:tc>
      </w:tr>
      <w:tr>
        <w:tc>
          <w:tcPr/>
          <w:p>
            <w:pPr>
              <w:pStyle w:val="Compact"/>
              <w:jc w:val="left"/>
            </w:pPr>
            <w:r>
              <w:t xml:space="preserve">   Range</w:t>
            </w:r>
          </w:p>
        </w:tc>
        <w:tc>
          <w:tcPr/>
          <w:p>
            <w:pPr>
              <w:pStyle w:val="Compact"/>
              <w:jc w:val="center"/>
            </w:pPr>
            <w:r>
              <w:t xml:space="preserve">172.000 - 231.000</w:t>
            </w:r>
          </w:p>
        </w:tc>
      </w:tr>
      <w:tr>
        <w:tc>
          <w:tcPr/>
          <w:p>
            <w:pPr>
              <w:pStyle w:val="Compact"/>
              <w:jc w:val="left"/>
            </w:pPr>
            <w:r>
              <w:rPr>
                <w:bCs/>
                <w:b/>
              </w:rPr>
              <w:t xml:space="preserve">body_mass_g</w:t>
            </w:r>
          </w:p>
        </w:tc>
        <w:tc>
          <w:tcPr/>
          <w:p>
            <w:pPr>
              <w:pStyle w:val="Compact"/>
            </w:pPr>
          </w:p>
        </w:tc>
      </w:tr>
      <w:tr>
        <w:tc>
          <w:tcPr/>
          <w:p>
            <w:pPr>
              <w:pStyle w:val="Compact"/>
              <w:jc w:val="left"/>
            </w:pPr>
            <w:r>
              <w:t xml:space="preserve">   N-Miss</w:t>
            </w:r>
          </w:p>
        </w:tc>
        <w:tc>
          <w:tcPr/>
          <w:p>
            <w:pPr>
              <w:pStyle w:val="Compact"/>
              <w:jc w:val="center"/>
            </w:pPr>
            <w:r>
              <w:t xml:space="preserve">2</w:t>
            </w:r>
          </w:p>
        </w:tc>
      </w:tr>
      <w:tr>
        <w:tc>
          <w:tcPr/>
          <w:p>
            <w:pPr>
              <w:pStyle w:val="Compact"/>
              <w:jc w:val="left"/>
            </w:pPr>
            <w:r>
              <w:t xml:space="preserve">   Mean (SD)</w:t>
            </w:r>
          </w:p>
        </w:tc>
        <w:tc>
          <w:tcPr/>
          <w:p>
            <w:pPr>
              <w:pStyle w:val="Compact"/>
              <w:jc w:val="center"/>
            </w:pPr>
            <w:r>
              <w:t xml:space="preserve">4201.754 (801.955)</w:t>
            </w:r>
          </w:p>
        </w:tc>
      </w:tr>
      <w:tr>
        <w:tc>
          <w:tcPr/>
          <w:p>
            <w:pPr>
              <w:pStyle w:val="Compact"/>
              <w:jc w:val="left"/>
            </w:pPr>
            <w:r>
              <w:t xml:space="preserve">   Range</w:t>
            </w:r>
          </w:p>
        </w:tc>
        <w:tc>
          <w:tcPr/>
          <w:p>
            <w:pPr>
              <w:pStyle w:val="Compact"/>
              <w:jc w:val="center"/>
            </w:pPr>
            <w:r>
              <w:t xml:space="preserve">2700.000 - 6300.000</w:t>
            </w:r>
          </w:p>
        </w:tc>
      </w:tr>
    </w:tbl>
    <w:p>
      <w:pPr>
        <w:pStyle w:val="BodyText"/>
      </w:pPr>
      <w:r>
        <w:t xml:space="preserve">We can also get comparison statistics by group with associated statistical tests. Let’s look at these summary stats by the 3</w:t>
      </w:r>
      <w:r>
        <w:t xml:space="preserve"> </w:t>
      </w:r>
      <w:r>
        <w:rPr>
          <w:rStyle w:val="VerbatimChar"/>
        </w:rPr>
        <w:t xml:space="preserve">species</w:t>
      </w:r>
      <w:r>
        <w:t xml:space="preserve"> </w:t>
      </w:r>
      <w:r>
        <w:t xml:space="preserve">of penguins.</w:t>
      </w:r>
    </w:p>
    <w:p>
      <w:pPr>
        <w:pStyle w:val="SourceCode"/>
      </w:pPr>
      <w:r>
        <w:rPr>
          <w:rStyle w:val="NormalTok"/>
        </w:rPr>
        <w:t xml:space="preserve">tab1 </w:t>
      </w:r>
      <w:r>
        <w:rPr>
          <w:rStyle w:val="OtherTok"/>
        </w:rPr>
        <w:t xml:space="preserve">&lt;-</w:t>
      </w:r>
      <w:r>
        <w:rPr>
          <w:rStyle w:val="NormalTok"/>
        </w:rPr>
        <w:t xml:space="preserve"> </w:t>
      </w:r>
      <w:r>
        <w:rPr>
          <w:rStyle w:val="FunctionTok"/>
        </w:rPr>
        <w:t xml:space="preserve">tableby</w:t>
      </w:r>
      <w:r>
        <w:rPr>
          <w:rStyle w:val="NormalTok"/>
        </w:rPr>
        <w:t xml:space="preserve">(species </w:t>
      </w:r>
      <w:r>
        <w:rPr>
          <w:rStyle w:val="SpecialCharTok"/>
        </w:rPr>
        <w:t xml:space="preserve">~</w:t>
      </w:r>
      <w:r>
        <w:rPr>
          <w:rStyle w:val="NormalTok"/>
        </w:rPr>
        <w:t xml:space="preserve"> bill_length_mm </w:t>
      </w:r>
      <w:r>
        <w:rPr>
          <w:rStyle w:val="SpecialCharTok"/>
        </w:rPr>
        <w:t xml:space="preserve">+</w:t>
      </w:r>
      <w:r>
        <w:rPr>
          <w:rStyle w:val="NormalTok"/>
        </w:rPr>
        <w:t xml:space="preserve"> bill_depth_mm </w:t>
      </w:r>
      <w:r>
        <w:rPr>
          <w:rStyle w:val="SpecialCharTok"/>
        </w:rPr>
        <w:t xml:space="preserve">+</w:t>
      </w:r>
      <w:r>
        <w:br/>
      </w:r>
      <w:r>
        <w:rPr>
          <w:rStyle w:val="NormalTok"/>
        </w:rPr>
        <w:t xml:space="preserve">                  flipper_length_mm </w:t>
      </w:r>
      <w:r>
        <w:rPr>
          <w:rStyle w:val="SpecialCharTok"/>
        </w:rPr>
        <w:t xml:space="preserve">+</w:t>
      </w:r>
      <w:r>
        <w:rPr>
          <w:rStyle w:val="NormalTok"/>
        </w:rPr>
        <w:t xml:space="preserve"> body_mass_g, </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(tab1)</w:t>
      </w:r>
    </w:p>
    <w:tbl>
      <w:tblPr>
        <w:tblStyle w:val="Table"/>
        <w:tblW w:type="pct" w:w="5000"/>
        <w:tblLook w:firstRow="1" w:lastRow="0" w:firstColumn="0" w:lastColumn="0" w:noHBand="0" w:noVBand="0" w:val="0020"/>
        <w:jc w:val="start"/>
      </w:tblPr>
      <w:tblGrid>
        <w:gridCol w:w="1848"/>
        <w:gridCol w:w="1386"/>
        <w:gridCol w:w="1386"/>
        <w:gridCol w:w="1386"/>
        <w:gridCol w:w="1386"/>
        <w:gridCol w:w="528"/>
      </w:tblGrid>
      <w:tr>
        <w:trPr>
          <w:tblHeader w:val="true"/>
        </w:trPr>
        <w:tc>
          <w:tcPr/>
          <w:p>
            <w:pPr>
              <w:pStyle w:val="Compact"/>
            </w:pPr>
          </w:p>
        </w:tc>
        <w:tc>
          <w:tcPr/>
          <w:p>
            <w:pPr>
              <w:pStyle w:val="Compact"/>
              <w:jc w:val="center"/>
            </w:pPr>
            <w:r>
              <w:t xml:space="preserve">Adelie (N=152)</w:t>
            </w:r>
          </w:p>
        </w:tc>
        <w:tc>
          <w:tcPr/>
          <w:p>
            <w:pPr>
              <w:pStyle w:val="Compact"/>
              <w:jc w:val="center"/>
            </w:pPr>
            <w:r>
              <w:t xml:space="preserve">Chinstrap (N=68)</w:t>
            </w:r>
          </w:p>
        </w:tc>
        <w:tc>
          <w:tcPr/>
          <w:p>
            <w:pPr>
              <w:pStyle w:val="Compact"/>
              <w:jc w:val="center"/>
            </w:pPr>
            <w:r>
              <w:t xml:space="preserve">Gentoo (N=124)</w:t>
            </w:r>
          </w:p>
        </w:tc>
        <w:tc>
          <w:tcPr/>
          <w:p>
            <w:pPr>
              <w:pStyle w:val="Compact"/>
              <w:jc w:val="center"/>
            </w:pPr>
            <w:r>
              <w:t xml:space="preserve">Total (N=344)</w:t>
            </w:r>
          </w:p>
        </w:tc>
        <w:tc>
          <w:tcPr/>
          <w:p>
            <w:pPr>
              <w:pStyle w:val="Compact"/>
              <w:jc w:val="right"/>
            </w:pPr>
            <w:r>
              <w:t xml:space="preserve">p value</w:t>
            </w:r>
          </w:p>
        </w:tc>
      </w:tr>
      <w:tr>
        <w:tc>
          <w:tcPr/>
          <w:p>
            <w:pPr>
              <w:pStyle w:val="Compact"/>
              <w:jc w:val="left"/>
            </w:pPr>
            <w:r>
              <w:rPr>
                <w:bCs/>
                <w:b/>
              </w:rPr>
              <w:t xml:space="preserve">bill_length_mm</w:t>
            </w:r>
          </w:p>
        </w:tc>
        <w:tc>
          <w:tcPr/>
          <w:p>
            <w:pPr>
              <w:pStyle w:val="Compact"/>
            </w:pPr>
          </w:p>
        </w:tc>
        <w:tc>
          <w:tcPr/>
          <w:p>
            <w:pPr>
              <w:pStyle w:val="Compact"/>
            </w:pPr>
          </w:p>
        </w:tc>
        <w:tc>
          <w:tcPr/>
          <w:p>
            <w:pPr>
              <w:pStyle w:val="Compact"/>
            </w:pPr>
          </w:p>
        </w:tc>
        <w:tc>
          <w:tcPr/>
          <w:p>
            <w:pPr>
              <w:pStyle w:val="Compact"/>
            </w:pPr>
          </w:p>
        </w:tc>
        <w:tc>
          <w:tcPr/>
          <w:p>
            <w:pPr>
              <w:pStyle w:val="Compact"/>
              <w:jc w:val="right"/>
            </w:pPr>
            <w:r>
              <w:t xml:space="preserve">&lt; 0.001</w:t>
            </w:r>
          </w:p>
        </w:tc>
      </w:tr>
      <w:tr>
        <w:tc>
          <w:tcPr/>
          <w:p>
            <w:pPr>
              <w:pStyle w:val="Compact"/>
              <w:jc w:val="left"/>
            </w:pPr>
            <w:r>
              <w:t xml:space="preserve">   N-Miss</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r>
      <w:tr>
        <w:tc>
          <w:tcPr/>
          <w:p>
            <w:pPr>
              <w:pStyle w:val="Compact"/>
              <w:jc w:val="left"/>
            </w:pPr>
            <w:r>
              <w:t xml:space="preserve">   Mean (SD)</w:t>
            </w:r>
          </w:p>
        </w:tc>
        <w:tc>
          <w:tcPr/>
          <w:p>
            <w:pPr>
              <w:pStyle w:val="Compact"/>
              <w:jc w:val="center"/>
            </w:pPr>
            <w:r>
              <w:t xml:space="preserve">38.791 (2.663)</w:t>
            </w:r>
          </w:p>
        </w:tc>
        <w:tc>
          <w:tcPr/>
          <w:p>
            <w:pPr>
              <w:pStyle w:val="Compact"/>
              <w:jc w:val="center"/>
            </w:pPr>
            <w:r>
              <w:t xml:space="preserve">48.834 (3.339)</w:t>
            </w:r>
          </w:p>
        </w:tc>
        <w:tc>
          <w:tcPr/>
          <w:p>
            <w:pPr>
              <w:pStyle w:val="Compact"/>
              <w:jc w:val="center"/>
            </w:pPr>
            <w:r>
              <w:t xml:space="preserve">47.505 (3.082)</w:t>
            </w:r>
          </w:p>
        </w:tc>
        <w:tc>
          <w:tcPr/>
          <w:p>
            <w:pPr>
              <w:pStyle w:val="Compact"/>
              <w:jc w:val="center"/>
            </w:pPr>
            <w:r>
              <w:t xml:space="preserve">43.922 (5.460)</w:t>
            </w:r>
          </w:p>
        </w:tc>
        <w:tc>
          <w:tcPr/>
          <w:p>
            <w:pPr>
              <w:pStyle w:val="Compact"/>
            </w:pPr>
          </w:p>
        </w:tc>
      </w:tr>
      <w:tr>
        <w:tc>
          <w:tcPr/>
          <w:p>
            <w:pPr>
              <w:pStyle w:val="Compact"/>
              <w:jc w:val="left"/>
            </w:pPr>
            <w:r>
              <w:t xml:space="preserve">   Range</w:t>
            </w:r>
          </w:p>
        </w:tc>
        <w:tc>
          <w:tcPr/>
          <w:p>
            <w:pPr>
              <w:pStyle w:val="Compact"/>
              <w:jc w:val="center"/>
            </w:pPr>
            <w:r>
              <w:t xml:space="preserve">32.100 - 46.000</w:t>
            </w:r>
          </w:p>
        </w:tc>
        <w:tc>
          <w:tcPr/>
          <w:p>
            <w:pPr>
              <w:pStyle w:val="Compact"/>
              <w:jc w:val="center"/>
            </w:pPr>
            <w:r>
              <w:t xml:space="preserve">40.900 - 58.000</w:t>
            </w:r>
          </w:p>
        </w:tc>
        <w:tc>
          <w:tcPr/>
          <w:p>
            <w:pPr>
              <w:pStyle w:val="Compact"/>
              <w:jc w:val="center"/>
            </w:pPr>
            <w:r>
              <w:t xml:space="preserve">40.900 - 59.600</w:t>
            </w:r>
          </w:p>
        </w:tc>
        <w:tc>
          <w:tcPr/>
          <w:p>
            <w:pPr>
              <w:pStyle w:val="Compact"/>
              <w:jc w:val="center"/>
            </w:pPr>
            <w:r>
              <w:t xml:space="preserve">32.100 - 59.600</w:t>
            </w:r>
          </w:p>
        </w:tc>
        <w:tc>
          <w:tcPr/>
          <w:p>
            <w:pPr>
              <w:pStyle w:val="Compact"/>
            </w:pPr>
          </w:p>
        </w:tc>
      </w:tr>
      <w:tr>
        <w:tc>
          <w:tcPr/>
          <w:p>
            <w:pPr>
              <w:pStyle w:val="Compact"/>
              <w:jc w:val="left"/>
            </w:pPr>
            <w:r>
              <w:rPr>
                <w:bCs/>
                <w:b/>
              </w:rPr>
              <w:t xml:space="preserve">bill_depth_mm</w:t>
            </w:r>
          </w:p>
        </w:tc>
        <w:tc>
          <w:tcPr/>
          <w:p>
            <w:pPr>
              <w:pStyle w:val="Compact"/>
            </w:pPr>
          </w:p>
        </w:tc>
        <w:tc>
          <w:tcPr/>
          <w:p>
            <w:pPr>
              <w:pStyle w:val="Compact"/>
            </w:pPr>
          </w:p>
        </w:tc>
        <w:tc>
          <w:tcPr/>
          <w:p>
            <w:pPr>
              <w:pStyle w:val="Compact"/>
            </w:pPr>
          </w:p>
        </w:tc>
        <w:tc>
          <w:tcPr/>
          <w:p>
            <w:pPr>
              <w:pStyle w:val="Compact"/>
            </w:pPr>
          </w:p>
        </w:tc>
        <w:tc>
          <w:tcPr/>
          <w:p>
            <w:pPr>
              <w:pStyle w:val="Compact"/>
              <w:jc w:val="right"/>
            </w:pPr>
            <w:r>
              <w:t xml:space="preserve">&lt; 0.001</w:t>
            </w:r>
          </w:p>
        </w:tc>
      </w:tr>
      <w:tr>
        <w:tc>
          <w:tcPr/>
          <w:p>
            <w:pPr>
              <w:pStyle w:val="Compact"/>
              <w:jc w:val="left"/>
            </w:pPr>
            <w:r>
              <w:t xml:space="preserve">   N-Miss</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r>
      <w:tr>
        <w:tc>
          <w:tcPr/>
          <w:p>
            <w:pPr>
              <w:pStyle w:val="Compact"/>
              <w:jc w:val="left"/>
            </w:pPr>
            <w:r>
              <w:t xml:space="preserve">   Mean (SD)</w:t>
            </w:r>
          </w:p>
        </w:tc>
        <w:tc>
          <w:tcPr/>
          <w:p>
            <w:pPr>
              <w:pStyle w:val="Compact"/>
              <w:jc w:val="center"/>
            </w:pPr>
            <w:r>
              <w:t xml:space="preserve">18.346 (1.217)</w:t>
            </w:r>
          </w:p>
        </w:tc>
        <w:tc>
          <w:tcPr/>
          <w:p>
            <w:pPr>
              <w:pStyle w:val="Compact"/>
              <w:jc w:val="center"/>
            </w:pPr>
            <w:r>
              <w:t xml:space="preserve">18.421 (1.135)</w:t>
            </w:r>
          </w:p>
        </w:tc>
        <w:tc>
          <w:tcPr/>
          <w:p>
            <w:pPr>
              <w:pStyle w:val="Compact"/>
              <w:jc w:val="center"/>
            </w:pPr>
            <w:r>
              <w:t xml:space="preserve">14.982 (0.981)</w:t>
            </w:r>
          </w:p>
        </w:tc>
        <w:tc>
          <w:tcPr/>
          <w:p>
            <w:pPr>
              <w:pStyle w:val="Compact"/>
              <w:jc w:val="center"/>
            </w:pPr>
            <w:r>
              <w:t xml:space="preserve">17.151 (1.975)</w:t>
            </w:r>
          </w:p>
        </w:tc>
        <w:tc>
          <w:tcPr/>
          <w:p>
            <w:pPr>
              <w:pStyle w:val="Compact"/>
            </w:pPr>
          </w:p>
        </w:tc>
      </w:tr>
      <w:tr>
        <w:tc>
          <w:tcPr/>
          <w:p>
            <w:pPr>
              <w:pStyle w:val="Compact"/>
              <w:jc w:val="left"/>
            </w:pPr>
            <w:r>
              <w:t xml:space="preserve">   Range</w:t>
            </w:r>
          </w:p>
        </w:tc>
        <w:tc>
          <w:tcPr/>
          <w:p>
            <w:pPr>
              <w:pStyle w:val="Compact"/>
              <w:jc w:val="center"/>
            </w:pPr>
            <w:r>
              <w:t xml:space="preserve">15.500 - 21.500</w:t>
            </w:r>
          </w:p>
        </w:tc>
        <w:tc>
          <w:tcPr/>
          <w:p>
            <w:pPr>
              <w:pStyle w:val="Compact"/>
              <w:jc w:val="center"/>
            </w:pPr>
            <w:r>
              <w:t xml:space="preserve">16.400 - 20.800</w:t>
            </w:r>
          </w:p>
        </w:tc>
        <w:tc>
          <w:tcPr/>
          <w:p>
            <w:pPr>
              <w:pStyle w:val="Compact"/>
              <w:jc w:val="center"/>
            </w:pPr>
            <w:r>
              <w:t xml:space="preserve">13.100 - 17.300</w:t>
            </w:r>
          </w:p>
        </w:tc>
        <w:tc>
          <w:tcPr/>
          <w:p>
            <w:pPr>
              <w:pStyle w:val="Compact"/>
              <w:jc w:val="center"/>
            </w:pPr>
            <w:r>
              <w:t xml:space="preserve">13.100 - 21.500</w:t>
            </w:r>
          </w:p>
        </w:tc>
        <w:tc>
          <w:tcPr/>
          <w:p>
            <w:pPr>
              <w:pStyle w:val="Compact"/>
            </w:pPr>
          </w:p>
        </w:tc>
      </w:tr>
      <w:tr>
        <w:tc>
          <w:tcPr/>
          <w:p>
            <w:pPr>
              <w:pStyle w:val="Compact"/>
              <w:jc w:val="left"/>
            </w:pPr>
            <w:r>
              <w:rPr>
                <w:bCs/>
                <w:b/>
              </w:rPr>
              <w:t xml:space="preserve">flipper_length_mm</w:t>
            </w:r>
          </w:p>
        </w:tc>
        <w:tc>
          <w:tcPr/>
          <w:p>
            <w:pPr>
              <w:pStyle w:val="Compact"/>
            </w:pPr>
          </w:p>
        </w:tc>
        <w:tc>
          <w:tcPr/>
          <w:p>
            <w:pPr>
              <w:pStyle w:val="Compact"/>
            </w:pPr>
          </w:p>
        </w:tc>
        <w:tc>
          <w:tcPr/>
          <w:p>
            <w:pPr>
              <w:pStyle w:val="Compact"/>
            </w:pPr>
          </w:p>
        </w:tc>
        <w:tc>
          <w:tcPr/>
          <w:p>
            <w:pPr>
              <w:pStyle w:val="Compact"/>
            </w:pPr>
          </w:p>
        </w:tc>
        <w:tc>
          <w:tcPr/>
          <w:p>
            <w:pPr>
              <w:pStyle w:val="Compact"/>
              <w:jc w:val="right"/>
            </w:pPr>
            <w:r>
              <w:t xml:space="preserve">&lt; 0.001</w:t>
            </w:r>
          </w:p>
        </w:tc>
      </w:tr>
      <w:tr>
        <w:tc>
          <w:tcPr/>
          <w:p>
            <w:pPr>
              <w:pStyle w:val="Compact"/>
              <w:jc w:val="left"/>
            </w:pPr>
            <w:r>
              <w:t xml:space="preserve">   N-Miss</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r>
      <w:tr>
        <w:tc>
          <w:tcPr/>
          <w:p>
            <w:pPr>
              <w:pStyle w:val="Compact"/>
              <w:jc w:val="left"/>
            </w:pPr>
            <w:r>
              <w:t xml:space="preserve">   Mean (SD)</w:t>
            </w:r>
          </w:p>
        </w:tc>
        <w:tc>
          <w:tcPr/>
          <w:p>
            <w:pPr>
              <w:pStyle w:val="Compact"/>
              <w:jc w:val="center"/>
            </w:pPr>
            <w:r>
              <w:t xml:space="preserve">189.954 (6.539)</w:t>
            </w:r>
          </w:p>
        </w:tc>
        <w:tc>
          <w:tcPr/>
          <w:p>
            <w:pPr>
              <w:pStyle w:val="Compact"/>
              <w:jc w:val="center"/>
            </w:pPr>
            <w:r>
              <w:t xml:space="preserve">195.824 (7.132)</w:t>
            </w:r>
          </w:p>
        </w:tc>
        <w:tc>
          <w:tcPr/>
          <w:p>
            <w:pPr>
              <w:pStyle w:val="Compact"/>
              <w:jc w:val="center"/>
            </w:pPr>
            <w:r>
              <w:t xml:space="preserve">217.187 (6.485)</w:t>
            </w:r>
          </w:p>
        </w:tc>
        <w:tc>
          <w:tcPr/>
          <w:p>
            <w:pPr>
              <w:pStyle w:val="Compact"/>
              <w:jc w:val="center"/>
            </w:pPr>
            <w:r>
              <w:t xml:space="preserve">200.915 (14.062)</w:t>
            </w:r>
          </w:p>
        </w:tc>
        <w:tc>
          <w:tcPr/>
          <w:p>
            <w:pPr>
              <w:pStyle w:val="Compact"/>
            </w:pPr>
          </w:p>
        </w:tc>
      </w:tr>
      <w:tr>
        <w:tc>
          <w:tcPr/>
          <w:p>
            <w:pPr>
              <w:pStyle w:val="Compact"/>
              <w:jc w:val="left"/>
            </w:pPr>
            <w:r>
              <w:t xml:space="preserve">   Range</w:t>
            </w:r>
          </w:p>
        </w:tc>
        <w:tc>
          <w:tcPr/>
          <w:p>
            <w:pPr>
              <w:pStyle w:val="Compact"/>
              <w:jc w:val="center"/>
            </w:pPr>
            <w:r>
              <w:t xml:space="preserve">172.000 - 210.000</w:t>
            </w:r>
          </w:p>
        </w:tc>
        <w:tc>
          <w:tcPr/>
          <w:p>
            <w:pPr>
              <w:pStyle w:val="Compact"/>
              <w:jc w:val="center"/>
            </w:pPr>
            <w:r>
              <w:t xml:space="preserve">178.000 - 212.000</w:t>
            </w:r>
          </w:p>
        </w:tc>
        <w:tc>
          <w:tcPr/>
          <w:p>
            <w:pPr>
              <w:pStyle w:val="Compact"/>
              <w:jc w:val="center"/>
            </w:pPr>
            <w:r>
              <w:t xml:space="preserve">203.000 - 231.000</w:t>
            </w:r>
          </w:p>
        </w:tc>
        <w:tc>
          <w:tcPr/>
          <w:p>
            <w:pPr>
              <w:pStyle w:val="Compact"/>
              <w:jc w:val="center"/>
            </w:pPr>
            <w:r>
              <w:t xml:space="preserve">172.000 - 231.000</w:t>
            </w:r>
          </w:p>
        </w:tc>
        <w:tc>
          <w:tcPr/>
          <w:p>
            <w:pPr>
              <w:pStyle w:val="Compact"/>
            </w:pPr>
          </w:p>
        </w:tc>
      </w:tr>
      <w:tr>
        <w:tc>
          <w:tcPr/>
          <w:p>
            <w:pPr>
              <w:pStyle w:val="Compact"/>
              <w:jc w:val="left"/>
            </w:pPr>
            <w:r>
              <w:rPr>
                <w:bCs/>
                <w:b/>
              </w:rPr>
              <w:t xml:space="preserve">body_mass_g</w:t>
            </w:r>
          </w:p>
        </w:tc>
        <w:tc>
          <w:tcPr/>
          <w:p>
            <w:pPr>
              <w:pStyle w:val="Compact"/>
            </w:pPr>
          </w:p>
        </w:tc>
        <w:tc>
          <w:tcPr/>
          <w:p>
            <w:pPr>
              <w:pStyle w:val="Compact"/>
            </w:pPr>
          </w:p>
        </w:tc>
        <w:tc>
          <w:tcPr/>
          <w:p>
            <w:pPr>
              <w:pStyle w:val="Compact"/>
            </w:pPr>
          </w:p>
        </w:tc>
        <w:tc>
          <w:tcPr/>
          <w:p>
            <w:pPr>
              <w:pStyle w:val="Compact"/>
            </w:pPr>
          </w:p>
        </w:tc>
        <w:tc>
          <w:tcPr/>
          <w:p>
            <w:pPr>
              <w:pStyle w:val="Compact"/>
              <w:jc w:val="right"/>
            </w:pPr>
            <w:r>
              <w:t xml:space="preserve">&lt; 0.001</w:t>
            </w:r>
          </w:p>
        </w:tc>
      </w:tr>
      <w:tr>
        <w:tc>
          <w:tcPr/>
          <w:p>
            <w:pPr>
              <w:pStyle w:val="Compact"/>
              <w:jc w:val="left"/>
            </w:pPr>
            <w:r>
              <w:t xml:space="preserve">   N-Miss</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r>
      <w:tr>
        <w:tc>
          <w:tcPr/>
          <w:p>
            <w:pPr>
              <w:pStyle w:val="Compact"/>
              <w:jc w:val="left"/>
            </w:pPr>
            <w:r>
              <w:t xml:space="preserve">   Mean (SD)</w:t>
            </w:r>
          </w:p>
        </w:tc>
        <w:tc>
          <w:tcPr/>
          <w:p>
            <w:pPr>
              <w:pStyle w:val="Compact"/>
              <w:jc w:val="center"/>
            </w:pPr>
            <w:r>
              <w:t xml:space="preserve">3700.662 (458.566)</w:t>
            </w:r>
          </w:p>
        </w:tc>
        <w:tc>
          <w:tcPr/>
          <w:p>
            <w:pPr>
              <w:pStyle w:val="Compact"/>
              <w:jc w:val="center"/>
            </w:pPr>
            <w:r>
              <w:t xml:space="preserve">3733.088 (384.335)</w:t>
            </w:r>
          </w:p>
        </w:tc>
        <w:tc>
          <w:tcPr/>
          <w:p>
            <w:pPr>
              <w:pStyle w:val="Compact"/>
              <w:jc w:val="center"/>
            </w:pPr>
            <w:r>
              <w:t xml:space="preserve">5076.016 (504.116)</w:t>
            </w:r>
          </w:p>
        </w:tc>
        <w:tc>
          <w:tcPr/>
          <w:p>
            <w:pPr>
              <w:pStyle w:val="Compact"/>
              <w:jc w:val="center"/>
            </w:pPr>
            <w:r>
              <w:t xml:space="preserve">4201.754 (801.955)</w:t>
            </w:r>
          </w:p>
        </w:tc>
        <w:tc>
          <w:tcPr/>
          <w:p>
            <w:pPr>
              <w:pStyle w:val="Compact"/>
            </w:pPr>
          </w:p>
        </w:tc>
      </w:tr>
      <w:tr>
        <w:tc>
          <w:tcPr/>
          <w:p>
            <w:pPr>
              <w:pStyle w:val="Compact"/>
              <w:jc w:val="left"/>
            </w:pPr>
            <w:r>
              <w:t xml:space="preserve">   Range</w:t>
            </w:r>
          </w:p>
        </w:tc>
        <w:tc>
          <w:tcPr/>
          <w:p>
            <w:pPr>
              <w:pStyle w:val="Compact"/>
              <w:jc w:val="center"/>
            </w:pPr>
            <w:r>
              <w:t xml:space="preserve">2850.000 - 4775.000</w:t>
            </w:r>
          </w:p>
        </w:tc>
        <w:tc>
          <w:tcPr/>
          <w:p>
            <w:pPr>
              <w:pStyle w:val="Compact"/>
              <w:jc w:val="center"/>
            </w:pPr>
            <w:r>
              <w:t xml:space="preserve">2700.000 - 4800.000</w:t>
            </w:r>
          </w:p>
        </w:tc>
        <w:tc>
          <w:tcPr/>
          <w:p>
            <w:pPr>
              <w:pStyle w:val="Compact"/>
              <w:jc w:val="center"/>
            </w:pPr>
            <w:r>
              <w:t xml:space="preserve">3950.000 - 6300.000</w:t>
            </w:r>
          </w:p>
        </w:tc>
        <w:tc>
          <w:tcPr/>
          <w:p>
            <w:pPr>
              <w:pStyle w:val="Compact"/>
              <w:jc w:val="center"/>
            </w:pPr>
            <w:r>
              <w:t xml:space="preserve">2700.000 - 6300.000</w:t>
            </w:r>
          </w:p>
        </w:tc>
        <w:tc>
          <w:tcPr/>
          <w:p>
            <w:pPr>
              <w:pStyle w:val="Compact"/>
            </w:pPr>
          </w:p>
        </w:tc>
      </w:tr>
    </w:tbl>
    <w:bookmarkEnd w:id="34"/>
    <w:bookmarkStart w:id="64" w:name="another-cool-package-summarytools"/>
    <w:p>
      <w:pPr>
        <w:pStyle w:val="Heading2"/>
      </w:pPr>
      <w:r>
        <w:t xml:space="preserve">Another COOL package,</w:t>
      </w:r>
      <w:r>
        <w:t xml:space="preserve"> </w:t>
      </w:r>
      <w:r>
        <w:rPr>
          <w:rStyle w:val="VerbatimChar"/>
        </w:rPr>
        <w:t xml:space="preserve">summarytools</w:t>
      </w:r>
    </w:p>
    <w:p>
      <w:pPr>
        <w:pStyle w:val="FirstParagraph"/>
      </w:pPr>
      <w:r>
        <w:t xml:space="preserve">Another really cool package that is useful for getting a quick summary of what is in your dataset along with some quick summary stats and tiny charts.</w:t>
      </w:r>
    </w:p>
    <w:p>
      <w:pPr>
        <w:pStyle w:val="BodyText"/>
      </w:pPr>
      <w:r>
        <w:t xml:space="preserve">Learn more at:</w:t>
      </w:r>
    </w:p>
    <w:p>
      <w:pPr>
        <w:numPr>
          <w:ilvl w:val="0"/>
          <w:numId w:val="1005"/>
        </w:numPr>
        <w:pStyle w:val="Compact"/>
      </w:pPr>
      <w:hyperlink r:id="rId35">
        <w:r>
          <w:rPr>
            <w:rStyle w:val="Hyperlink"/>
          </w:rPr>
          <w:t xml:space="preserve">https://cran.r-project.org/web/packages/summarytools/</w:t>
        </w:r>
      </w:hyperlink>
    </w:p>
    <w:p>
      <w:pPr>
        <w:numPr>
          <w:ilvl w:val="0"/>
          <w:numId w:val="1005"/>
        </w:numPr>
        <w:pStyle w:val="Compact"/>
      </w:pPr>
      <w:hyperlink r:id="rId36">
        <w:r>
          <w:rPr>
            <w:rStyle w:val="Hyperlink"/>
          </w:rPr>
          <w:t xml:space="preserve">https://cran.r-project.org/web/packages/summarytools/vignettes/introduction.html</w:t>
        </w:r>
      </w:hyperlink>
    </w:p>
    <w:p>
      <w:pPr>
        <w:pStyle w:val="FirstParagraph"/>
      </w:pPr>
      <w:r>
        <w:t xml:space="preserve">Let’s look at the</w:t>
      </w:r>
      <w:r>
        <w:t xml:space="preserve"> </w:t>
      </w:r>
      <w:r>
        <w:rPr>
          <w:rStyle w:val="VerbatimChar"/>
        </w:rPr>
        <w:t xml:space="preserve">penguins</w:t>
      </w:r>
      <w:r>
        <w:t xml:space="preserve"> </w:t>
      </w:r>
      <w:r>
        <w:t xml:space="preserve">dataset again.</w:t>
      </w:r>
    </w:p>
    <w:p>
      <w:pPr>
        <w:pStyle w:val="BodyText"/>
      </w:pPr>
      <w:r>
        <w:t xml:space="preserve">And like the</w:t>
      </w:r>
      <w:r>
        <w:t xml:space="preserve"> </w:t>
      </w:r>
      <w:r>
        <w:rPr>
          <w:rStyle w:val="VerbatimChar"/>
        </w:rPr>
        <w:t xml:space="preserve">arsenal</w:t>
      </w:r>
      <w:r>
        <w:t xml:space="preserve"> </w:t>
      </w:r>
      <w:r>
        <w:t xml:space="preserve">package, when we use the</w:t>
      </w:r>
      <w:r>
        <w:t xml:space="preserve"> </w:t>
      </w:r>
      <w:r>
        <w:rPr>
          <w:rStyle w:val="VerbatimChar"/>
        </w:rPr>
        <w:t xml:space="preserve">summarytools</w:t>
      </w:r>
      <w:r>
        <w:t xml:space="preserve"> </w:t>
      </w:r>
      <w:r>
        <w:t xml:space="preserve">package, you need to add</w:t>
      </w:r>
      <w:r>
        <w:t xml:space="preserve"> </w:t>
      </w:r>
      <w:r>
        <w:rPr>
          <w:rStyle w:val="VerbatimChar"/>
        </w:rPr>
        <w:t xml:space="preserve">results = "asis"</w:t>
      </w:r>
      <w:r>
        <w:t xml:space="preserve"> </w:t>
      </w:r>
      <w:r>
        <w:t xml:space="preserve">to the r-chunk options.</w:t>
      </w:r>
    </w:p>
    <w:p>
      <w:pPr>
        <w:pStyle w:val="SourceCode"/>
      </w:pPr>
      <w:r>
        <w:rPr>
          <w:rStyle w:val="FunctionTok"/>
        </w:rPr>
        <w:t xml:space="preserve">library</w:t>
      </w:r>
      <w:r>
        <w:rPr>
          <w:rStyle w:val="NormalTok"/>
        </w:rPr>
        <w:t xml:space="preserve">(summarytools)</w:t>
      </w:r>
      <w:r>
        <w:br/>
      </w:r>
      <w:r>
        <w:rPr>
          <w:rStyle w:val="FunctionTok"/>
        </w:rPr>
        <w:t xml:space="preserve">dfSummary</w:t>
      </w:r>
      <w:r>
        <w:rPr>
          <w:rStyle w:val="NormalTok"/>
        </w:rPr>
        <w:t xml:space="preserve">(penguins, </w:t>
      </w:r>
      <w:r>
        <w:br/>
      </w:r>
      <w:r>
        <w:rPr>
          <w:rStyle w:val="NormalTok"/>
        </w:rPr>
        <w:t xml:space="preserve">          </w:t>
      </w:r>
      <w:r>
        <w:rPr>
          <w:rStyle w:val="AttributeTok"/>
        </w:rPr>
        <w:t xml:space="preserve">plain.ascii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"grid"</w:t>
      </w:r>
      <w:r>
        <w:rPr>
          <w:rStyle w:val="NormalTok"/>
        </w:rPr>
        <w:t xml:space="preserve">, </w:t>
      </w:r>
      <w:r>
        <w:br/>
      </w:r>
      <w:r>
        <w:rPr>
          <w:rStyle w:val="NormalTok"/>
        </w:rPr>
        <w:t xml:space="preserve">          </w:t>
      </w:r>
      <w:r>
        <w:rPr>
          <w:rStyle w:val="AttributeTok"/>
        </w:rPr>
        <w:t xml:space="preserve">graph.magnif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valid.col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tmp.img.dir  =</w:t>
      </w:r>
      <w:r>
        <w:rPr>
          <w:rStyle w:val="NormalTok"/>
        </w:rPr>
        <w:t xml:space="preserve"> </w:t>
      </w:r>
      <w:r>
        <w:rPr>
          <w:rStyle w:val="StringTok"/>
        </w:rPr>
        <w:t xml:space="preserve">"/tmp"</w:t>
      </w:r>
      <w:r>
        <w:rPr>
          <w:rStyle w:val="NormalTok"/>
        </w:rPr>
        <w:t xml:space="preserve">)</w:t>
      </w:r>
    </w:p>
    <w:bookmarkStart w:id="62" w:name="data-frame-summary"/>
    <w:p>
      <w:pPr>
        <w:pStyle w:val="Heading3"/>
      </w:pPr>
      <w:r>
        <w:t xml:space="preserve">Data Frame Summary</w:t>
      </w:r>
    </w:p>
    <w:bookmarkStart w:id="61" w:name="penguins"/>
    <w:p>
      <w:pPr>
        <w:pStyle w:val="Heading4"/>
      </w:pPr>
      <w:r>
        <w:t xml:space="preserve">penguins</w:t>
      </w:r>
    </w:p>
    <w:p>
      <w:pPr>
        <w:pStyle w:val="FirstParagraph"/>
      </w:pPr>
      <w:r>
        <w:rPr>
          <w:bCs/>
          <w:b/>
        </w:rPr>
        <w:t xml:space="preserve">Dimensions:</w:t>
      </w:r>
      <w:r>
        <w:t xml:space="preserve"> </w:t>
      </w:r>
      <w:r>
        <w:t xml:space="preserve">344 x 8</w:t>
      </w:r>
      <w:r>
        <w:br/>
      </w:r>
      <w:r>
        <w:rPr>
          <w:bCs/>
          <w:b/>
        </w:rPr>
        <w:t xml:space="preserve">Duplicates:</w:t>
      </w:r>
      <w:r>
        <w:t xml:space="preserve"> </w:t>
      </w:r>
      <w:r>
        <w:t xml:space="preserve">0</w:t>
      </w:r>
    </w:p>
    <w:tbl>
      <w:tblPr>
        <w:tblStyle w:val="Table"/>
        <w:tblW w:type="pct" w:w="4823"/>
        <w:tblLook w:firstRow="1" w:lastRow="0" w:firstColumn="0" w:lastColumn="0" w:noHBand="0" w:noVBand="0" w:val="0020"/>
        <w:jc w:val="start"/>
      </w:tblPr>
      <w:tblGrid>
        <w:gridCol w:w="350"/>
        <w:gridCol w:w="1471"/>
        <w:gridCol w:w="1962"/>
        <w:gridCol w:w="1541"/>
        <w:gridCol w:w="1612"/>
        <w:gridCol w:w="700"/>
      </w:tblGrid>
      <w:tr>
        <w:trPr>
          <w:tblHeader w:val="true"/>
        </w:trPr>
        <w:tc>
          <w:tcPr/>
          <w:p>
            <w:pPr>
              <w:pStyle w:val="Compact"/>
              <w:jc w:val="left"/>
            </w:pPr>
            <w:r>
              <w:t xml:space="preserve">No</w:t>
            </w:r>
          </w:p>
        </w:tc>
        <w:tc>
          <w:tcPr/>
          <w:p>
            <w:pPr>
              <w:pStyle w:val="Compact"/>
              <w:jc w:val="left"/>
            </w:pPr>
            <w:r>
              <w:t xml:space="preserve">Variable</w:t>
            </w:r>
          </w:p>
        </w:tc>
        <w:tc>
          <w:tcPr/>
          <w:p>
            <w:pPr>
              <w:pStyle w:val="Compact"/>
              <w:jc w:val="left"/>
            </w:pPr>
            <w:r>
              <w:t xml:space="preserve">Stats / Values</w:t>
            </w:r>
          </w:p>
        </w:tc>
        <w:tc>
          <w:tcPr/>
          <w:p>
            <w:pPr>
              <w:pStyle w:val="Compact"/>
              <w:jc w:val="left"/>
            </w:pPr>
            <w:r>
              <w:t xml:space="preserve">Freqs (% of Valid)</w:t>
            </w:r>
          </w:p>
        </w:tc>
        <w:tc>
          <w:tcPr/>
          <w:p>
            <w:pPr>
              <w:pStyle w:val="Compact"/>
              <w:jc w:val="left"/>
            </w:pPr>
            <w:r>
              <w:t xml:space="preserve">Graph</w:t>
            </w:r>
          </w:p>
        </w:tc>
        <w:tc>
          <w:tcPr/>
          <w:p>
            <w:pPr>
              <w:pStyle w:val="Compact"/>
              <w:jc w:val="left"/>
            </w:pPr>
            <w:r>
              <w:t xml:space="preserve">Missing</w:t>
            </w:r>
          </w:p>
        </w:tc>
      </w:tr>
      <w:tr>
        <w:tc>
          <w:tcPr/>
          <w:p>
            <w:pPr>
              <w:pStyle w:val="Compact"/>
              <w:jc w:val="left"/>
            </w:pPr>
            <w:r>
              <w:t xml:space="preserve">1</w:t>
            </w:r>
          </w:p>
        </w:tc>
        <w:tc>
          <w:tcPr/>
          <w:p>
            <w:pPr>
              <w:pStyle w:val="Compact"/>
              <w:jc w:val="left"/>
            </w:pPr>
            <w:r>
              <w:t xml:space="preserve">species</w:t>
            </w:r>
            <w:r>
              <w:br/>
            </w:r>
            <w:r>
              <w:t xml:space="preserve">[factor]</w:t>
            </w:r>
          </w:p>
        </w:tc>
        <w:tc>
          <w:tcPr/>
          <w:p>
            <w:pPr>
              <w:pStyle w:val="Compact"/>
              <w:jc w:val="left"/>
            </w:pPr>
            <w:r>
              <w:t xml:space="preserve">1. Adelie</w:t>
            </w:r>
            <w:r>
              <w:br/>
            </w:r>
            <w:r>
              <w:t xml:space="preserve">2. Chinstrap</w:t>
            </w:r>
            <w:r>
              <w:br/>
            </w:r>
            <w:r>
              <w:t xml:space="preserve">3. Gentoo</w:t>
            </w:r>
          </w:p>
        </w:tc>
        <w:tc>
          <w:tcPr/>
          <w:p>
            <w:pPr>
              <w:pStyle w:val="Compact"/>
              <w:jc w:val="left"/>
            </w:pPr>
            <w:r>
              <w:t xml:space="preserve">152 (44.2%)</w:t>
            </w:r>
            <w:r>
              <w:br/>
            </w:r>
            <w:r>
              <w:t xml:space="preserve">68 (19.8%)</w:t>
            </w:r>
            <w:r>
              <w:br/>
            </w:r>
            <w:r>
              <w:t xml:space="preserve">124 (36.0%)</w:t>
            </w:r>
          </w:p>
        </w:tc>
        <w:tc>
          <w:tcPr/>
          <w:p>
            <w:pPr>
              <w:pStyle w:val="Compact"/>
              <w:jc w:val="left"/>
            </w:pPr>
            <w:r>
              <w:drawing>
                <wp:inline>
                  <wp:extent cx="787400" cy="749300"/>
                  <wp:effectExtent b="0" l="0" r="0" t="0"/>
                  <wp:docPr descr="" title="" id="38" name="Picture"/>
                  <a:graphic>
                    <a:graphicData uri="http://schemas.openxmlformats.org/drawingml/2006/picture">
                      <pic:pic>
                        <pic:nvPicPr>
                          <pic:cNvPr descr="/tmp/ds0506.png" id="39" name="Picture"/>
                          <pic:cNvPicPr>
                            <a:picLocks noChangeArrowheads="1" noChangeAspect="1"/>
                          </pic:cNvPicPr>
                        </pic:nvPicPr>
                        <pic:blipFill>
                          <a:blip r:embed="rId37"/>
                          <a:stretch>
                            <a:fillRect/>
                          </a:stretch>
                        </pic:blipFill>
                        <pic:spPr bwMode="auto">
                          <a:xfrm>
                            <a:off x="0" y="0"/>
                            <a:ext cx="787400" cy="749300"/>
                          </a:xfrm>
                          <a:prstGeom prst="rect">
                            <a:avLst/>
                          </a:prstGeom>
                          <a:noFill/>
                          <a:ln w="9525">
                            <a:noFill/>
                            <a:headEnd/>
                            <a:tailEnd/>
                          </a:ln>
                        </pic:spPr>
                      </pic:pic>
                    </a:graphicData>
                  </a:graphic>
                </wp:inline>
              </w:drawing>
            </w:r>
          </w:p>
        </w:tc>
        <w:tc>
          <w:tcPr/>
          <w:p>
            <w:pPr>
              <w:pStyle w:val="Compact"/>
              <w:jc w:val="left"/>
            </w:pPr>
            <w:r>
              <w:t xml:space="preserve">0</w:t>
            </w:r>
            <w:r>
              <w:br/>
            </w:r>
            <w:r>
              <w:t xml:space="preserve">(0.0%)</w:t>
            </w:r>
          </w:p>
        </w:tc>
      </w:tr>
      <w:tr>
        <w:tc>
          <w:tcPr/>
          <w:p>
            <w:pPr>
              <w:pStyle w:val="Compact"/>
              <w:jc w:val="left"/>
            </w:pPr>
            <w:r>
              <w:t xml:space="preserve">2</w:t>
            </w:r>
          </w:p>
        </w:tc>
        <w:tc>
          <w:tcPr/>
          <w:p>
            <w:pPr>
              <w:pStyle w:val="Compact"/>
              <w:jc w:val="left"/>
            </w:pPr>
            <w:r>
              <w:t xml:space="preserve">island</w:t>
            </w:r>
            <w:r>
              <w:br/>
            </w:r>
            <w:r>
              <w:t xml:space="preserve">[factor]</w:t>
            </w:r>
          </w:p>
        </w:tc>
        <w:tc>
          <w:tcPr/>
          <w:p>
            <w:pPr>
              <w:pStyle w:val="Compact"/>
              <w:jc w:val="left"/>
            </w:pPr>
            <w:r>
              <w:t xml:space="preserve">1. Biscoe</w:t>
            </w:r>
            <w:r>
              <w:br/>
            </w:r>
            <w:r>
              <w:t xml:space="preserve">2. Dream</w:t>
            </w:r>
            <w:r>
              <w:br/>
            </w:r>
            <w:r>
              <w:t xml:space="preserve">3. Torgersen</w:t>
            </w:r>
          </w:p>
        </w:tc>
        <w:tc>
          <w:tcPr/>
          <w:p>
            <w:pPr>
              <w:pStyle w:val="Compact"/>
              <w:jc w:val="left"/>
            </w:pPr>
            <w:r>
              <w:t xml:space="preserve">168 (48.8%)</w:t>
            </w:r>
            <w:r>
              <w:br/>
            </w:r>
            <w:r>
              <w:t xml:space="preserve">124 (36.0%)</w:t>
            </w:r>
            <w:r>
              <w:br/>
            </w:r>
            <w:r>
              <w:t xml:space="preserve">52 (15.1%)</w:t>
            </w:r>
          </w:p>
        </w:tc>
        <w:tc>
          <w:tcPr/>
          <w:p>
            <w:pPr>
              <w:pStyle w:val="Compact"/>
              <w:jc w:val="left"/>
            </w:pPr>
            <w:r>
              <w:drawing>
                <wp:inline>
                  <wp:extent cx="850900" cy="749300"/>
                  <wp:effectExtent b="0" l="0" r="0" t="0"/>
                  <wp:docPr descr="" title="" id="41" name="Picture"/>
                  <a:graphic>
                    <a:graphicData uri="http://schemas.openxmlformats.org/drawingml/2006/picture">
                      <pic:pic>
                        <pic:nvPicPr>
                          <pic:cNvPr descr="/tmp/ds0507.png" id="42" name="Picture"/>
                          <pic:cNvPicPr>
                            <a:picLocks noChangeArrowheads="1" noChangeAspect="1"/>
                          </pic:cNvPicPr>
                        </pic:nvPicPr>
                        <pic:blipFill>
                          <a:blip r:embed="rId40"/>
                          <a:stretch>
                            <a:fillRect/>
                          </a:stretch>
                        </pic:blipFill>
                        <pic:spPr bwMode="auto">
                          <a:xfrm>
                            <a:off x="0" y="0"/>
                            <a:ext cx="850900" cy="749300"/>
                          </a:xfrm>
                          <a:prstGeom prst="rect">
                            <a:avLst/>
                          </a:prstGeom>
                          <a:noFill/>
                          <a:ln w="9525">
                            <a:noFill/>
                            <a:headEnd/>
                            <a:tailEnd/>
                          </a:ln>
                        </pic:spPr>
                      </pic:pic>
                    </a:graphicData>
                  </a:graphic>
                </wp:inline>
              </w:drawing>
            </w:r>
          </w:p>
        </w:tc>
        <w:tc>
          <w:tcPr/>
          <w:p>
            <w:pPr>
              <w:pStyle w:val="Compact"/>
              <w:jc w:val="left"/>
            </w:pPr>
            <w:r>
              <w:t xml:space="preserve">0</w:t>
            </w:r>
            <w:r>
              <w:br/>
            </w:r>
            <w:r>
              <w:t xml:space="preserve">(0.0%)</w:t>
            </w:r>
          </w:p>
        </w:tc>
      </w:tr>
      <w:tr>
        <w:tc>
          <w:tcPr/>
          <w:p>
            <w:pPr>
              <w:pStyle w:val="Compact"/>
              <w:jc w:val="left"/>
            </w:pPr>
            <w:r>
              <w:t xml:space="preserve">3</w:t>
            </w:r>
          </w:p>
        </w:tc>
        <w:tc>
          <w:tcPr/>
          <w:p>
            <w:pPr>
              <w:pStyle w:val="Compact"/>
              <w:jc w:val="left"/>
            </w:pPr>
            <w:r>
              <w:t xml:space="preserve">bill_length_mm</w:t>
            </w:r>
            <w:r>
              <w:br/>
            </w:r>
            <w:r>
              <w:t xml:space="preserve">[numeric]</w:t>
            </w:r>
          </w:p>
        </w:tc>
        <w:tc>
          <w:tcPr/>
          <w:p>
            <w:pPr>
              <w:pStyle w:val="Compact"/>
              <w:jc w:val="left"/>
            </w:pPr>
            <w:r>
              <w:t xml:space="preserve">Mean (sd) : 43.9 (5.5)</w:t>
            </w:r>
            <w:r>
              <w:br/>
            </w:r>
            <w:r>
              <w:t xml:space="preserve">min &lt; med &lt; max:</w:t>
            </w:r>
            <w:r>
              <w:br/>
            </w:r>
            <w:r>
              <w:t xml:space="preserve">32.1 &lt; 44.5 &lt; 59.6</w:t>
            </w:r>
            <w:r>
              <w:br/>
            </w:r>
            <w:r>
              <w:t xml:space="preserve">IQR (CV) : 9.3 (0.1)</w:t>
            </w:r>
          </w:p>
        </w:tc>
        <w:tc>
          <w:tcPr/>
          <w:p>
            <w:pPr>
              <w:pStyle w:val="Compact"/>
              <w:jc w:val="left"/>
            </w:pPr>
            <w:r>
              <w:t xml:space="preserve">164 distinct values</w:t>
            </w:r>
          </w:p>
        </w:tc>
        <w:tc>
          <w:tcPr/>
          <w:p>
            <w:pPr>
              <w:pStyle w:val="Compact"/>
              <w:jc w:val="left"/>
            </w:pPr>
            <w:r>
              <w:drawing>
                <wp:inline>
                  <wp:extent cx="1473200" cy="1066800"/>
                  <wp:effectExtent b="0" l="0" r="0" t="0"/>
                  <wp:docPr descr="" title="" id="44" name="Picture"/>
                  <a:graphic>
                    <a:graphicData uri="http://schemas.openxmlformats.org/drawingml/2006/picture">
                      <pic:pic>
                        <pic:nvPicPr>
                          <pic:cNvPr descr="/tmp/ds0508.png" id="45" name="Picture"/>
                          <pic:cNvPicPr>
                            <a:picLocks noChangeArrowheads="1" noChangeAspect="1"/>
                          </pic:cNvPicPr>
                        </pic:nvPicPr>
                        <pic:blipFill>
                          <a:blip r:embed="rId43"/>
                          <a:stretch>
                            <a:fillRect/>
                          </a:stretch>
                        </pic:blipFill>
                        <pic:spPr bwMode="auto">
                          <a:xfrm>
                            <a:off x="0" y="0"/>
                            <a:ext cx="1473200" cy="1066800"/>
                          </a:xfrm>
                          <a:prstGeom prst="rect">
                            <a:avLst/>
                          </a:prstGeom>
                          <a:noFill/>
                          <a:ln w="9525">
                            <a:noFill/>
                            <a:headEnd/>
                            <a:tailEnd/>
                          </a:ln>
                        </pic:spPr>
                      </pic:pic>
                    </a:graphicData>
                  </a:graphic>
                </wp:inline>
              </w:drawing>
            </w:r>
          </w:p>
        </w:tc>
        <w:tc>
          <w:tcPr/>
          <w:p>
            <w:pPr>
              <w:pStyle w:val="Compact"/>
              <w:jc w:val="left"/>
            </w:pPr>
            <w:r>
              <w:t xml:space="preserve">2</w:t>
            </w:r>
            <w:r>
              <w:br/>
            </w:r>
            <w:r>
              <w:t xml:space="preserve">(0.6%)</w:t>
            </w:r>
          </w:p>
        </w:tc>
      </w:tr>
      <w:tr>
        <w:tc>
          <w:tcPr/>
          <w:p>
            <w:pPr>
              <w:pStyle w:val="Compact"/>
              <w:jc w:val="left"/>
            </w:pPr>
            <w:r>
              <w:t xml:space="preserve">4</w:t>
            </w:r>
          </w:p>
        </w:tc>
        <w:tc>
          <w:tcPr/>
          <w:p>
            <w:pPr>
              <w:pStyle w:val="Compact"/>
              <w:jc w:val="left"/>
            </w:pPr>
            <w:r>
              <w:t xml:space="preserve">bill_depth_mm</w:t>
            </w:r>
            <w:r>
              <w:br/>
            </w:r>
            <w:r>
              <w:t xml:space="preserve">[numeric]</w:t>
            </w:r>
          </w:p>
        </w:tc>
        <w:tc>
          <w:tcPr/>
          <w:p>
            <w:pPr>
              <w:pStyle w:val="Compact"/>
              <w:jc w:val="left"/>
            </w:pPr>
            <w:r>
              <w:t xml:space="preserve">Mean (sd) : 17.2 (2)</w:t>
            </w:r>
            <w:r>
              <w:br/>
            </w:r>
            <w:r>
              <w:t xml:space="preserve">min &lt; med &lt; max:</w:t>
            </w:r>
            <w:r>
              <w:br/>
            </w:r>
            <w:r>
              <w:t xml:space="preserve">13.1 &lt; 17.3 &lt; 21.5</w:t>
            </w:r>
            <w:r>
              <w:br/>
            </w:r>
            <w:r>
              <w:t xml:space="preserve">IQR (CV) : 3.1 (0.1)</w:t>
            </w:r>
          </w:p>
        </w:tc>
        <w:tc>
          <w:tcPr/>
          <w:p>
            <w:pPr>
              <w:pStyle w:val="Compact"/>
              <w:jc w:val="left"/>
            </w:pPr>
            <w:r>
              <w:t xml:space="preserve">80 distinct values</w:t>
            </w:r>
          </w:p>
        </w:tc>
        <w:tc>
          <w:tcPr/>
          <w:p>
            <w:pPr>
              <w:pStyle w:val="Compact"/>
              <w:jc w:val="left"/>
            </w:pPr>
            <w:r>
              <w:drawing>
                <wp:inline>
                  <wp:extent cx="1473200" cy="1066800"/>
                  <wp:effectExtent b="0" l="0" r="0" t="0"/>
                  <wp:docPr descr="" title="" id="47" name="Picture"/>
                  <a:graphic>
                    <a:graphicData uri="http://schemas.openxmlformats.org/drawingml/2006/picture">
                      <pic:pic>
                        <pic:nvPicPr>
                          <pic:cNvPr descr="/tmp/ds0509.png" id="48" name="Picture"/>
                          <pic:cNvPicPr>
                            <a:picLocks noChangeArrowheads="1" noChangeAspect="1"/>
                          </pic:cNvPicPr>
                        </pic:nvPicPr>
                        <pic:blipFill>
                          <a:blip r:embed="rId46"/>
                          <a:stretch>
                            <a:fillRect/>
                          </a:stretch>
                        </pic:blipFill>
                        <pic:spPr bwMode="auto">
                          <a:xfrm>
                            <a:off x="0" y="0"/>
                            <a:ext cx="1473200" cy="1066800"/>
                          </a:xfrm>
                          <a:prstGeom prst="rect">
                            <a:avLst/>
                          </a:prstGeom>
                          <a:noFill/>
                          <a:ln w="9525">
                            <a:noFill/>
                            <a:headEnd/>
                            <a:tailEnd/>
                          </a:ln>
                        </pic:spPr>
                      </pic:pic>
                    </a:graphicData>
                  </a:graphic>
                </wp:inline>
              </w:drawing>
            </w:r>
          </w:p>
        </w:tc>
        <w:tc>
          <w:tcPr/>
          <w:p>
            <w:pPr>
              <w:pStyle w:val="Compact"/>
              <w:jc w:val="left"/>
            </w:pPr>
            <w:r>
              <w:t xml:space="preserve">2</w:t>
            </w:r>
            <w:r>
              <w:br/>
            </w:r>
            <w:r>
              <w:t xml:space="preserve">(0.6%)</w:t>
            </w:r>
          </w:p>
        </w:tc>
      </w:tr>
      <w:tr>
        <w:tc>
          <w:tcPr/>
          <w:p>
            <w:pPr>
              <w:pStyle w:val="Compact"/>
              <w:jc w:val="left"/>
            </w:pPr>
            <w:r>
              <w:t xml:space="preserve">5</w:t>
            </w:r>
          </w:p>
        </w:tc>
        <w:tc>
          <w:tcPr/>
          <w:p>
            <w:pPr>
              <w:pStyle w:val="Compact"/>
              <w:jc w:val="left"/>
            </w:pPr>
            <w:r>
              <w:t xml:space="preserve">flipper_length_mm</w:t>
            </w:r>
            <w:r>
              <w:br/>
            </w:r>
            <w:r>
              <w:t xml:space="preserve">[integer]</w:t>
            </w:r>
          </w:p>
        </w:tc>
        <w:tc>
          <w:tcPr/>
          <w:p>
            <w:pPr>
              <w:pStyle w:val="Compact"/>
              <w:jc w:val="left"/>
            </w:pPr>
            <w:r>
              <w:t xml:space="preserve">Mean (sd) : 200.9 (14.1)</w:t>
            </w:r>
            <w:r>
              <w:br/>
            </w:r>
            <w:r>
              <w:t xml:space="preserve">min &lt; med &lt; max:</w:t>
            </w:r>
            <w:r>
              <w:br/>
            </w:r>
            <w:r>
              <w:t xml:space="preserve">172 &lt; 197 &lt; 231</w:t>
            </w:r>
            <w:r>
              <w:br/>
            </w:r>
            <w:r>
              <w:t xml:space="preserve">IQR (CV) : 23 (0.1)</w:t>
            </w:r>
          </w:p>
        </w:tc>
        <w:tc>
          <w:tcPr/>
          <w:p>
            <w:pPr>
              <w:pStyle w:val="Compact"/>
              <w:jc w:val="left"/>
            </w:pPr>
            <w:r>
              <w:t xml:space="preserve">55 distinct values</w:t>
            </w:r>
          </w:p>
        </w:tc>
        <w:tc>
          <w:tcPr/>
          <w:p>
            <w:pPr>
              <w:pStyle w:val="Compact"/>
              <w:jc w:val="left"/>
            </w:pPr>
            <w:r>
              <w:drawing>
                <wp:inline>
                  <wp:extent cx="1473200" cy="1066800"/>
                  <wp:effectExtent b="0" l="0" r="0" t="0"/>
                  <wp:docPr descr="" title="" id="50" name="Picture"/>
                  <a:graphic>
                    <a:graphicData uri="http://schemas.openxmlformats.org/drawingml/2006/picture">
                      <pic:pic>
                        <pic:nvPicPr>
                          <pic:cNvPr descr="/tmp/ds0510.png" id="51" name="Picture"/>
                          <pic:cNvPicPr>
                            <a:picLocks noChangeArrowheads="1" noChangeAspect="1"/>
                          </pic:cNvPicPr>
                        </pic:nvPicPr>
                        <pic:blipFill>
                          <a:blip r:embed="rId49"/>
                          <a:stretch>
                            <a:fillRect/>
                          </a:stretch>
                        </pic:blipFill>
                        <pic:spPr bwMode="auto">
                          <a:xfrm>
                            <a:off x="0" y="0"/>
                            <a:ext cx="1473200" cy="1066800"/>
                          </a:xfrm>
                          <a:prstGeom prst="rect">
                            <a:avLst/>
                          </a:prstGeom>
                          <a:noFill/>
                          <a:ln w="9525">
                            <a:noFill/>
                            <a:headEnd/>
                            <a:tailEnd/>
                          </a:ln>
                        </pic:spPr>
                      </pic:pic>
                    </a:graphicData>
                  </a:graphic>
                </wp:inline>
              </w:drawing>
            </w:r>
          </w:p>
        </w:tc>
        <w:tc>
          <w:tcPr/>
          <w:p>
            <w:pPr>
              <w:pStyle w:val="Compact"/>
              <w:jc w:val="left"/>
            </w:pPr>
            <w:r>
              <w:t xml:space="preserve">2</w:t>
            </w:r>
            <w:r>
              <w:br/>
            </w:r>
            <w:r>
              <w:t xml:space="preserve">(0.6%)</w:t>
            </w:r>
          </w:p>
        </w:tc>
      </w:tr>
      <w:tr>
        <w:tc>
          <w:tcPr/>
          <w:p>
            <w:pPr>
              <w:pStyle w:val="Compact"/>
              <w:jc w:val="left"/>
            </w:pPr>
            <w:r>
              <w:t xml:space="preserve">6</w:t>
            </w:r>
          </w:p>
        </w:tc>
        <w:tc>
          <w:tcPr/>
          <w:p>
            <w:pPr>
              <w:pStyle w:val="Compact"/>
              <w:jc w:val="left"/>
            </w:pPr>
            <w:r>
              <w:t xml:space="preserve">body_mass_g</w:t>
            </w:r>
            <w:r>
              <w:br/>
            </w:r>
            <w:r>
              <w:t xml:space="preserve">[integer]</w:t>
            </w:r>
          </w:p>
        </w:tc>
        <w:tc>
          <w:tcPr/>
          <w:p>
            <w:pPr>
              <w:pStyle w:val="Compact"/>
              <w:jc w:val="left"/>
            </w:pPr>
            <w:r>
              <w:t xml:space="preserve">Mean (sd) : 4201.8 (802)</w:t>
            </w:r>
            <w:r>
              <w:br/>
            </w:r>
            <w:r>
              <w:t xml:space="preserve">min &lt; med &lt; max:</w:t>
            </w:r>
            <w:r>
              <w:br/>
            </w:r>
            <w:r>
              <w:t xml:space="preserve">2700 &lt; 4050 &lt; 6300</w:t>
            </w:r>
            <w:r>
              <w:br/>
            </w:r>
            <w:r>
              <w:t xml:space="preserve">IQR (CV) : 1200 (0.2)</w:t>
            </w:r>
          </w:p>
        </w:tc>
        <w:tc>
          <w:tcPr/>
          <w:p>
            <w:pPr>
              <w:pStyle w:val="Compact"/>
              <w:jc w:val="left"/>
            </w:pPr>
            <w:r>
              <w:t xml:space="preserve">94 distinct values</w:t>
            </w:r>
          </w:p>
        </w:tc>
        <w:tc>
          <w:tcPr/>
          <w:p>
            <w:pPr>
              <w:pStyle w:val="Compact"/>
              <w:jc w:val="left"/>
            </w:pPr>
            <w:r>
              <w:drawing>
                <wp:inline>
                  <wp:extent cx="1473200" cy="1066800"/>
                  <wp:effectExtent b="0" l="0" r="0" t="0"/>
                  <wp:docPr descr="" title="" id="53" name="Picture"/>
                  <a:graphic>
                    <a:graphicData uri="http://schemas.openxmlformats.org/drawingml/2006/picture">
                      <pic:pic>
                        <pic:nvPicPr>
                          <pic:cNvPr descr="/tmp/ds0511.png" id="54" name="Picture"/>
                          <pic:cNvPicPr>
                            <a:picLocks noChangeArrowheads="1" noChangeAspect="1"/>
                          </pic:cNvPicPr>
                        </pic:nvPicPr>
                        <pic:blipFill>
                          <a:blip r:embed="rId52"/>
                          <a:stretch>
                            <a:fillRect/>
                          </a:stretch>
                        </pic:blipFill>
                        <pic:spPr bwMode="auto">
                          <a:xfrm>
                            <a:off x="0" y="0"/>
                            <a:ext cx="1473200" cy="1066800"/>
                          </a:xfrm>
                          <a:prstGeom prst="rect">
                            <a:avLst/>
                          </a:prstGeom>
                          <a:noFill/>
                          <a:ln w="9525">
                            <a:noFill/>
                            <a:headEnd/>
                            <a:tailEnd/>
                          </a:ln>
                        </pic:spPr>
                      </pic:pic>
                    </a:graphicData>
                  </a:graphic>
                </wp:inline>
              </w:drawing>
            </w:r>
          </w:p>
        </w:tc>
        <w:tc>
          <w:tcPr/>
          <w:p>
            <w:pPr>
              <w:pStyle w:val="Compact"/>
              <w:jc w:val="left"/>
            </w:pPr>
            <w:r>
              <w:t xml:space="preserve">2</w:t>
            </w:r>
            <w:r>
              <w:br/>
            </w:r>
            <w:r>
              <w:t xml:space="preserve">(0.6%)</w:t>
            </w:r>
          </w:p>
        </w:tc>
      </w:tr>
      <w:tr>
        <w:tc>
          <w:tcPr/>
          <w:p>
            <w:pPr>
              <w:pStyle w:val="Compact"/>
              <w:jc w:val="left"/>
            </w:pPr>
            <w:r>
              <w:t xml:space="preserve">7</w:t>
            </w:r>
          </w:p>
        </w:tc>
        <w:tc>
          <w:tcPr/>
          <w:p>
            <w:pPr>
              <w:pStyle w:val="Compact"/>
              <w:jc w:val="left"/>
            </w:pPr>
            <w:r>
              <w:t xml:space="preserve">sex</w:t>
            </w:r>
            <w:r>
              <w:br/>
            </w:r>
            <w:r>
              <w:t xml:space="preserve">[factor]</w:t>
            </w:r>
          </w:p>
        </w:tc>
        <w:tc>
          <w:tcPr/>
          <w:p>
            <w:pPr>
              <w:pStyle w:val="Compact"/>
              <w:jc w:val="left"/>
            </w:pPr>
            <w:r>
              <w:t xml:space="preserve">1. female</w:t>
            </w:r>
            <w:r>
              <w:br/>
            </w:r>
            <w:r>
              <w:t xml:space="preserve">2. male</w:t>
            </w:r>
          </w:p>
        </w:tc>
        <w:tc>
          <w:tcPr/>
          <w:p>
            <w:pPr>
              <w:pStyle w:val="Compact"/>
              <w:jc w:val="left"/>
            </w:pPr>
            <w:r>
              <w:t xml:space="preserve">165 (49.5%)</w:t>
            </w:r>
            <w:r>
              <w:br/>
            </w:r>
            <w:r>
              <w:t xml:space="preserve">168 (50.5%)</w:t>
            </w:r>
          </w:p>
        </w:tc>
        <w:tc>
          <w:tcPr/>
          <w:p>
            <w:pPr>
              <w:pStyle w:val="Compact"/>
              <w:jc w:val="left"/>
            </w:pPr>
            <w:r>
              <w:drawing>
                <wp:inline>
                  <wp:extent cx="876300" cy="533400"/>
                  <wp:effectExtent b="0" l="0" r="0" t="0"/>
                  <wp:docPr descr="" title="" id="56" name="Picture"/>
                  <a:graphic>
                    <a:graphicData uri="http://schemas.openxmlformats.org/drawingml/2006/picture">
                      <pic:pic>
                        <pic:nvPicPr>
                          <pic:cNvPr descr="/tmp/ds0512.png" id="57" name="Picture"/>
                          <pic:cNvPicPr>
                            <a:picLocks noChangeArrowheads="1" noChangeAspect="1"/>
                          </pic:cNvPicPr>
                        </pic:nvPicPr>
                        <pic:blipFill>
                          <a:blip r:embed="rId55"/>
                          <a:stretch>
                            <a:fillRect/>
                          </a:stretch>
                        </pic:blipFill>
                        <pic:spPr bwMode="auto">
                          <a:xfrm>
                            <a:off x="0" y="0"/>
                            <a:ext cx="876300" cy="533400"/>
                          </a:xfrm>
                          <a:prstGeom prst="rect">
                            <a:avLst/>
                          </a:prstGeom>
                          <a:noFill/>
                          <a:ln w="9525">
                            <a:noFill/>
                            <a:headEnd/>
                            <a:tailEnd/>
                          </a:ln>
                        </pic:spPr>
                      </pic:pic>
                    </a:graphicData>
                  </a:graphic>
                </wp:inline>
              </w:drawing>
            </w:r>
          </w:p>
        </w:tc>
        <w:tc>
          <w:tcPr/>
          <w:p>
            <w:pPr>
              <w:pStyle w:val="Compact"/>
              <w:jc w:val="left"/>
            </w:pPr>
            <w:r>
              <w:t xml:space="preserve">11</w:t>
            </w:r>
            <w:r>
              <w:br/>
            </w:r>
            <w:r>
              <w:t xml:space="preserve">(3.2%)</w:t>
            </w:r>
          </w:p>
        </w:tc>
      </w:tr>
      <w:tr>
        <w:tc>
          <w:tcPr/>
          <w:p>
            <w:pPr>
              <w:pStyle w:val="Compact"/>
              <w:jc w:val="left"/>
            </w:pPr>
            <w:r>
              <w:t xml:space="preserve">8</w:t>
            </w:r>
          </w:p>
        </w:tc>
        <w:tc>
          <w:tcPr/>
          <w:p>
            <w:pPr>
              <w:pStyle w:val="Compact"/>
              <w:jc w:val="left"/>
            </w:pPr>
            <w:r>
              <w:t xml:space="preserve">year</w:t>
            </w:r>
            <w:r>
              <w:br/>
            </w:r>
            <w:r>
              <w:t xml:space="preserve">[integer]</w:t>
            </w:r>
          </w:p>
        </w:tc>
        <w:tc>
          <w:tcPr/>
          <w:p>
            <w:pPr>
              <w:pStyle w:val="Compact"/>
              <w:jc w:val="left"/>
            </w:pPr>
            <w:r>
              <w:t xml:space="preserve">Mean (sd) : 2008 (0.8)</w:t>
            </w:r>
            <w:r>
              <w:br/>
            </w:r>
            <w:r>
              <w:t xml:space="preserve">min &lt; med &lt; max:</w:t>
            </w:r>
            <w:r>
              <w:br/>
            </w:r>
            <w:r>
              <w:t xml:space="preserve">2007 &lt; 2008 &lt; 2009</w:t>
            </w:r>
            <w:r>
              <w:br/>
            </w:r>
            <w:r>
              <w:t xml:space="preserve">IQR (CV) : 2 (0)</w:t>
            </w:r>
          </w:p>
        </w:tc>
        <w:tc>
          <w:tcPr/>
          <w:p>
            <w:pPr>
              <w:pStyle w:val="Compact"/>
              <w:jc w:val="left"/>
            </w:pPr>
            <w:r>
              <w:t xml:space="preserve">2007 : 110 (32.0%)</w:t>
            </w:r>
            <w:r>
              <w:br/>
            </w:r>
            <w:r>
              <w:t xml:space="preserve">2008 : 114 (33.1%)</w:t>
            </w:r>
            <w:r>
              <w:br/>
            </w:r>
            <w:r>
              <w:t xml:space="preserve">2009 : 120 (34.9%)</w:t>
            </w:r>
          </w:p>
        </w:tc>
        <w:tc>
          <w:tcPr/>
          <w:p>
            <w:pPr>
              <w:pStyle w:val="Compact"/>
              <w:jc w:val="left"/>
            </w:pPr>
            <w:r>
              <w:drawing>
                <wp:inline>
                  <wp:extent cx="660400" cy="749300"/>
                  <wp:effectExtent b="0" l="0" r="0" t="0"/>
                  <wp:docPr descr="" title="" id="59" name="Picture"/>
                  <a:graphic>
                    <a:graphicData uri="http://schemas.openxmlformats.org/drawingml/2006/picture">
                      <pic:pic>
                        <pic:nvPicPr>
                          <pic:cNvPr descr="/tmp/ds0513.png" id="60" name="Picture"/>
                          <pic:cNvPicPr>
                            <a:picLocks noChangeArrowheads="1" noChangeAspect="1"/>
                          </pic:cNvPicPr>
                        </pic:nvPicPr>
                        <pic:blipFill>
                          <a:blip r:embed="rId58"/>
                          <a:stretch>
                            <a:fillRect/>
                          </a:stretch>
                        </pic:blipFill>
                        <pic:spPr bwMode="auto">
                          <a:xfrm>
                            <a:off x="0" y="0"/>
                            <a:ext cx="660400" cy="749300"/>
                          </a:xfrm>
                          <a:prstGeom prst="rect">
                            <a:avLst/>
                          </a:prstGeom>
                          <a:noFill/>
                          <a:ln w="9525">
                            <a:noFill/>
                            <a:headEnd/>
                            <a:tailEnd/>
                          </a:ln>
                        </pic:spPr>
                      </pic:pic>
                    </a:graphicData>
                  </a:graphic>
                </wp:inline>
              </w:drawing>
            </w:r>
          </w:p>
        </w:tc>
        <w:tc>
          <w:tcPr/>
          <w:p>
            <w:pPr>
              <w:pStyle w:val="Compact"/>
              <w:jc w:val="left"/>
            </w:pPr>
            <w:r>
              <w:t xml:space="preserve">0</w:t>
            </w:r>
            <w:r>
              <w:br/>
            </w:r>
            <w:r>
              <w:t xml:space="preserve">(0.0%)</w:t>
            </w:r>
          </w:p>
        </w:tc>
      </w:tr>
    </w:tbl>
    <w:bookmarkEnd w:id="61"/>
    <w:bookmarkEnd w:id="62"/>
    <w:bookmarkStart w:id="63" w:name="summarytoolsctable"/>
    <w:p>
      <w:pPr>
        <w:pStyle w:val="Heading3"/>
      </w:pPr>
      <w:r>
        <w:t xml:space="preserve">summarytools::ctable()</w:t>
      </w:r>
    </w:p>
    <w:p>
      <w:pPr>
        <w:pStyle w:val="FirstParagraph"/>
      </w:pPr>
      <w:r>
        <w:t xml:space="preserve">Get a nice crosstable for 2 categorical variables using</w:t>
      </w:r>
      <w:r>
        <w:t xml:space="preserve"> </w:t>
      </w:r>
      <w:r>
        <w:rPr>
          <w:rStyle w:val="VerbatimChar"/>
        </w:rPr>
        <w:t xml:space="preserve">ctable()</w:t>
      </w:r>
      <w:r>
        <w:t xml:space="preserve"> </w:t>
      </w:r>
      <w:r>
        <w:t xml:space="preserve">function. Let’s look at species and sex in the penguins dataset.</w:t>
      </w:r>
    </w:p>
    <w:p>
      <w:pPr>
        <w:pStyle w:val="BodyText"/>
      </w:pPr>
      <w:r>
        <w:rPr>
          <w:bCs/>
          <w:b/>
        </w:rPr>
        <w:t xml:space="preserve">NOTE: At the moment</w:t>
      </w:r>
      <w:r>
        <w:rPr>
          <w:bCs/>
          <w:b/>
        </w:rPr>
        <w:t xml:space="preserve"> </w:t>
      </w:r>
      <w:r>
        <w:rPr>
          <w:rStyle w:val="VerbatimChar"/>
          <w:bCs/>
          <w:b/>
        </w:rPr>
        <w:t xml:space="preserve">ctable()</w:t>
      </w:r>
      <w:r>
        <w:rPr>
          <w:bCs/>
          <w:b/>
        </w:rPr>
        <w:t xml:space="preserve"> </w:t>
      </w:r>
      <w:r>
        <w:rPr>
          <w:bCs/>
          <w:b/>
        </w:rPr>
        <w:t xml:space="preserve">will only work for HTML output. This does not work for DOC or PDF formats.</w:t>
      </w:r>
    </w:p>
    <w:p>
      <w:pPr>
        <w:pStyle w:val="SourceCode"/>
      </w:pPr>
      <w:r>
        <w:rPr>
          <w:rStyle w:val="FunctionTok"/>
        </w:rPr>
        <w:t xml:space="preserve">library</w:t>
      </w:r>
      <w:r>
        <w:rPr>
          <w:rStyle w:val="NormalTok"/>
        </w:rPr>
        <w:t xml:space="preserve">(magrittr)</w:t>
      </w:r>
      <w:r>
        <w:br/>
      </w:r>
      <w:r>
        <w:rPr>
          <w:rStyle w:val="NormalTok"/>
        </w:rPr>
        <w:t xml:space="preserve">penguins </w:t>
      </w:r>
      <w:r>
        <w:rPr>
          <w:rStyle w:val="SpecialCharTok"/>
        </w:rPr>
        <w:t xml:space="preserve">%$%</w:t>
      </w:r>
      <w:r>
        <w:rPr>
          <w:rStyle w:val="NormalTok"/>
        </w:rPr>
        <w:t xml:space="preserve">  </w:t>
      </w:r>
      <w:r>
        <w:rPr>
          <w:rStyle w:val="CommentTok"/>
        </w:rPr>
        <w:t xml:space="preserve"># Acts like with(penguins, ...)</w:t>
      </w:r>
      <w:r>
        <w:br/>
      </w:r>
      <w:r>
        <w:rPr>
          <w:rStyle w:val="NormalTok"/>
        </w:rPr>
        <w:t xml:space="preserve">  </w:t>
      </w:r>
      <w:r>
        <w:rPr>
          <w:rStyle w:val="FunctionTok"/>
        </w:rPr>
        <w:t xml:space="preserve">ctable</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sex,</w:t>
      </w:r>
      <w:r>
        <w:br/>
      </w:r>
      <w:r>
        <w:rPr>
          <w:rStyle w:val="NormalTok"/>
        </w:rPr>
        <w:t xml:space="preserve">         </w:t>
      </w:r>
      <w:r>
        <w:rPr>
          <w:rStyle w:val="AttributeTok"/>
        </w:rPr>
        <w:t xml:space="preserve">useNA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headings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method =</w:t>
      </w:r>
      <w:r>
        <w:rPr>
          <w:rStyle w:val="NormalTok"/>
        </w:rPr>
        <w:t xml:space="preserve"> </w:t>
      </w:r>
      <w:r>
        <w:rPr>
          <w:rStyle w:val="StringTok"/>
        </w:rPr>
        <w:t xml:space="preserve">"render"</w:t>
      </w:r>
      <w:r>
        <w:rPr>
          <w:rStyle w:val="NormalTok"/>
        </w:rPr>
        <w:t xml:space="preserve">)</w:t>
      </w:r>
    </w:p>
    <w:bookmarkEnd w:id="63"/>
    <w:bookmarkEnd w:id="64"/>
    <w:bookmarkStart w:id="75" w:name="more-fun-packages-to-try-out"/>
    <w:p>
      <w:pPr>
        <w:pStyle w:val="Heading2"/>
      </w:pPr>
      <w:r>
        <w:t xml:space="preserve">More fun packages to try out</w:t>
      </w:r>
    </w:p>
    <w:p>
      <w:pPr>
        <w:pStyle w:val="FirstParagraph"/>
      </w:pPr>
      <w:r>
        <w:t xml:space="preserve">These can all be fun to play with but with</w:t>
      </w:r>
      <w:r>
        <w:t xml:space="preserve"> </w:t>
      </w:r>
      <w:r>
        <w:t xml:space="preserve">“</w:t>
      </w:r>
      <w:r>
        <w:t xml:space="preserve">great power comes great responsibility</w:t>
      </w:r>
      <w:r>
        <w:t xml:space="preserve">”</w:t>
      </w:r>
      <w:r>
        <w:t xml:space="preserve"> </w:t>
      </w:r>
      <w:r>
        <w:t xml:space="preserve">- the key is looking for examples to adapt and reading the documentation.</w:t>
      </w:r>
    </w:p>
    <w:p>
      <w:pPr>
        <w:pStyle w:val="BodyText"/>
      </w:pPr>
      <w:r>
        <w:t xml:space="preserve">For all of these getting the formatting to work across multiple output formats is really challenging. Typically, the developers get HTML and/or PDF (through LaTeX) working first and MS WORD DOCX formats are the hardest to adapt. Although if all fails (sometimes) you can simply cut and paste HTML output over into a WORD document - see</w:t>
      </w:r>
      <w:r>
        <w:t xml:space="preserve"> </w:t>
      </w:r>
      <w:r>
        <w:rPr>
          <w:rStyle w:val="VerbatimChar"/>
        </w:rPr>
        <w:t xml:space="preserve">kableExtra</w:t>
      </w:r>
      <w:r>
        <w:t xml:space="preserve"> </w:t>
      </w:r>
      <w:r>
        <w:t xml:space="preserve">short video</w:t>
      </w:r>
      <w:r>
        <w:t xml:space="preserve"> </w:t>
      </w:r>
      <w:hyperlink r:id="rId65">
        <w:r>
          <w:rPr>
            <w:rStyle w:val="Hyperlink"/>
          </w:rPr>
          <w:t xml:space="preserve">http://haozhu233.github.io/kableExtra/kableExtra_and_word.html</w:t>
        </w:r>
      </w:hyperlink>
      <w:r>
        <w:t xml:space="preserve">.</w:t>
      </w:r>
    </w:p>
    <w:p>
      <w:pPr>
        <w:numPr>
          <w:ilvl w:val="0"/>
          <w:numId w:val="1006"/>
        </w:numPr>
        <w:pStyle w:val="Compact"/>
      </w:pPr>
      <w:r>
        <w:rPr>
          <w:rStyle w:val="VerbatimChar"/>
        </w:rPr>
        <w:t xml:space="preserve">reactablefmtr</w:t>
      </w:r>
      <w:r>
        <w:t xml:space="preserve"> </w:t>
      </w:r>
      <w:hyperlink r:id="rId66">
        <w:r>
          <w:rPr>
            <w:rStyle w:val="Hyperlink"/>
          </w:rPr>
          <w:t xml:space="preserve">https://kcuilla.github.io/reactablefmtr/index.html</w:t>
        </w:r>
      </w:hyperlink>
    </w:p>
    <w:p>
      <w:pPr>
        <w:numPr>
          <w:ilvl w:val="0"/>
          <w:numId w:val="1006"/>
        </w:numPr>
        <w:pStyle w:val="Compact"/>
      </w:pPr>
      <w:r>
        <w:rPr>
          <w:rStyle w:val="VerbatimChar"/>
        </w:rPr>
        <w:t xml:space="preserve">gtExtras</w:t>
      </w:r>
    </w:p>
    <w:p>
      <w:pPr>
        <w:numPr>
          <w:ilvl w:val="1"/>
          <w:numId w:val="1007"/>
        </w:numPr>
        <w:pStyle w:val="Compact"/>
      </w:pPr>
      <w:hyperlink r:id="rId67">
        <w:r>
          <w:rPr>
            <w:rStyle w:val="Hyperlink"/>
          </w:rPr>
          <w:t xml:space="preserve">https://jthomasmock.github.io/gtExtras/index.html</w:t>
        </w:r>
      </w:hyperlink>
    </w:p>
    <w:p>
      <w:pPr>
        <w:numPr>
          <w:ilvl w:val="1"/>
          <w:numId w:val="1007"/>
        </w:numPr>
        <w:pStyle w:val="Compact"/>
      </w:pPr>
      <w:hyperlink r:id="rId68">
        <w:r>
          <w:rPr>
            <w:rStyle w:val="Hyperlink"/>
          </w:rPr>
          <w:t xml:space="preserve">https://themockup.blog/posts/2022-06-13-gtextras-cran/</w:t>
        </w:r>
      </w:hyperlink>
    </w:p>
    <w:p>
      <w:pPr>
        <w:numPr>
          <w:ilvl w:val="0"/>
          <w:numId w:val="1006"/>
        </w:numPr>
        <w:pStyle w:val="Compact"/>
      </w:pPr>
      <w:r>
        <w:rPr>
          <w:rStyle w:val="VerbatimChar"/>
        </w:rPr>
        <w:t xml:space="preserve">flextable</w:t>
      </w:r>
      <w:r>
        <w:t xml:space="preserve"> </w:t>
      </w:r>
      <w:hyperlink r:id="rId69">
        <w:r>
          <w:rPr>
            <w:rStyle w:val="Hyperlink"/>
          </w:rPr>
          <w:t xml:space="preserve">https://ardata-fr.github.io/flextable-book/</w:t>
        </w:r>
      </w:hyperlink>
      <w:r>
        <w:t xml:space="preserve"> </w:t>
      </w:r>
      <w:r>
        <w:t xml:space="preserve">and gallery examples at</w:t>
      </w:r>
      <w:r>
        <w:t xml:space="preserve"> </w:t>
      </w:r>
      <w:hyperlink r:id="rId70">
        <w:r>
          <w:rPr>
            <w:rStyle w:val="Hyperlink"/>
          </w:rPr>
          <w:t xml:space="preserve">https://ardata-fr.github.io/flextable-gallery/gallery/</w:t>
        </w:r>
      </w:hyperlink>
    </w:p>
    <w:p>
      <w:pPr>
        <w:numPr>
          <w:ilvl w:val="0"/>
          <w:numId w:val="1006"/>
        </w:numPr>
        <w:pStyle w:val="Compact"/>
      </w:pPr>
      <w:r>
        <w:rPr>
          <w:rStyle w:val="VerbatimChar"/>
        </w:rPr>
        <w:t xml:space="preserve">kableExtra</w:t>
      </w:r>
      <w:r>
        <w:t xml:space="preserve"> </w:t>
      </w:r>
      <w:r>
        <w:t xml:space="preserve">for added functionality for</w:t>
      </w:r>
      <w:r>
        <w:t xml:space="preserve"> </w:t>
      </w:r>
      <w:r>
        <w:rPr>
          <w:rStyle w:val="VerbatimChar"/>
        </w:rPr>
        <w:t xml:space="preserve">knitr::kable()</w:t>
      </w:r>
      <w:r>
        <w:t xml:space="preserve">, see</w:t>
      </w:r>
      <w:r>
        <w:t xml:space="preserve"> </w:t>
      </w:r>
      <w:hyperlink r:id="rId71">
        <w:r>
          <w:rPr>
            <w:rStyle w:val="Hyperlink"/>
          </w:rPr>
          <w:t xml:space="preserve">https://cran.r-project.org/web/packages/kableExtra/</w:t>
        </w:r>
      </w:hyperlink>
    </w:p>
    <w:p>
      <w:pPr>
        <w:pStyle w:val="FirstParagraph"/>
      </w:pPr>
      <w:r>
        <w:t xml:space="preserve">More links:</w:t>
      </w:r>
    </w:p>
    <w:p>
      <w:pPr>
        <w:numPr>
          <w:ilvl w:val="0"/>
          <w:numId w:val="1008"/>
        </w:numPr>
        <w:pStyle w:val="Compact"/>
      </w:pPr>
      <w:hyperlink r:id="rId72">
        <w:r>
          <w:rPr>
            <w:rStyle w:val="Hyperlink"/>
          </w:rPr>
          <w:t xml:space="preserve">https://towardsdatascience.com/top-7-packages-for-making-beautiful-tables-in-r-7683d054e541</w:t>
        </w:r>
      </w:hyperlink>
    </w:p>
    <w:p>
      <w:pPr>
        <w:numPr>
          <w:ilvl w:val="0"/>
          <w:numId w:val="1008"/>
        </w:numPr>
        <w:pStyle w:val="Compact"/>
      </w:pPr>
      <w:hyperlink r:id="rId73">
        <w:r>
          <w:rPr>
            <w:rStyle w:val="Hyperlink"/>
          </w:rPr>
          <w:t xml:space="preserve">Tables in Clinical Trials with R - online book</w:t>
        </w:r>
      </w:hyperlink>
    </w:p>
    <w:p>
      <w:pPr>
        <w:numPr>
          <w:ilvl w:val="0"/>
          <w:numId w:val="1008"/>
        </w:numPr>
        <w:pStyle w:val="Compact"/>
      </w:pPr>
      <w:hyperlink r:id="rId74">
        <w:r>
          <w:rPr>
            <w:rStyle w:val="Hyperlink"/>
          </w:rPr>
          <w:t xml:space="preserve">Tables for presentation - Ch29 in the The Epidemiologist R Handbook - online book</w:t>
        </w:r>
      </w:hyperlink>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65" Target="http://haozhu233.github.io/kableExtra/kableExtra_and_word.html" TargetMode="External" /><Relationship Type="http://schemas.openxmlformats.org/officeDocument/2006/relationships/hyperlink" Id="rId69" Target="https://ardata-fr.github.io/flextable-book/" TargetMode="External" /><Relationship Type="http://schemas.openxmlformats.org/officeDocument/2006/relationships/hyperlink" Id="rId70" Target="https://ardata-fr.github.io/flextable-gallery/gallery/" TargetMode="External" /><Relationship Type="http://schemas.openxmlformats.org/officeDocument/2006/relationships/hyperlink" Id="rId71" Target="https://cran.r-project.org/web/packages/kableExtra/" TargetMode="External" /><Relationship Type="http://schemas.openxmlformats.org/officeDocument/2006/relationships/hyperlink" Id="rId35" Target="https://cran.r-project.org/web/packages/summarytools/" TargetMode="External" /><Relationship Type="http://schemas.openxmlformats.org/officeDocument/2006/relationships/hyperlink" Id="rId36" Target="https://cran.r-project.org/web/packages/summarytools/vignettes/introduction.html" TargetMode="External" /><Relationship Type="http://schemas.openxmlformats.org/officeDocument/2006/relationships/hyperlink" Id="rId74" Target="https://epirhandbook.com/en/tables-for-presentation.html" TargetMode="External" /><Relationship Type="http://schemas.openxmlformats.org/officeDocument/2006/relationships/hyperlink" Id="rId26" Target="https://gt.rstudio.com/index.html" TargetMode="External" /><Relationship Type="http://schemas.openxmlformats.org/officeDocument/2006/relationships/hyperlink" Id="rId67" Target="https://jthomasmock.github.io/gtExtras/index.html" TargetMode="External" /><Relationship Type="http://schemas.openxmlformats.org/officeDocument/2006/relationships/hyperlink" Id="rId66" Target="https://kcuilla.github.io/reactablefmtr/index.html" TargetMode="External" /><Relationship Type="http://schemas.openxmlformats.org/officeDocument/2006/relationships/hyperlink" Id="rId32" Target="https://mayoverse.github.io/arsenal/" TargetMode="External" /><Relationship Type="http://schemas.openxmlformats.org/officeDocument/2006/relationships/hyperlink" Id="rId33" Target="https://mayoverse.github.io/arsenal/articles/tableby.html" TargetMode="External" /><Relationship Type="http://schemas.openxmlformats.org/officeDocument/2006/relationships/hyperlink" Id="rId21" Target="https://posit.co/blog/winners-of-the-2022-table-contest/" TargetMode="External" /><Relationship Type="http://schemas.openxmlformats.org/officeDocument/2006/relationships/hyperlink" Id="rId73" Target="https://rconsortium.github.io/rtrs-wg/" TargetMode="External" /><Relationship Type="http://schemas.openxmlformats.org/officeDocument/2006/relationships/hyperlink" Id="rId68" Target="https://themockup.blog/posts/2022-06-13-gtextras-cran/" TargetMode="External" /><Relationship Type="http://schemas.openxmlformats.org/officeDocument/2006/relationships/hyperlink" Id="rId72" Target="https://towardsdatascience.com/top-7-packages-for-making-beautiful-tables-in-r-7683d054e541" TargetMode="External" /><Relationship Type="http://schemas.openxmlformats.org/officeDocument/2006/relationships/hyperlink" Id="rId30" Target="https://www.danieldsjoberg.com/gtsummary/articles/gallery.html" TargetMode="External" /><Relationship Type="http://schemas.openxmlformats.org/officeDocument/2006/relationships/hyperlink" Id="rId29" Target="https://www.danieldsjoberg.com/gtsummary/index.html" TargetMode="External" /><Relationship Type="http://schemas.openxmlformats.org/officeDocument/2006/relationships/hyperlink" Id="rId23" Target="https://www.rstudio.com/blog/winners-of-the-2020-rstudio-table-contest/" TargetMode="External" /><Relationship Type="http://schemas.openxmlformats.org/officeDocument/2006/relationships/hyperlink" Id="rId22" Target="https://www.rstudio.com/blog/winners-of-the-2021-table-contest/" TargetMode="External" /></Relationships>
</file>

<file path=word/_rels/footnotes.xml.rels><?xml version="1.0" encoding="UTF-8"?><Relationships xmlns="http://schemas.openxmlformats.org/package/2006/relationships"><Relationship Type="http://schemas.openxmlformats.org/officeDocument/2006/relationships/hyperlink" Id="rId65" Target="http://haozhu233.github.io/kableExtra/kableExtra_and_word.html" TargetMode="External" /><Relationship Type="http://schemas.openxmlformats.org/officeDocument/2006/relationships/hyperlink" Id="rId69" Target="https://ardata-fr.github.io/flextable-book/" TargetMode="External" /><Relationship Type="http://schemas.openxmlformats.org/officeDocument/2006/relationships/hyperlink" Id="rId70" Target="https://ardata-fr.github.io/flextable-gallery/gallery/" TargetMode="External" /><Relationship Type="http://schemas.openxmlformats.org/officeDocument/2006/relationships/hyperlink" Id="rId71" Target="https://cran.r-project.org/web/packages/kableExtra/" TargetMode="External" /><Relationship Type="http://schemas.openxmlformats.org/officeDocument/2006/relationships/hyperlink" Id="rId35" Target="https://cran.r-project.org/web/packages/summarytools/" TargetMode="External" /><Relationship Type="http://schemas.openxmlformats.org/officeDocument/2006/relationships/hyperlink" Id="rId36" Target="https://cran.r-project.org/web/packages/summarytools/vignettes/introduction.html" TargetMode="External" /><Relationship Type="http://schemas.openxmlformats.org/officeDocument/2006/relationships/hyperlink" Id="rId74" Target="https://epirhandbook.com/en/tables-for-presentation.html" TargetMode="External" /><Relationship Type="http://schemas.openxmlformats.org/officeDocument/2006/relationships/hyperlink" Id="rId26" Target="https://gt.rstudio.com/index.html" TargetMode="External" /><Relationship Type="http://schemas.openxmlformats.org/officeDocument/2006/relationships/hyperlink" Id="rId67" Target="https://jthomasmock.github.io/gtExtras/index.html" TargetMode="External" /><Relationship Type="http://schemas.openxmlformats.org/officeDocument/2006/relationships/hyperlink" Id="rId66" Target="https://kcuilla.github.io/reactablefmtr/index.html" TargetMode="External" /><Relationship Type="http://schemas.openxmlformats.org/officeDocument/2006/relationships/hyperlink" Id="rId32" Target="https://mayoverse.github.io/arsenal/" TargetMode="External" /><Relationship Type="http://schemas.openxmlformats.org/officeDocument/2006/relationships/hyperlink" Id="rId33" Target="https://mayoverse.github.io/arsenal/articles/tableby.html" TargetMode="External" /><Relationship Type="http://schemas.openxmlformats.org/officeDocument/2006/relationships/hyperlink" Id="rId21" Target="https://posit.co/blog/winners-of-the-2022-table-contest/" TargetMode="External" /><Relationship Type="http://schemas.openxmlformats.org/officeDocument/2006/relationships/hyperlink" Id="rId73" Target="https://rconsortium.github.io/rtrs-wg/" TargetMode="External" /><Relationship Type="http://schemas.openxmlformats.org/officeDocument/2006/relationships/hyperlink" Id="rId68" Target="https://themockup.blog/posts/2022-06-13-gtextras-cran/" TargetMode="External" /><Relationship Type="http://schemas.openxmlformats.org/officeDocument/2006/relationships/hyperlink" Id="rId72" Target="https://towardsdatascience.com/top-7-packages-for-making-beautiful-tables-in-r-7683d054e541" TargetMode="External" /><Relationship Type="http://schemas.openxmlformats.org/officeDocument/2006/relationships/hyperlink" Id="rId30" Target="https://www.danieldsjoberg.com/gtsummary/articles/gallery.html" TargetMode="External" /><Relationship Type="http://schemas.openxmlformats.org/officeDocument/2006/relationships/hyperlink" Id="rId29" Target="https://www.danieldsjoberg.com/gtsummary/index.html" TargetMode="External" /><Relationship Type="http://schemas.openxmlformats.org/officeDocument/2006/relationships/hyperlink" Id="rId23" Target="https://www.rstudio.com/blog/winners-of-the-2020-rstudio-table-contest/" TargetMode="External" /><Relationship Type="http://schemas.openxmlformats.org/officeDocument/2006/relationships/hyperlink" Id="rId22" Target="https://www.rstudio.com/blog/winners-of-the-2021-table-co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Tables - Data Summary and Presentation</dc:title>
  <dc:creator>Melinda Higgins</dc:creator>
  <cp:keywords/>
  <dcterms:created xsi:type="dcterms:W3CDTF">2024-01-24T02:53:35Z</dcterms:created>
  <dcterms:modified xsi:type="dcterms:W3CDTF">2024-01-24T02:53:35Z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1/23/2024</vt:lpwstr>
  </property>
  <property fmtid="{D5CDD505-2E9C-101B-9397-08002B2CF9AE}" pid="3" name="editor_options">
    <vt:lpwstr/>
  </property>
  <property fmtid="{D5CDD505-2E9C-101B-9397-08002B2CF9AE}" pid="4" name="output">
    <vt:lpwstr/>
  </property>
</Properties>
</file>