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EAH Jena Virtual Avatar Assistant — Documentation</w:t>
      </w:r>
    </w:p>
    <w:p>
      <w:pPr>
        <w:spacing w:after="160"/>
      </w:pPr>
      <w:r>
        <w:rPr>
          <w:b/>
          <w:bCs/>
        </w:rPr>
        <w:t xml:space="preserve">Project: </w:t>
      </w:r>
      <w:r>
        <w:t xml:space="preserve">AI-powered 3D avatar assistant for Ernst-Abbe-Hochschule Jena (EAH Jena)</w:t>
      </w:r>
    </w:p>
    <w:p>
      <w:pPr>
        <w:spacing w:after="160"/>
      </w:pPr>
      <w:r>
        <w:rPr>
          <w:b/>
          <w:bCs/>
        </w:rPr>
        <w:t xml:space="preserve">Type: </w:t>
      </w:r>
      <w:r>
        <w:t xml:space="preserve">Web-based interactive campus assistant</w:t>
      </w:r>
    </w:p>
    <w:p>
      <w:pPr>
        <w:spacing w:after="160"/>
      </w:pPr>
      <w:r>
        <w:rPr>
          <w:b/>
          <w:bCs/>
        </w:rPr>
        <w:t xml:space="preserve">Status: </w:t>
      </w:r>
      <w:r>
        <w:t xml:space="preserve">Functional prototype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60"/>
      </w:pPr>
      <w:r>
        <w:t xml:space="preserve">This project is a browser-based virtual assistant represented by a realistic 3D avatar. Visitors can type or speak questions about EAH Jena, and the avatar responds with synthesized speech, natural idle motion, lip-sync, and blinking — presented against a branded teal background matching the university's visual identity.</w:t>
      </w:r>
    </w:p>
    <w:p>
      <w:pPr>
        <w:spacing w:after="160"/>
      </w:pPr>
      <w:r>
        <w:t xml:space="preserve">The avatar answers using a two-tier system: a live AI backend for open-ended questions, with a small hand-written FAQ as an offline fallback if the backend is unreachable.</w:t>
      </w:r>
    </w:p>
    <w:p>
      <w:pPr>
        <w:pStyle w:val="Heading1"/>
        <w:spacing w:after="150" w:before="300"/>
      </w:pPr>
      <w: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3D rendering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Three.js (WebGL)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Build tool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Vite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Avatar model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glTF Binary (.glb), realistic full-body rig with ARKit-style facial blendshapes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Avatar source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MetaPerson Creator (Avatar SDK) — free realistic avatar generator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Frontend language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Vanilla JavaScript (ES modules)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Styling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Plain CSS with custom properties (design tokens)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Backend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Node.js + Express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AI / chat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Google Gemini API (gemini-3.6-flash)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Text-to-speech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Browser SpeechSynthesis API (active); ElevenLabs neural TTS (built, disabled — §7)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Speech input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Web Speech API (SpeechRecognition) — Chrome/Edge only</w:t>
            </w:r>
          </w:p>
        </w:tc>
      </w:tr>
    </w:tbl>
    <w:p>
      <w:pPr>
        <w:pStyle w:val="Heading1"/>
        <w:spacing w:after="150" w:before="300"/>
      </w:pPr>
      <w:r>
        <w:t xml:space="preserve">3. Project Structure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ai-avatar/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public/models/avatar_3.glb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src/assets/EAH_Logo.png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src/main.js          </w:t>
      </w:r>
      <w:r>
        <w:t xml:space="preserve">— all frontend logic (see §4)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src/style.css        </w:t>
      </w:r>
      <w:r>
        <w:t xml:space="preserve">— all styling / design tokens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└── server/server.js     </w:t>
      </w:r>
      <w:r>
        <w:t xml:space="preserve">— Express backend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    └── server/.env      </w:t>
      </w:r>
      <w:r>
        <w:t xml:space="preserve">— API keys — NEVER commit or share this file</w:t>
      </w:r>
    </w:p>
    <w:p>
      <w:pPr>
        <w:pStyle w:val="Heading1"/>
        <w:spacing w:after="150" w:before="300"/>
      </w:pPr>
      <w:r>
        <w:t xml:space="preserve">4. Frontend (main.js) — Feature Breakdown</w:t>
      </w:r>
    </w:p>
    <w:p>
      <w:pPr>
        <w:pStyle w:val="Heading2"/>
        <w:spacing w:after="120" w:before="250"/>
      </w:pPr>
      <w:r>
        <w:t xml:space="preserve">4.1 Scene setup</w:t>
      </w:r>
    </w:p>
    <w:p>
      <w:pPr>
        <w:spacing w:after="160"/>
      </w:pPr>
      <w:r>
        <w:t xml:space="preserve">Standard Three.js scene: perspective camera, OrbitControls for mouse/touch rotation, directional + ambient lighting, and a soft translucent ground disc so the avatar reads as standing on something rather than floating.</w:t>
      </w:r>
    </w:p>
    <w:p>
      <w:pPr>
        <w:spacing w:after="160"/>
      </w:pPr>
      <w:r>
        <w:t xml:space="preserve">The background is a vertical teal gradient painted onto a canvas texture — matches the brand color sampled directly from the EAH Jena logo (#009898) rather than a flat/generic color.</w:t>
      </w:r>
    </w:p>
    <w:p>
      <w:pPr>
        <w:pStyle w:val="Heading2"/>
        <w:spacing w:after="120" w:before="250"/>
      </w:pPr>
      <w:r>
        <w:t xml:space="preserve">4.2 Avatar loading</w:t>
      </w:r>
    </w:p>
    <w:p>
      <w:pPr>
        <w:spacing w:after="160"/>
      </w:pPr>
      <w:r>
        <w:t xml:space="preserve">Loaded via plain GLTFLoader (not a VRM plugin — the model is a standard glTF humanoid, not a VRM file). On load, the code adds the model to the scene, locates the head/eyelash/lower-teeth meshes by name, and applies a hand-tuned resting pose.</w:t>
      </w:r>
    </w:p>
    <w:p>
      <w:pPr>
        <w:pStyle w:val="Heading2"/>
        <w:spacing w:after="120" w:before="250"/>
      </w:pPr>
      <w:r>
        <w:t xml:space="preserve">4.3 Idle pose &amp; sway</w:t>
      </w:r>
    </w:p>
    <w:p>
      <w:pPr>
        <w:spacing w:after="160"/>
      </w:pPr>
      <w:r>
        <w:t xml:space="preserve">The resting pose was found through iterative live-tuning directly against this model's skeleton (bone names like LeftArm, RightForeArm, LeftHandIndex1 — Mixamo/Ready-Player-Me-style naming). The avatar rests with hands clasped together in front of the body (a Japanese-style reception stance), not arms hanging at the sides.</w:t>
      </w:r>
    </w:p>
    <w:p>
      <w:pPr>
        <w:spacing w:after="160"/>
      </w:pPr>
      <w:r>
        <w:t xml:space="preserve">A subtle, slow sine-wave sway is layered on top of the resting pose so the avatar doesn't look frozen — left/right arms move in phase with each other so the clasped hands don't visibly drift apart.</w:t>
      </w:r>
    </w:p>
    <w:p>
      <w:pPr>
        <w:pStyle w:val="Heading2"/>
        <w:spacing w:after="120" w:before="250"/>
      </w:pPr>
      <w:r>
        <w:t xml:space="preserve">4.4 Greeting gesture — the bow</w:t>
      </w:r>
    </w:p>
    <w:p>
      <w:pPr>
        <w:spacing w:after="160"/>
      </w:pPr>
      <w:r>
        <w:t xml:space="preserve">On load, after a brief pause, the avatar performs a polite bow: the spine bends forward (~20°) with an eased rise-hold-fall motion, then returns to the resting pose. The hands stay clasped throughout — only the torso moves.</w:t>
      </w:r>
    </w:p>
    <w:p>
      <w:pPr>
        <w:pStyle w:val="Heading2"/>
        <w:spacing w:after="120" w:before="250"/>
      </w:pPr>
      <w:r>
        <w:t xml:space="preserve">4.5 Facial animation</w:t>
      </w:r>
    </w:p>
    <w:p>
      <w:pPr>
        <w:spacing w:after="160"/>
      </w:pPr>
      <w:r>
        <w:t xml:space="preserve">The model carries real ARKit-style blendshapes (eyeBlinkLeft/Right, jawOpen, mouthSmileLeft/Right, etc.) across the head, eyelash, and lower-teeth meshes.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Blinking: </w:t>
      </w:r>
      <w:r>
        <w:t xml:space="preserve">randomized every 2-6 seconds, applied to head and eyelash meshes together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Lip-sync: </w:t>
      </w:r>
      <w:r>
        <w:t xml:space="preserve">driven by real-time audio frequency analysis (ElevenLabs) or a smoothed synthetic pattern (browser TTS), capped low so it doesn't look exaggerated</w:t>
      </w:r>
    </w:p>
    <w:p>
      <w:pPr>
        <w:pStyle w:val="Heading2"/>
        <w:spacing w:after="120" w:before="250"/>
      </w:pPr>
      <w:r>
        <w:t xml:space="preserve">4.6 Speech</w:t>
      </w:r>
    </w:p>
    <w:p>
      <w:pPr>
        <w:spacing w:after="160"/>
      </w:pPr>
      <w:r>
        <w:t xml:space="preserve">speak(text) currently uses the browser's built-in SpeechSynthesis API, preferring an English female voice if available. A ready-to-use alternate implementation for ElevenLabs neural TTS with real audio-driven lip-sync exists in the code, commented out (§7).</w:t>
      </w:r>
    </w:p>
    <w:p>
      <w:pPr>
        <w:pStyle w:val="Heading2"/>
        <w:spacing w:after="120" w:before="250"/>
      </w:pPr>
      <w:r>
        <w:t xml:space="preserve">4.7 Chat interface</w:t>
      </w:r>
    </w:p>
    <w:p>
      <w:pPr>
        <w:spacing w:after="160"/>
      </w:pPr>
      <w:r>
        <w:t xml:space="preserve">A floating glass-style input bar with a text input + Send button, a microphone button (Web Speech API, Chrome/Edge only), and a fading subtitle bubble showing what the avatar is currently saying.</w:t>
      </w:r>
    </w:p>
    <w:p>
      <w:pPr>
        <w:pStyle w:val="Heading2"/>
        <w:spacing w:after="120" w:before="250"/>
      </w:pPr>
      <w:r>
        <w:t xml:space="preserve">4.8 Answer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User's question is sent to the backend (POST /api/chat) with recent conversation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the backend responds successfully, that answer is spoken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the backend is unreachable, the frontend silently falls back to a small local keyword-matched FAQ, so the demo never fully breaks</w:t>
      </w:r>
    </w:p>
    <w:p>
      <w:pPr>
        <w:pStyle w:val="Heading1"/>
        <w:spacing w:after="150" w:before="300"/>
      </w:pPr>
      <w:r>
        <w:t xml:space="preserve">5. Backend (server.js)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8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GET /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Health check — confirms the server is running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POST /api/chat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Takes { question, history }, sends it to Gemini with a system prompt grounding it in EAH Jena facts, returns { answer }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POST /api/tts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Takes { text }, requests neural speech audio from ElevenLabs, returns an MP3 stream (currently unused by the frontend — §7)</w:t>
            </w:r>
          </w:p>
        </w:tc>
      </w:tr>
    </w:tbl>
    <w:p>
      <w:pPr>
        <w:spacing w:after="160"/>
      </w:pPr>
      <w:r>
        <w:rPr>
          <w:b/>
          <w:bCs/>
        </w:rPr>
        <w:t xml:space="preserve">Why a backend at all? </w:t>
      </w:r>
      <w:r>
        <w:t xml:space="preserve">API keys can never be exposed in frontend code — anyone could open browser dev tools and steal them. The backend holds both keys server-side and proxies requests on the frontend's behalf.</w:t>
      </w:r>
    </w:p>
    <w:p>
      <w:pPr>
        <w:pStyle w:val="Heading2"/>
        <w:spacing w:after="120" w:before="250"/>
      </w:pPr>
      <w:r>
        <w:t xml:space="preserve">System prompt</w:t>
      </w:r>
    </w:p>
    <w:p>
      <w:pPr>
        <w:spacing w:after="160"/>
      </w:pPr>
      <w:r>
        <w:t xml:space="preserve">The Gemini system prompt grounds the assistant in a short set of verified EAH Jena facts (founding year, student count, campus location, program count, admission/application deadlines) and explicitly instructs it to admit uncertainty rather than invent specifics.</w:t>
      </w:r>
    </w:p>
    <w:p>
      <w:pPr>
        <w:pStyle w:val="Heading1"/>
        <w:spacing w:after="150" w:before="300"/>
      </w:pPr>
      <w:r>
        <w:t xml:space="preserve">6. Environment Variables</w:t>
      </w:r>
    </w:p>
    <w:p>
      <w:pPr>
        <w:spacing w:after="160"/>
      </w:pPr>
      <w:r>
        <w:t xml:space="preserve">Required in server/.env (never committed to version control, never shared, never uploaded anywhere):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0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GEMINI_API_KEY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Google Gemini API key — aistudio.google.com/apikey, free tier available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ELEVENLABS_API_KEY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ElevenLabs API key — needed only if/when neural TTS is re-enabled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PORT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Backend port (defaults to 3001)</w:t>
            </w:r>
          </w:p>
        </w:tc>
      </w:tr>
    </w:tbl>
    <w:p>
      <w:pPr>
        <w:pBdr>
          <w:top w:val="single" w:color="E0A030" w:sz="4"/>
          <w:bottom w:val="single" w:color="E0A030" w:sz="4"/>
          <w:left w:val="single" w:color="E0A030" w:sz="4"/>
          <w:right w:val="single" w:color="E0A030" w:sz="4"/>
        </w:pBdr>
        <w:shd w:fill="FFF3E0" w:val="clear"/>
        <w:spacing w:after="200" w:before="100"/>
      </w:pPr>
      <w:r>
        <w:rPr>
          <w:b/>
          <w:bCs/>
          <w:color w:val="8A4B00"/>
        </w:rPr>
        <w:t xml:space="preserve">⚠ Security note: if these keys are ever accidentally exposed (committed to a public repo, pasted into a chat, etc.), revoke and regenerate them immediately from their respective dashboards. Add .env to .gitignore before this project touches any Git repository.</w:t>
      </w:r>
    </w:p>
    <w:p>
      <w:pPr>
        <w:pStyle w:val="Heading1"/>
        <w:spacing w:after="150" w:before="300"/>
      </w:pPr>
      <w:r>
        <w:t xml:space="preserve">7. Known Limitations &amp; Open Items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Neural TTS is built but disabled. </w:t>
      </w:r>
      <w:r>
        <w:t xml:space="preserve">The ElevenLabs integration is fully implemented in server.js and as a commented-out block in main.js, but the active speak() function currently uses browser TTS.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Voice input is Chrome/Edge only. </w:t>
      </w:r>
      <w:r>
        <w:t xml:space="preserve">Firefox and Safari don't support SpeechRecognition; the mic button disables itself gracefully.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The FAQ fallback is intentionally small. </w:t>
      </w:r>
      <w:r>
        <w:t xml:space="preserve">It only covers the most likely questions; everything else should route through the Gemini backend.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The avatar model is a free community/generated asset, </w:t>
      </w:r>
      <w:r>
        <w:t xml:space="preserve">not an official EAH Jena-branded character — worth revisiting before an official public deployment.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 runs on localhost only. </w:t>
      </w:r>
      <w:r>
        <w:t xml:space="preserve">Before public deployment it needs real hosting, updated endpoint URLs, and proper CORS configuration.</w:t>
      </w:r>
    </w:p>
    <w:p>
      <w:pPr>
        <w:pStyle w:val="Heading1"/>
        <w:spacing w:after="150" w:before="300"/>
      </w:pPr>
      <w:r>
        <w:t xml:space="preserve">8. Credits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Avatar model: generated with </w:t>
      </w:r>
      <w:hyperlink w:history="1" r:id="rIdqp9deu0t5trqekaxxby-0">
        <w:r>
          <w:rPr>
            <w:rStyle w:val="Hyperlink"/>
          </w:rPr>
          <w:t xml:space="preserve">MetaPerson Creator</w:t>
        </w:r>
      </w:hyperlink>
      <w:r>
        <w:t xml:space="preserve"> by Avatar SDK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University branding: official EAH Jena logo and color identity (#009898)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AI: Google Gemini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Speech: Browser Web Speech API / ElevenLabs (planned)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p9deu0t5trqekaxxby-0" Type="http://schemas.openxmlformats.org/officeDocument/2006/relationships/hyperlink" Target="https://metaperson.avatarsdk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2026-09-05T01:02:45.998Z</dcterms:created>
  <dcterms:modified xsi:type="dcterms:W3CDTF">2026-09-05T01:02:46.008Z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