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 w:line="276" w:lineRule="auto"/>
        <w:jc w:val="center"/>
      </w:pPr>
      <w:r>
        <w:rPr>
          <w:rFonts w:ascii="Aptos" w:hAnsi="Aptos"/>
          <w:b/>
          <w:i w:val="0"/>
          <w:color w:val="2A9D8F"/>
          <w:sz w:val="20"/>
        </w:rPr>
        <w:t>A LITTLE GUIDE FOR CURIOUS KIDS</w:t>
      </w:r>
    </w:p>
    <w:p>
      <w:pPr>
        <w:keepNext/>
        <w:spacing w:before="0" w:after="140" w:line="240" w:lineRule="auto"/>
        <w:jc w:val="center"/>
      </w:pPr>
      <w:r>
        <w:rPr>
          <w:rFonts w:ascii="Aptos" w:hAnsi="Aptos"/>
          <w:b/>
          <w:i w:val="0"/>
          <w:color w:val="16324F"/>
          <w:sz w:val="56"/>
        </w:rPr>
        <w:t>How MCPS Chooses</w:t>
        <w:br/>
        <w:t>What to Check First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/>
          <w:b w:val="0"/>
          <w:i/>
          <w:color w:val="52606D"/>
          <w:sz w:val="26"/>
        </w:rPr>
        <w:t>Think of it as a careful card-sorting helper.</w:t>
      </w:r>
    </w:p>
    <w:p>
      <w:pPr>
        <w:keepNext w:val="0"/>
        <w:spacing w:before="0" w:after="200" w:line="283" w:lineRule="auto"/>
        <w:jc w:val="left"/>
        <w:shd w:fill="EAF2FF"/>
        <w:pBdr>
          <w:top w:val="single" w:sz="10" w:space="8" w:color="3A86FF"/>
          <w:left w:val="single" w:sz="10" w:space="8" w:color="3A86FF"/>
          <w:bottom w:val="single" w:sz="10" w:space="8" w:color="3A86FF"/>
          <w:right w:val="single" w:sz="10" w:space="8" w:color="3A86FF"/>
        </w:pBdr>
      </w:pPr>
      <w:r>
        <w:rPr>
          <w:rFonts w:ascii="Aptos" w:hAnsi="Aptos"/>
          <w:b w:val="0"/>
          <w:i w:val="0"/>
          <w:color w:val="16324F"/>
          <w:sz w:val="28"/>
        </w:rPr>
        <w:t>Imagine neighbors send cards that say, "There is a fire!" or "The road is blocked!" Barangay helpers need to know which card may need attention first.</w:t>
      </w:r>
    </w:p>
    <w:p>
      <w:pPr>
        <w:pStyle w:val="Heading1"/>
        <w:keepNext/>
        <w:spacing w:before="240" w:after="140"/>
      </w:pPr>
      <w:r>
        <w:rPr>
          <w:rFonts w:ascii="Aptos" w:hAnsi="Aptos"/>
          <w:b/>
          <w:i w:val="0"/>
          <w:color w:val="16324F"/>
          <w:sz w:val="38"/>
        </w:rPr>
        <w:t>MCPS looks at 3 clues</w:t>
      </w:r>
    </w:p>
    <w:tbl>
      <w:tblPr>
        <w:tblW w:type="dxa" w:w="94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160"/>
        <w:gridCol w:w="3160"/>
      </w:tblGrid>
      <w:tr>
        <w:tc>
          <w:tcPr>
            <w:tcW w:type="dxa" w:w="3160"/>
            <w:vAlign w:val="center"/>
            <w:shd w:fill="FDECE8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nil" w:sz="0" w:color="FFFFFF"/>
              <w:start w:val="nil" w:sz="0" w:color="FFFFFF"/>
              <w:bottom w:val="nil" w:sz="0" w:color="FFFFFF"/>
              <w:end w:val="nil" w:sz="0" w:color="FFFFFF"/>
              <w:insideH w:val="nil" w:sz="0" w:color="FFFFFF"/>
              <w:insideV w:val="nil" w:sz="0" w:color="FFFFFF"/>
            </w:tcBorders>
          </w:tcPr>
          <w:p>
            <w:pPr>
              <w:spacing w:after="80"/>
              <w:jc w:val="center"/>
            </w:pPr>
            <w:r>
              <w:rPr>
                <w:rFonts w:ascii="Aptos" w:hAnsi="Aptos"/>
                <w:b/>
                <w:i w:val="0"/>
                <w:color w:val="E76F51"/>
                <w:sz w:val="46"/>
              </w:rPr>
              <w:t>S</w:t>
            </w:r>
          </w:p>
          <w:p>
            <w:pPr>
              <w:spacing w:after="10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26"/>
              </w:rPr>
              <w:t>How serious?</w:t>
            </w:r>
          </w:p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2606D"/>
                <w:sz w:val="21"/>
              </w:rPr>
              <w:t>A fire or medical emergency gets more points than a blocked road.</w:t>
            </w:r>
          </w:p>
        </w:tc>
        <w:tc>
          <w:tcPr>
            <w:tcW w:type="dxa" w:w="3160"/>
            <w:vAlign w:val="center"/>
            <w:shd w:fill="FFF1E6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nil" w:sz="0" w:color="FFFFFF"/>
              <w:start w:val="nil" w:sz="0" w:color="FFFFFF"/>
              <w:bottom w:val="nil" w:sz="0" w:color="FFFFFF"/>
              <w:end w:val="nil" w:sz="0" w:color="FFFFFF"/>
              <w:insideH w:val="nil" w:sz="0" w:color="FFFFFF"/>
              <w:insideV w:val="nil" w:sz="0" w:color="FFFFFF"/>
            </w:tcBorders>
          </w:tcPr>
          <w:p>
            <w:pPr>
              <w:spacing w:after="80"/>
              <w:jc w:val="center"/>
            </w:pPr>
            <w:r>
              <w:rPr>
                <w:rFonts w:ascii="Aptos" w:hAnsi="Aptos"/>
                <w:b/>
                <w:i w:val="0"/>
                <w:color w:val="F4A261"/>
                <w:sz w:val="46"/>
              </w:rPr>
              <w:t>V</w:t>
            </w:r>
          </w:p>
          <w:p>
            <w:pPr>
              <w:spacing w:after="10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26"/>
              </w:rPr>
              <w:t>How many people?</w:t>
            </w:r>
          </w:p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2606D"/>
                <w:sz w:val="21"/>
              </w:rPr>
              <w:t>More different people reporting the same event can add more points.</w:t>
            </w:r>
          </w:p>
        </w:tc>
        <w:tc>
          <w:tcPr>
            <w:tcW w:type="dxa" w:w="3160"/>
            <w:vAlign w:val="center"/>
            <w:shd w:fill="E7F6F3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nil" w:sz="0" w:color="FFFFFF"/>
              <w:start w:val="nil" w:sz="0" w:color="FFFFFF"/>
              <w:bottom w:val="nil" w:sz="0" w:color="FFFFFF"/>
              <w:end w:val="nil" w:sz="0" w:color="FFFFFF"/>
              <w:insideH w:val="nil" w:sz="0" w:color="FFFFFF"/>
              <w:insideV w:val="nil" w:sz="0" w:color="FFFFFF"/>
            </w:tcBorders>
          </w:tcPr>
          <w:p>
            <w:pPr>
              <w:spacing w:after="80"/>
              <w:jc w:val="center"/>
            </w:pPr>
            <w:r>
              <w:rPr>
                <w:rFonts w:ascii="Aptos" w:hAnsi="Aptos"/>
                <w:b/>
                <w:i w:val="0"/>
                <w:color w:val="2A9D8F"/>
                <w:sz w:val="46"/>
              </w:rPr>
              <w:t>C</w:t>
            </w:r>
          </w:p>
          <w:p>
            <w:pPr>
              <w:spacing w:after="10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26"/>
              </w:rPr>
              <w:t>Who reported it?</w:t>
            </w:r>
          </w:p>
          <w:p>
            <w:pPr>
              <w:spacing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2606D"/>
                <w:sz w:val="21"/>
              </w:rPr>
              <w:t>A verified neighbor gets more trust points. Guests can still report too.</w:t>
            </w:r>
          </w:p>
        </w:tc>
      </w:tr>
    </w:tbl>
    <w:p>
      <w:pPr>
        <w:pStyle w:val="Heading1"/>
        <w:keepNext/>
        <w:spacing w:before="240" w:after="140"/>
      </w:pPr>
      <w:r>
        <w:rPr>
          <w:rFonts w:ascii="Aptos" w:hAnsi="Aptos"/>
          <w:b/>
          <w:i w:val="0"/>
          <w:color w:val="16324F"/>
          <w:sz w:val="38"/>
        </w:rPr>
        <w:t>Then it mixes the clues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2808"/>
        <w:gridCol w:w="1872"/>
      </w:tblGrid>
      <w:tr>
        <w:tc>
          <w:tcPr>
            <w:tcW w:type="dxa" w:w="4680"/>
            <w:shd w:fill="FDECE8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color="FFFFFF"/>
              <w:start w:val="nil" w:sz="0" w:color="FFFFFF"/>
              <w:bottom w:val="nil" w:sz="0" w:color="FFFFFF"/>
              <w:end w:val="nil" w:sz="0" w:color="FFFFFF"/>
              <w:insideH w:val="nil" w:sz="0" w:color="FFFFFF"/>
              <w:insideV w:val="nil" w:sz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E76F51"/>
                <w:sz w:val="30"/>
              </w:rPr>
              <w:t>50 points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2606D"/>
                <w:sz w:val="20"/>
              </w:rPr>
              <w:t>seriousness</w:t>
            </w:r>
          </w:p>
        </w:tc>
        <w:tc>
          <w:tcPr>
            <w:tcW w:type="dxa" w:w="2808"/>
            <w:shd w:fill="FFF1E6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color="FFFFFF"/>
              <w:start w:val="nil" w:sz="0" w:color="FFFFFF"/>
              <w:bottom w:val="nil" w:sz="0" w:color="FFFFFF"/>
              <w:end w:val="nil" w:sz="0" w:color="FFFFFF"/>
              <w:insideH w:val="nil" w:sz="0" w:color="FFFFFF"/>
              <w:insideV w:val="nil" w:sz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F4A261"/>
                <w:sz w:val="30"/>
              </w:rPr>
              <w:t>30 points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2606D"/>
                <w:sz w:val="20"/>
              </w:rPr>
              <w:t>people</w:t>
            </w:r>
          </w:p>
        </w:tc>
        <w:tc>
          <w:tcPr>
            <w:tcW w:type="dxa" w:w="1872"/>
            <w:shd w:fill="E7F6F3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nil" w:sz="0" w:color="FFFFFF"/>
              <w:start w:val="nil" w:sz="0" w:color="FFFFFF"/>
              <w:bottom w:val="nil" w:sz="0" w:color="FFFFFF"/>
              <w:end w:val="nil" w:sz="0" w:color="FFFFFF"/>
              <w:insideH w:val="nil" w:sz="0" w:color="FFFFFF"/>
              <w:insideV w:val="nil" w:sz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2A9D8F"/>
                <w:sz w:val="30"/>
              </w:rPr>
              <w:t>20 points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2606D"/>
                <w:sz w:val="20"/>
              </w:rPr>
              <w:t>trust</w:t>
            </w:r>
          </w:p>
        </w:tc>
      </w:tr>
    </w:tbl>
    <w:p>
      <w:pPr>
        <w:keepNext w:val="0"/>
        <w:spacing w:before="180" w:after="0" w:line="276" w:lineRule="auto"/>
        <w:jc w:val="center"/>
      </w:pPr>
      <w:r>
        <w:rPr>
          <w:rFonts w:ascii="Aptos" w:hAnsi="Aptos"/>
          <w:b/>
          <w:i w:val="0"/>
          <w:color w:val="16324F"/>
          <w:sz w:val="28"/>
        </w:rPr>
        <w:t>The biggest score goes nearer the top of the helpers' list.</w:t>
      </w:r>
    </w:p>
    <w:p>
      <w:r>
        <w:br w:type="page"/>
      </w:r>
    </w:p>
    <w:p>
      <w:pPr>
        <w:keepNext/>
        <w:spacing w:before="0" w:after="80" w:line="276" w:lineRule="auto"/>
        <w:jc w:val="center"/>
      </w:pPr>
      <w:r>
        <w:rPr>
          <w:rFonts w:ascii="Aptos" w:hAnsi="Aptos"/>
          <w:b/>
          <w:i w:val="0"/>
          <w:color w:val="16324F"/>
          <w:sz w:val="50"/>
        </w:rPr>
        <w:t>Let's Pretend</w:t>
      </w:r>
    </w:p>
    <w:p>
      <w:pPr>
        <w:keepNext w:val="0"/>
        <w:spacing w:before="0" w:after="260" w:line="276" w:lineRule="auto"/>
        <w:jc w:val="center"/>
      </w:pPr>
      <w:r>
        <w:rPr>
          <w:rFonts w:ascii="Aptos" w:hAnsi="Aptos"/>
          <w:b w:val="0"/>
          <w:i w:val="0"/>
          <w:color w:val="52606D"/>
          <w:sz w:val="28"/>
        </w:rPr>
        <w:t>One verified neighbor reports a fire.</w:t>
      </w:r>
    </w:p>
    <w:p>
      <w:pPr>
        <w:pStyle w:val="Heading1"/>
        <w:keepNext/>
        <w:spacing w:before="240" w:after="140"/>
      </w:pPr>
      <w:r>
        <w:rPr>
          <w:rFonts w:ascii="Aptos" w:hAnsi="Aptos"/>
          <w:b/>
          <w:i w:val="0"/>
          <w:color w:val="16324F"/>
          <w:sz w:val="38"/>
        </w:rPr>
        <w:t>MCPS counts the points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c>
          <w:tcPr>
            <w:tcW w:type="dxa" w:w="6500"/>
            <w:shd w:fill="FDEC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6324F"/>
                <w:sz w:val="26"/>
              </w:rPr>
              <w:t>The fire is very serious</w:t>
            </w:r>
          </w:p>
        </w:tc>
        <w:tc>
          <w:tcPr>
            <w:tcW w:type="dxa" w:w="2860"/>
            <w:shd w:fill="FDECE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E76F51"/>
                <w:sz w:val="26"/>
              </w:rPr>
              <w:t>50 points</w:t>
            </w:r>
          </w:p>
        </w:tc>
      </w:tr>
      <w:tr>
        <w:tc>
          <w:tcPr>
            <w:tcW w:type="dxa" w:w="6500"/>
            <w:shd w:fill="FFF1E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6324F"/>
                <w:sz w:val="26"/>
              </w:rPr>
              <w:t>One different person reported it</w:t>
            </w:r>
          </w:p>
        </w:tc>
        <w:tc>
          <w:tcPr>
            <w:tcW w:type="dxa" w:w="2860"/>
            <w:shd w:fill="FFF1E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4A261"/>
                <w:sz w:val="26"/>
              </w:rPr>
              <w:t>6 points</w:t>
            </w:r>
          </w:p>
        </w:tc>
      </w:tr>
      <w:tr>
        <w:tc>
          <w:tcPr>
            <w:tcW w:type="dxa" w:w="6500"/>
            <w:shd w:fill="E7F6F3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6324F"/>
                <w:sz w:val="26"/>
              </w:rPr>
              <w:t>The neighbor is verified</w:t>
            </w:r>
          </w:p>
        </w:tc>
        <w:tc>
          <w:tcPr>
            <w:tcW w:type="dxa" w:w="2860"/>
            <w:shd w:fill="E7F6F3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A9D8F"/>
                <w:sz w:val="26"/>
              </w:rPr>
              <w:t>20 points</w:t>
            </w:r>
          </w:p>
        </w:tc>
      </w:tr>
      <w:tr>
        <w:tc>
          <w:tcPr>
            <w:tcW w:type="dxa" w:w="6500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16324F"/>
                <w:sz w:val="28"/>
              </w:rPr>
              <w:t>Total</w:t>
            </w:r>
          </w:p>
        </w:tc>
        <w:tc>
          <w:tcPr>
            <w:tcW w:type="dxa" w:w="2860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3A86FF"/>
                <w:sz w:val="28"/>
              </w:rPr>
              <w:t>76 / 100</w:t>
            </w:r>
          </w:p>
        </w:tc>
      </w:tr>
    </w:tbl>
    <w:p>
      <w:pPr>
        <w:keepNext w:val="0"/>
        <w:spacing w:before="180" w:after="140" w:line="276" w:lineRule="auto"/>
        <w:jc w:val="center"/>
        <w:shd w:fill="FDECE8"/>
        <w:pBdr>
          <w:top w:val="single" w:sz="10" w:space="8" w:color="E76F51"/>
          <w:left w:val="single" w:sz="10" w:space="8" w:color="E76F51"/>
          <w:bottom w:val="single" w:sz="10" w:space="8" w:color="E76F51"/>
          <w:right w:val="single" w:sz="10" w:space="8" w:color="E76F51"/>
        </w:pBdr>
      </w:pPr>
      <w:r>
        <w:rPr>
          <w:rFonts w:ascii="Aptos" w:hAnsi="Aptos"/>
          <w:b/>
          <w:i w:val="0"/>
          <w:color w:val="E76F51"/>
          <w:sz w:val="30"/>
        </w:rPr>
        <w:t>76 means CRITICAL, so helpers see it near the top.</w:t>
      </w:r>
    </w:p>
    <w:p>
      <w:pPr>
        <w:pStyle w:val="Heading1"/>
        <w:keepNext/>
        <w:spacing w:before="240" w:after="140"/>
      </w:pPr>
      <w:r>
        <w:rPr>
          <w:rFonts w:ascii="Aptos" w:hAnsi="Aptos"/>
          <w:b/>
          <w:i w:val="0"/>
          <w:color w:val="16324F"/>
          <w:sz w:val="38"/>
        </w:rPr>
        <w:t>What do the scores mean?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60"/>
      </w:tblGrid>
      <w:tr>
        <w:tc>
          <w:tcPr>
            <w:tcW w:type="dxa" w:w="3700"/>
            <w:shd w:fill="FADADD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730910"/>
                <w:sz w:val="23"/>
              </w:rPr>
              <w:t>75-100  Critical</w:t>
            </w:r>
          </w:p>
        </w:tc>
        <w:tc>
          <w:tcPr>
            <w:tcW w:type="dxa" w:w="5660"/>
            <w:shd w:fill="FADADD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6324F"/>
                <w:sz w:val="23"/>
              </w:rPr>
              <w:t>Look very quickly</w:t>
            </w:r>
          </w:p>
        </w:tc>
      </w:tr>
      <w:tr>
        <w:tc>
          <w:tcPr>
            <w:tcW w:type="dxa" w:w="3700"/>
            <w:shd w:fill="FFE7D6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B33F00"/>
                <w:sz w:val="23"/>
              </w:rPr>
              <w:t>55-74  High</w:t>
            </w:r>
          </w:p>
        </w:tc>
        <w:tc>
          <w:tcPr>
            <w:tcW w:type="dxa" w:w="5660"/>
            <w:shd w:fill="FFE7D6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6324F"/>
                <w:sz w:val="23"/>
              </w:rPr>
              <w:t>Look quickly</w:t>
            </w:r>
          </w:p>
        </w:tc>
      </w:tr>
      <w:tr>
        <w:tc>
          <w:tcPr>
            <w:tcW w:type="dxa" w:w="3700"/>
            <w:shd w:fill="FFF8D6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7A5A00"/>
                <w:sz w:val="23"/>
              </w:rPr>
              <w:t>40-54  Medium</w:t>
            </w:r>
          </w:p>
        </w:tc>
        <w:tc>
          <w:tcPr>
            <w:tcW w:type="dxa" w:w="5660"/>
            <w:shd w:fill="FFF8D6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6324F"/>
                <w:sz w:val="23"/>
              </w:rPr>
              <w:t>Keep watching</w:t>
            </w:r>
          </w:p>
        </w:tc>
      </w:tr>
      <w:tr>
        <w:tc>
          <w:tcPr>
            <w:tcW w:type="dxa" w:w="370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52606D"/>
                <w:sz w:val="23"/>
              </w:rPr>
              <w:t>0-39  Low</w:t>
            </w:r>
          </w:p>
        </w:tc>
        <w:tc>
          <w:tcPr>
            <w:tcW w:type="dxa" w:w="5660"/>
            <w:shd w:fill="F2F4F7"/>
            <w:tcMar>
              <w:top w:w="90" w:type="dxa"/>
              <w:start w:w="140" w:type="dxa"/>
              <w:bottom w:w="90" w:type="dxa"/>
              <w:end w:w="140" w:type="dxa"/>
            </w:tcMar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6324F"/>
                <w:sz w:val="23"/>
              </w:rPr>
              <w:t>Still stays on the list</w:t>
            </w:r>
          </w:p>
        </w:tc>
      </w:tr>
    </w:tbl>
    <w:p>
      <w:pPr>
        <w:pStyle w:val="Heading1"/>
        <w:keepNext/>
        <w:spacing w:before="240" w:after="140"/>
      </w:pPr>
      <w:r>
        <w:rPr>
          <w:rFonts w:ascii="Aptos" w:hAnsi="Aptos"/>
          <w:b/>
          <w:i w:val="0"/>
          <w:color w:val="16324F"/>
          <w:sz w:val="38"/>
        </w:rPr>
        <w:t>The most important thing</w:t>
      </w:r>
    </w:p>
    <w:p>
      <w:pPr>
        <w:keepNext w:val="0"/>
        <w:spacing w:before="0" w:after="160" w:line="276" w:lineRule="auto"/>
        <w:jc w:val="left"/>
        <w:shd w:fill="EAF2FF"/>
        <w:pBdr>
          <w:top w:val="single" w:sz="10" w:space="8" w:color="3A86FF"/>
          <w:left w:val="single" w:sz="10" w:space="8" w:color="3A86FF"/>
          <w:bottom w:val="single" w:sz="10" w:space="8" w:color="3A86FF"/>
          <w:right w:val="single" w:sz="10" w:space="8" w:color="3A86FF"/>
        </w:pBdr>
      </w:pPr>
      <w:r>
        <w:rPr>
          <w:rFonts w:ascii="Aptos" w:hAnsi="Aptos"/>
          <w:b/>
          <w:i w:val="0"/>
          <w:color w:val="16324F"/>
          <w:sz w:val="27"/>
        </w:rPr>
        <w:t>MCPS is only a helper. It does not make the final choice. Real barangay staff read the reports, check what is happening, and decide how to help.</w:t>
      </w:r>
    </w:p>
    <w:p>
      <w:pPr>
        <w:keepNext w:val="0"/>
        <w:spacing w:before="0" w:after="0" w:line="259" w:lineRule="auto"/>
        <w:jc w:val="left"/>
      </w:pPr>
      <w:r>
        <w:rPr>
          <w:rFonts w:ascii="Aptos" w:hAnsi="Aptos"/>
          <w:b w:val="0"/>
          <w:i/>
          <w:color w:val="52606D"/>
          <w:sz w:val="18"/>
        </w:rPr>
        <w:t>Grown-up note: P = 0.5 x S + 0.3 x V + 0.2 x C. Current draft: reports are grouped when they share a category, are within 150 meters, and arrive within 2 hours. Volume counts different reporters, divides by 5, and caps at 1. The values await expert review.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tos" w:hAnsi="Aptos"/>
        <w:b w:val="0"/>
        <w:i w:val="0"/>
        <w:color w:val="52606D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ptos" w:hAnsi="Aptos"/>
      <w:color w:val="16324F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MCPS Chooses What to Check First</dc:title>
  <dc:subject>A child-friendly explanation of BanabaConnect's MCPS priority score</dc:subject>
  <dc:creator>BanabaConnect</dc:creator>
  <cp:keywords>MCPS, BanabaConnect, priority score, child-friendly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