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77C2B" w14:textId="1F2AF2FE" w:rsidR="00350F4B" w:rsidRPr="00063C6B" w:rsidRDefault="00350F4B" w:rsidP="005C1B68">
      <w:pPr>
        <w:ind w:firstLine="720"/>
        <w:rPr>
          <w:rFonts w:ascii="Times New Roman" w:hAnsi="Times New Roman" w:cs="Times New Roman"/>
          <w:sz w:val="24"/>
          <w:szCs w:val="24"/>
        </w:rPr>
      </w:pPr>
    </w:p>
    <w:p w14:paraId="4DB8B637" w14:textId="423341CF" w:rsidR="00C81224" w:rsidRPr="00063C6B" w:rsidRDefault="00C81224" w:rsidP="005C1B68">
      <w:pPr>
        <w:ind w:firstLine="720"/>
        <w:rPr>
          <w:rFonts w:ascii="Times New Roman" w:hAnsi="Times New Roman" w:cs="Times New Roman"/>
          <w:sz w:val="24"/>
          <w:szCs w:val="24"/>
        </w:rPr>
      </w:pPr>
    </w:p>
    <w:p w14:paraId="43707645" w14:textId="4C760743" w:rsidR="00C81224" w:rsidRPr="00063C6B" w:rsidRDefault="00C81224" w:rsidP="005C1B68">
      <w:pPr>
        <w:ind w:firstLine="720"/>
        <w:rPr>
          <w:rFonts w:ascii="Times New Roman" w:hAnsi="Times New Roman" w:cs="Times New Roman"/>
          <w:sz w:val="24"/>
          <w:szCs w:val="24"/>
        </w:rPr>
      </w:pPr>
    </w:p>
    <w:p w14:paraId="67017924" w14:textId="3E91582F" w:rsidR="00C81224" w:rsidRPr="00063C6B" w:rsidRDefault="00C81224" w:rsidP="005C1B68">
      <w:pPr>
        <w:ind w:firstLine="720"/>
        <w:rPr>
          <w:rFonts w:ascii="Times New Roman" w:hAnsi="Times New Roman" w:cs="Times New Roman"/>
          <w:sz w:val="24"/>
          <w:szCs w:val="24"/>
        </w:rPr>
      </w:pPr>
    </w:p>
    <w:p w14:paraId="68F0D172" w14:textId="2AFBE09B"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Data Management Systems</w:t>
      </w:r>
    </w:p>
    <w:p w14:paraId="1BE46EFB" w14:textId="5FBE415E"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Course Number: 610</w:t>
      </w:r>
    </w:p>
    <w:p w14:paraId="20DEA3EB" w14:textId="5FE74BAF"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Course Term: Summer, 2020</w:t>
      </w:r>
    </w:p>
    <w:p w14:paraId="474F6957" w14:textId="3CF62408"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 xml:space="preserve">Assignment number: </w:t>
      </w:r>
      <w:r w:rsidR="00330528" w:rsidRPr="00063C6B">
        <w:rPr>
          <w:rFonts w:ascii="Times New Roman" w:hAnsi="Times New Roman" w:cs="Times New Roman"/>
          <w:sz w:val="24"/>
          <w:szCs w:val="24"/>
        </w:rPr>
        <w:t>2</w:t>
      </w:r>
    </w:p>
    <w:p w14:paraId="03CB4EF4" w14:textId="3FC99690"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 xml:space="preserve">Project title: </w:t>
      </w:r>
      <w:r w:rsidR="00330528" w:rsidRPr="00063C6B">
        <w:rPr>
          <w:rFonts w:ascii="Times New Roman" w:hAnsi="Times New Roman" w:cs="Times New Roman"/>
          <w:sz w:val="24"/>
          <w:szCs w:val="24"/>
        </w:rPr>
        <w:t>Exploratory Data Analysis (EDA) using Cognos Analytics</w:t>
      </w:r>
    </w:p>
    <w:p w14:paraId="323D3EC2" w14:textId="56D6868B"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 xml:space="preserve">Contact Information: </w:t>
      </w:r>
    </w:p>
    <w:p w14:paraId="7EF46F83" w14:textId="21EA1AEC"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Melissa Hunfalvay</w:t>
      </w:r>
    </w:p>
    <w:p w14:paraId="2D179904" w14:textId="50F0B009"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 xml:space="preserve">Email: </w:t>
      </w:r>
      <w:hyperlink r:id="rId7" w:history="1">
        <w:r w:rsidRPr="00063C6B">
          <w:rPr>
            <w:rStyle w:val="Hyperlink"/>
            <w:rFonts w:ascii="Times New Roman" w:hAnsi="Times New Roman" w:cs="Times New Roman"/>
            <w:sz w:val="24"/>
            <w:szCs w:val="24"/>
          </w:rPr>
          <w:t>melissa@righteye.com</w:t>
        </w:r>
      </w:hyperlink>
    </w:p>
    <w:p w14:paraId="092316F8" w14:textId="766278B5"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Phone: 240-357-0026</w:t>
      </w:r>
    </w:p>
    <w:p w14:paraId="3ABDA1EE" w14:textId="261587B2"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Instructors Names:</w:t>
      </w:r>
    </w:p>
    <w:p w14:paraId="1F0D1F0B" w14:textId="1FEF75CB"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Dr. Moretto</w:t>
      </w:r>
    </w:p>
    <w:p w14:paraId="4086C1A4" w14:textId="6BF6B52E" w:rsidR="00C81224" w:rsidRPr="00063C6B" w:rsidRDefault="00C81224" w:rsidP="005C1B68">
      <w:pPr>
        <w:ind w:firstLine="720"/>
        <w:jc w:val="center"/>
        <w:rPr>
          <w:rFonts w:ascii="Times New Roman" w:hAnsi="Times New Roman" w:cs="Times New Roman"/>
          <w:sz w:val="24"/>
          <w:szCs w:val="24"/>
        </w:rPr>
      </w:pPr>
      <w:r w:rsidRPr="00063C6B">
        <w:rPr>
          <w:rFonts w:ascii="Times New Roman" w:hAnsi="Times New Roman" w:cs="Times New Roman"/>
          <w:sz w:val="24"/>
          <w:szCs w:val="24"/>
        </w:rPr>
        <w:t>Dr. Goldberg</w:t>
      </w:r>
    </w:p>
    <w:p w14:paraId="729184B8" w14:textId="539D6CF8" w:rsidR="00C81224" w:rsidRPr="00063C6B" w:rsidRDefault="00C81224" w:rsidP="005C1B68">
      <w:pPr>
        <w:ind w:firstLine="720"/>
        <w:jc w:val="center"/>
        <w:rPr>
          <w:rFonts w:ascii="Times New Roman" w:hAnsi="Times New Roman" w:cs="Times New Roman"/>
          <w:sz w:val="24"/>
          <w:szCs w:val="24"/>
        </w:rPr>
      </w:pPr>
    </w:p>
    <w:p w14:paraId="596A561C" w14:textId="5F765F37" w:rsidR="00C81224" w:rsidRPr="00063C6B" w:rsidRDefault="00C81224" w:rsidP="005C1B68">
      <w:pPr>
        <w:ind w:firstLine="720"/>
        <w:jc w:val="center"/>
        <w:rPr>
          <w:rFonts w:ascii="Times New Roman" w:hAnsi="Times New Roman" w:cs="Times New Roman"/>
          <w:sz w:val="24"/>
          <w:szCs w:val="24"/>
        </w:rPr>
      </w:pPr>
    </w:p>
    <w:p w14:paraId="5B2FA229" w14:textId="4D6CEF49" w:rsidR="00C81224" w:rsidRPr="00063C6B" w:rsidRDefault="00C81224" w:rsidP="005C1B68">
      <w:pPr>
        <w:ind w:firstLine="720"/>
        <w:jc w:val="center"/>
        <w:rPr>
          <w:rFonts w:ascii="Times New Roman" w:hAnsi="Times New Roman" w:cs="Times New Roman"/>
          <w:sz w:val="24"/>
          <w:szCs w:val="24"/>
        </w:rPr>
      </w:pPr>
    </w:p>
    <w:p w14:paraId="6724AF0A" w14:textId="055C0594" w:rsidR="00C81224" w:rsidRPr="00063C6B" w:rsidRDefault="00C81224" w:rsidP="005C1B68">
      <w:pPr>
        <w:ind w:firstLine="720"/>
        <w:rPr>
          <w:rFonts w:ascii="Times New Roman" w:hAnsi="Times New Roman" w:cs="Times New Roman"/>
          <w:sz w:val="24"/>
          <w:szCs w:val="24"/>
        </w:rPr>
      </w:pPr>
      <w:r w:rsidRPr="00063C6B">
        <w:rPr>
          <w:rFonts w:ascii="Times New Roman" w:hAnsi="Times New Roman" w:cs="Times New Roman"/>
          <w:sz w:val="24"/>
          <w:szCs w:val="24"/>
        </w:rPr>
        <w:br w:type="page"/>
      </w:r>
    </w:p>
    <w:p w14:paraId="435D88EA" w14:textId="0BAC8D16" w:rsidR="008C1C3B" w:rsidRPr="00063C6B" w:rsidRDefault="00CF6225" w:rsidP="005C1B68">
      <w:pPr>
        <w:spacing w:line="480" w:lineRule="auto"/>
        <w:ind w:firstLine="720"/>
        <w:jc w:val="center"/>
        <w:rPr>
          <w:rFonts w:ascii="Times New Roman" w:hAnsi="Times New Roman" w:cs="Times New Roman"/>
          <w:sz w:val="24"/>
          <w:szCs w:val="24"/>
        </w:rPr>
      </w:pPr>
      <w:r w:rsidRPr="00063C6B">
        <w:rPr>
          <w:rFonts w:ascii="Times New Roman" w:hAnsi="Times New Roman" w:cs="Times New Roman"/>
          <w:sz w:val="24"/>
          <w:szCs w:val="24"/>
        </w:rPr>
        <w:lastRenderedPageBreak/>
        <w:t>Introduction</w:t>
      </w:r>
      <w:r w:rsidR="009A6F09" w:rsidRPr="00063C6B">
        <w:rPr>
          <w:rFonts w:ascii="Times New Roman" w:hAnsi="Times New Roman" w:cs="Times New Roman"/>
          <w:sz w:val="24"/>
          <w:szCs w:val="24"/>
        </w:rPr>
        <w:t xml:space="preserve"> </w:t>
      </w:r>
    </w:p>
    <w:p w14:paraId="5AD3D00A" w14:textId="1BE40349" w:rsidR="00D07454" w:rsidRDefault="00AB04D8" w:rsidP="004A24FE">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data set represents home value data for the Nashville, Tennessee market. </w:t>
      </w:r>
      <w:r w:rsidR="00C04D34">
        <w:rPr>
          <w:rFonts w:ascii="Times New Roman" w:eastAsia="Times New Roman" w:hAnsi="Times New Roman" w:cs="Times New Roman"/>
          <w:bCs/>
          <w:sz w:val="24"/>
          <w:szCs w:val="24"/>
        </w:rPr>
        <w:t xml:space="preserve">The data set contains 56,636 </w:t>
      </w:r>
      <w:r w:rsidR="00FA5B4F">
        <w:rPr>
          <w:rFonts w:ascii="Times New Roman" w:eastAsia="Times New Roman" w:hAnsi="Times New Roman" w:cs="Times New Roman"/>
          <w:bCs/>
          <w:sz w:val="24"/>
          <w:szCs w:val="24"/>
        </w:rPr>
        <w:t xml:space="preserve">number of cases or </w:t>
      </w:r>
      <w:r w:rsidR="00C04D34">
        <w:rPr>
          <w:rFonts w:ascii="Times New Roman" w:eastAsia="Times New Roman" w:hAnsi="Times New Roman" w:cs="Times New Roman"/>
          <w:bCs/>
          <w:sz w:val="24"/>
          <w:szCs w:val="24"/>
        </w:rPr>
        <w:t xml:space="preserve">rows of data. There are </w:t>
      </w:r>
      <w:r w:rsidR="00036E97">
        <w:rPr>
          <w:rFonts w:ascii="Times New Roman" w:eastAsia="Times New Roman" w:hAnsi="Times New Roman" w:cs="Times New Roman"/>
          <w:bCs/>
          <w:sz w:val="24"/>
          <w:szCs w:val="24"/>
        </w:rPr>
        <w:t>31</w:t>
      </w:r>
      <w:r w:rsidR="00C04D34">
        <w:rPr>
          <w:rFonts w:ascii="Times New Roman" w:eastAsia="Times New Roman" w:hAnsi="Times New Roman" w:cs="Times New Roman"/>
          <w:bCs/>
          <w:sz w:val="24"/>
          <w:szCs w:val="24"/>
        </w:rPr>
        <w:t xml:space="preserve"> columns</w:t>
      </w:r>
      <w:r w:rsidR="00FA5B4F">
        <w:rPr>
          <w:rFonts w:ascii="Times New Roman" w:eastAsia="Times New Roman" w:hAnsi="Times New Roman" w:cs="Times New Roman"/>
          <w:bCs/>
          <w:sz w:val="24"/>
          <w:szCs w:val="24"/>
        </w:rPr>
        <w:t xml:space="preserve"> (variables)</w:t>
      </w:r>
      <w:r w:rsidR="00C04D34">
        <w:rPr>
          <w:rFonts w:ascii="Times New Roman" w:eastAsia="Times New Roman" w:hAnsi="Times New Roman" w:cs="Times New Roman"/>
          <w:bCs/>
          <w:sz w:val="24"/>
          <w:szCs w:val="24"/>
        </w:rPr>
        <w:t xml:space="preserve"> of data</w:t>
      </w:r>
      <w:r w:rsidR="00D07454">
        <w:rPr>
          <w:rFonts w:ascii="Times New Roman" w:eastAsia="Times New Roman" w:hAnsi="Times New Roman" w:cs="Times New Roman"/>
          <w:bCs/>
          <w:sz w:val="24"/>
          <w:szCs w:val="24"/>
        </w:rPr>
        <w:t xml:space="preserve"> (see Figure 1)</w:t>
      </w:r>
      <w:r w:rsidR="00C04D34">
        <w:rPr>
          <w:rFonts w:ascii="Times New Roman" w:eastAsia="Times New Roman" w:hAnsi="Times New Roman" w:cs="Times New Roman"/>
          <w:bCs/>
          <w:sz w:val="24"/>
          <w:szCs w:val="24"/>
        </w:rPr>
        <w:t xml:space="preserve">. </w:t>
      </w:r>
    </w:p>
    <w:p w14:paraId="2B04E9F9" w14:textId="17DD1799" w:rsidR="00D07454" w:rsidRDefault="00C04D34" w:rsidP="004A24FE">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dataset provides </w:t>
      </w:r>
      <w:r w:rsidR="00FA5B4F">
        <w:rPr>
          <w:rFonts w:ascii="Times New Roman" w:eastAsia="Times New Roman" w:hAnsi="Times New Roman" w:cs="Times New Roman"/>
          <w:bCs/>
          <w:sz w:val="24"/>
          <w:szCs w:val="24"/>
        </w:rPr>
        <w:t xml:space="preserve">the following variables that may be used to develop predictive models; </w:t>
      </w:r>
      <w:r>
        <w:rPr>
          <w:rFonts w:ascii="Times New Roman" w:eastAsia="Times New Roman" w:hAnsi="Times New Roman" w:cs="Times New Roman"/>
          <w:bCs/>
          <w:sz w:val="24"/>
          <w:szCs w:val="24"/>
        </w:rPr>
        <w:t xml:space="preserve">information regarding the </w:t>
      </w:r>
      <w:r w:rsidR="00752B6F">
        <w:rPr>
          <w:rFonts w:ascii="Times New Roman" w:eastAsia="Times New Roman" w:hAnsi="Times New Roman" w:cs="Times New Roman"/>
          <w:bCs/>
          <w:sz w:val="24"/>
          <w:szCs w:val="24"/>
        </w:rPr>
        <w:t xml:space="preserve">type of property </w:t>
      </w:r>
      <w:r>
        <w:rPr>
          <w:rFonts w:ascii="Times New Roman" w:eastAsia="Times New Roman" w:hAnsi="Times New Roman" w:cs="Times New Roman"/>
          <w:bCs/>
          <w:sz w:val="24"/>
          <w:szCs w:val="24"/>
        </w:rPr>
        <w:t xml:space="preserve">e.g. condo </w:t>
      </w:r>
      <w:r w:rsidR="00036E97">
        <w:rPr>
          <w:rFonts w:ascii="Times New Roman" w:eastAsia="Times New Roman" w:hAnsi="Times New Roman" w:cs="Times New Roman"/>
          <w:bCs/>
          <w:sz w:val="24"/>
          <w:szCs w:val="24"/>
        </w:rPr>
        <w:t xml:space="preserve">(25%), </w:t>
      </w:r>
      <w:r>
        <w:rPr>
          <w:rFonts w:ascii="Times New Roman" w:eastAsia="Times New Roman" w:hAnsi="Times New Roman" w:cs="Times New Roman"/>
          <w:bCs/>
          <w:sz w:val="24"/>
          <w:szCs w:val="24"/>
        </w:rPr>
        <w:t>single family home</w:t>
      </w:r>
      <w:r w:rsidR="00036E97">
        <w:rPr>
          <w:rFonts w:ascii="Times New Roman" w:eastAsia="Times New Roman" w:hAnsi="Times New Roman" w:cs="Times New Roman"/>
          <w:bCs/>
          <w:sz w:val="24"/>
          <w:szCs w:val="24"/>
        </w:rPr>
        <w:t xml:space="preserve"> (61%) and other (15%)</w:t>
      </w:r>
      <w:r w:rsidR="00752B6F">
        <w:rPr>
          <w:rFonts w:ascii="Times New Roman" w:eastAsia="Times New Roman" w:hAnsi="Times New Roman" w:cs="Times New Roman"/>
          <w:bCs/>
          <w:sz w:val="24"/>
          <w:szCs w:val="24"/>
        </w:rPr>
        <w:t>. T</w:t>
      </w:r>
      <w:r>
        <w:rPr>
          <w:rFonts w:ascii="Times New Roman" w:eastAsia="Times New Roman" w:hAnsi="Times New Roman" w:cs="Times New Roman"/>
          <w:bCs/>
          <w:sz w:val="24"/>
          <w:szCs w:val="24"/>
        </w:rPr>
        <w:t>he address</w:t>
      </w:r>
      <w:r w:rsidR="00036E97">
        <w:rPr>
          <w:rFonts w:ascii="Times New Roman" w:eastAsia="Times New Roman" w:hAnsi="Times New Roman" w:cs="Times New Roman"/>
          <w:bCs/>
          <w:sz w:val="24"/>
          <w:szCs w:val="24"/>
        </w:rPr>
        <w:t xml:space="preserve"> of the property</w:t>
      </w:r>
      <w:r w:rsidR="00752B6F">
        <w:rPr>
          <w:rFonts w:ascii="Times New Roman" w:eastAsia="Times New Roman" w:hAnsi="Times New Roman" w:cs="Times New Roman"/>
          <w:bCs/>
          <w:sz w:val="24"/>
          <w:szCs w:val="24"/>
        </w:rPr>
        <w:t xml:space="preserve"> shows </w:t>
      </w:r>
      <w:r w:rsidR="00D07454">
        <w:rPr>
          <w:rFonts w:ascii="Times New Roman" w:eastAsia="Times New Roman" w:hAnsi="Times New Roman" w:cs="Times New Roman"/>
          <w:bCs/>
          <w:sz w:val="24"/>
          <w:szCs w:val="24"/>
        </w:rPr>
        <w:t xml:space="preserve">40,280 </w:t>
      </w:r>
      <w:r w:rsidR="00752B6F">
        <w:rPr>
          <w:rFonts w:ascii="Times New Roman" w:eastAsia="Times New Roman" w:hAnsi="Times New Roman" w:cs="Times New Roman"/>
          <w:bCs/>
          <w:sz w:val="24"/>
          <w:szCs w:val="24"/>
        </w:rPr>
        <w:t>properties</w:t>
      </w:r>
      <w:r w:rsidR="000E336A">
        <w:rPr>
          <w:rFonts w:ascii="Times New Roman" w:eastAsia="Times New Roman" w:hAnsi="Times New Roman" w:cs="Times New Roman"/>
          <w:bCs/>
          <w:sz w:val="24"/>
          <w:szCs w:val="24"/>
        </w:rPr>
        <w:t xml:space="preserve"> </w:t>
      </w:r>
      <w:r w:rsidR="00752B6F">
        <w:rPr>
          <w:rFonts w:ascii="Times New Roman" w:eastAsia="Times New Roman" w:hAnsi="Times New Roman" w:cs="Times New Roman"/>
          <w:bCs/>
          <w:sz w:val="24"/>
          <w:szCs w:val="24"/>
        </w:rPr>
        <w:t>in</w:t>
      </w:r>
      <w:r w:rsidR="000E336A">
        <w:rPr>
          <w:rFonts w:ascii="Times New Roman" w:eastAsia="Times New Roman" w:hAnsi="Times New Roman" w:cs="Times New Roman"/>
          <w:bCs/>
          <w:sz w:val="24"/>
          <w:szCs w:val="24"/>
        </w:rPr>
        <w:t xml:space="preserve"> Nashville </w:t>
      </w:r>
      <w:r w:rsidR="00036E97">
        <w:rPr>
          <w:rFonts w:ascii="Times New Roman" w:eastAsia="Times New Roman" w:hAnsi="Times New Roman" w:cs="Times New Roman"/>
          <w:bCs/>
          <w:sz w:val="24"/>
          <w:szCs w:val="24"/>
        </w:rPr>
        <w:t xml:space="preserve">(71%) </w:t>
      </w:r>
      <w:r w:rsidR="00752B6F">
        <w:rPr>
          <w:rFonts w:ascii="Times New Roman" w:eastAsia="Times New Roman" w:hAnsi="Times New Roman" w:cs="Times New Roman"/>
          <w:bCs/>
          <w:sz w:val="24"/>
          <w:szCs w:val="24"/>
        </w:rPr>
        <w:t>and</w:t>
      </w:r>
      <w:r w:rsidR="000E336A">
        <w:rPr>
          <w:rFonts w:ascii="Times New Roman" w:eastAsia="Times New Roman" w:hAnsi="Times New Roman" w:cs="Times New Roman"/>
          <w:bCs/>
          <w:sz w:val="24"/>
          <w:szCs w:val="24"/>
        </w:rPr>
        <w:t xml:space="preserve"> surrounding cities such as Antioch</w:t>
      </w:r>
      <w:r w:rsidR="00036E97">
        <w:rPr>
          <w:rFonts w:ascii="Times New Roman" w:eastAsia="Times New Roman" w:hAnsi="Times New Roman" w:cs="Times New Roman"/>
          <w:bCs/>
          <w:sz w:val="24"/>
          <w:szCs w:val="24"/>
        </w:rPr>
        <w:t xml:space="preserve"> (11%), </w:t>
      </w:r>
      <w:r w:rsidR="000E336A">
        <w:rPr>
          <w:rFonts w:ascii="Times New Roman" w:eastAsia="Times New Roman" w:hAnsi="Times New Roman" w:cs="Times New Roman"/>
          <w:bCs/>
          <w:sz w:val="24"/>
          <w:szCs w:val="24"/>
        </w:rPr>
        <w:t>Brentwood</w:t>
      </w:r>
      <w:r w:rsidR="00036E97">
        <w:rPr>
          <w:rFonts w:ascii="Times New Roman" w:eastAsia="Times New Roman" w:hAnsi="Times New Roman" w:cs="Times New Roman"/>
          <w:bCs/>
          <w:sz w:val="24"/>
          <w:szCs w:val="24"/>
        </w:rPr>
        <w:t xml:space="preserve"> and others (18%)</w:t>
      </w:r>
      <w:r w:rsidR="00D07454">
        <w:rPr>
          <w:rFonts w:ascii="Times New Roman" w:eastAsia="Times New Roman" w:hAnsi="Times New Roman" w:cs="Times New Roman"/>
          <w:bCs/>
          <w:sz w:val="24"/>
          <w:szCs w:val="24"/>
        </w:rPr>
        <w:t xml:space="preserve"> (see Figure 2)</w:t>
      </w:r>
      <w:r w:rsidR="000E336A">
        <w:rPr>
          <w:rFonts w:ascii="Times New Roman" w:eastAsia="Times New Roman" w:hAnsi="Times New Roman" w:cs="Times New Roman"/>
          <w:bCs/>
          <w:sz w:val="24"/>
          <w:szCs w:val="24"/>
        </w:rPr>
        <w:t xml:space="preserve">. Pricing includes sale date, price, and legal reference. It also includes whether the property was vacant when sold. The dataset includes </w:t>
      </w:r>
      <w:r w:rsidR="00752B6F">
        <w:rPr>
          <w:rFonts w:ascii="Times New Roman" w:eastAsia="Times New Roman" w:hAnsi="Times New Roman" w:cs="Times New Roman"/>
          <w:bCs/>
          <w:sz w:val="24"/>
          <w:szCs w:val="24"/>
        </w:rPr>
        <w:t xml:space="preserve">additional </w:t>
      </w:r>
      <w:r w:rsidR="000E336A">
        <w:rPr>
          <w:rFonts w:ascii="Times New Roman" w:eastAsia="Times New Roman" w:hAnsi="Times New Roman" w:cs="Times New Roman"/>
          <w:bCs/>
          <w:sz w:val="24"/>
          <w:szCs w:val="24"/>
        </w:rPr>
        <w:t xml:space="preserve">information about the owner </w:t>
      </w:r>
      <w:r w:rsidR="00752B6F">
        <w:rPr>
          <w:rFonts w:ascii="Times New Roman" w:eastAsia="Times New Roman" w:hAnsi="Times New Roman" w:cs="Times New Roman"/>
          <w:bCs/>
          <w:sz w:val="24"/>
          <w:szCs w:val="24"/>
        </w:rPr>
        <w:t xml:space="preserve">and property </w:t>
      </w:r>
      <w:r w:rsidR="000E336A">
        <w:rPr>
          <w:rFonts w:ascii="Times New Roman" w:eastAsia="Times New Roman" w:hAnsi="Times New Roman" w:cs="Times New Roman"/>
          <w:bCs/>
          <w:sz w:val="24"/>
          <w:szCs w:val="24"/>
        </w:rPr>
        <w:t xml:space="preserve">including name, taxation district and neighborhood. It also includes value of the land, building and total value. As well as other housing information such as foundation type and year built, types and number of rooms. </w:t>
      </w:r>
    </w:p>
    <w:p w14:paraId="00E3202E" w14:textId="4FAF5F7C" w:rsidR="00063C6B" w:rsidRDefault="00FA5B4F" w:rsidP="00752B6F">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Data is missing in some address fields such as the </w:t>
      </w:r>
      <w:r w:rsidR="002A4957">
        <w:rPr>
          <w:rFonts w:ascii="Times New Roman" w:eastAsia="Times New Roman" w:hAnsi="Times New Roman" w:cs="Times New Roman"/>
          <w:bCs/>
          <w:sz w:val="24"/>
          <w:szCs w:val="24"/>
        </w:rPr>
        <w:t xml:space="preserve">address, </w:t>
      </w:r>
      <w:r>
        <w:rPr>
          <w:rFonts w:ascii="Times New Roman" w:eastAsia="Times New Roman" w:hAnsi="Times New Roman" w:cs="Times New Roman"/>
          <w:bCs/>
          <w:sz w:val="24"/>
          <w:szCs w:val="24"/>
        </w:rPr>
        <w:t>suite/condo#</w:t>
      </w:r>
      <w:r w:rsidR="002A4957">
        <w:rPr>
          <w:rFonts w:ascii="Times New Roman" w:eastAsia="Times New Roman" w:hAnsi="Times New Roman" w:cs="Times New Roman"/>
          <w:bCs/>
          <w:sz w:val="24"/>
          <w:szCs w:val="24"/>
        </w:rPr>
        <w:t>, city and state. Data is also missing in</w:t>
      </w:r>
      <w:r w:rsidR="00752B6F">
        <w:rPr>
          <w:rFonts w:ascii="Times New Roman" w:eastAsia="Times New Roman" w:hAnsi="Times New Roman" w:cs="Times New Roman"/>
          <w:bCs/>
          <w:sz w:val="24"/>
          <w:szCs w:val="24"/>
        </w:rPr>
        <w:t xml:space="preserve"> the</w:t>
      </w:r>
      <w:r w:rsidR="002A4957">
        <w:rPr>
          <w:rFonts w:ascii="Times New Roman" w:eastAsia="Times New Roman" w:hAnsi="Times New Roman" w:cs="Times New Roman"/>
          <w:bCs/>
          <w:sz w:val="24"/>
          <w:szCs w:val="24"/>
        </w:rPr>
        <w:t xml:space="preserve"> home features</w:t>
      </w:r>
      <w:r w:rsidR="00752B6F">
        <w:rPr>
          <w:rFonts w:ascii="Times New Roman" w:eastAsia="Times New Roman" w:hAnsi="Times New Roman" w:cs="Times New Roman"/>
          <w:bCs/>
          <w:sz w:val="24"/>
          <w:szCs w:val="24"/>
        </w:rPr>
        <w:t>,</w:t>
      </w:r>
      <w:r w:rsidR="002A4957">
        <w:rPr>
          <w:rFonts w:ascii="Times New Roman" w:eastAsia="Times New Roman" w:hAnsi="Times New Roman" w:cs="Times New Roman"/>
          <w:bCs/>
          <w:sz w:val="24"/>
          <w:szCs w:val="24"/>
        </w:rPr>
        <w:t xml:space="preserve"> some examples include land value, year built and number of full and half baths</w:t>
      </w:r>
      <w:r>
        <w:rPr>
          <w:rFonts w:ascii="Times New Roman" w:eastAsia="Times New Roman" w:hAnsi="Times New Roman" w:cs="Times New Roman"/>
          <w:bCs/>
          <w:sz w:val="24"/>
          <w:szCs w:val="24"/>
        </w:rPr>
        <w:t xml:space="preserve">. </w:t>
      </w:r>
      <w:r w:rsidR="006141A5">
        <w:rPr>
          <w:rFonts w:ascii="Times New Roman" w:eastAsia="Times New Roman" w:hAnsi="Times New Roman" w:cs="Times New Roman"/>
          <w:bCs/>
          <w:sz w:val="24"/>
          <w:szCs w:val="24"/>
        </w:rPr>
        <w:t>Nevertheless</w:t>
      </w:r>
      <w:r>
        <w:rPr>
          <w:rFonts w:ascii="Times New Roman" w:eastAsia="Times New Roman" w:hAnsi="Times New Roman" w:cs="Times New Roman"/>
          <w:bCs/>
          <w:sz w:val="24"/>
          <w:szCs w:val="24"/>
        </w:rPr>
        <w:t xml:space="preserve">, there are </w:t>
      </w:r>
      <w:r w:rsidRPr="00752B6F">
        <w:rPr>
          <w:rFonts w:ascii="Times New Roman" w:eastAsia="Times New Roman" w:hAnsi="Times New Roman" w:cs="Times New Roman"/>
          <w:bCs/>
          <w:sz w:val="24"/>
          <w:szCs w:val="24"/>
        </w:rPr>
        <w:t>45,069</w:t>
      </w:r>
      <w:r>
        <w:rPr>
          <w:rFonts w:ascii="Times New Roman" w:eastAsia="Times New Roman" w:hAnsi="Times New Roman" w:cs="Times New Roman"/>
          <w:bCs/>
          <w:sz w:val="24"/>
          <w:szCs w:val="24"/>
        </w:rPr>
        <w:t xml:space="preserve"> </w:t>
      </w:r>
      <w:r w:rsidR="00752B6F">
        <w:rPr>
          <w:rFonts w:ascii="Times New Roman" w:eastAsia="Times New Roman" w:hAnsi="Times New Roman" w:cs="Times New Roman"/>
          <w:bCs/>
          <w:sz w:val="24"/>
          <w:szCs w:val="24"/>
        </w:rPr>
        <w:t xml:space="preserve">unique </w:t>
      </w:r>
      <w:r>
        <w:rPr>
          <w:rFonts w:ascii="Times New Roman" w:eastAsia="Times New Roman" w:hAnsi="Times New Roman" w:cs="Times New Roman"/>
          <w:bCs/>
          <w:sz w:val="24"/>
          <w:szCs w:val="24"/>
        </w:rPr>
        <w:t xml:space="preserve">values present in the property addresses </w:t>
      </w:r>
      <w:r w:rsidR="006141A5">
        <w:rPr>
          <w:rFonts w:ascii="Times New Roman" w:eastAsia="Times New Roman" w:hAnsi="Times New Roman" w:cs="Times New Roman"/>
          <w:bCs/>
          <w:sz w:val="24"/>
          <w:szCs w:val="24"/>
        </w:rPr>
        <w:t xml:space="preserve">and </w:t>
      </w:r>
      <w:r w:rsidR="00DE6E9F">
        <w:rPr>
          <w:rFonts w:ascii="Times New Roman" w:eastAsia="Times New Roman" w:hAnsi="Times New Roman" w:cs="Times New Roman"/>
          <w:bCs/>
          <w:sz w:val="24"/>
          <w:szCs w:val="24"/>
        </w:rPr>
        <w:t xml:space="preserve">56,636 sale prices </w:t>
      </w:r>
      <w:r w:rsidR="006141A5">
        <w:rPr>
          <w:rFonts w:ascii="Times New Roman" w:eastAsia="Times New Roman" w:hAnsi="Times New Roman" w:cs="Times New Roman"/>
          <w:bCs/>
          <w:sz w:val="24"/>
          <w:szCs w:val="24"/>
        </w:rPr>
        <w:t xml:space="preserve">listed with an average sale of $327,211.13. Therefore, although some data is missing there is a significant amount of unique data to make the dataset robust for exploration. </w:t>
      </w:r>
    </w:p>
    <w:p w14:paraId="15EF042C" w14:textId="651FE2CD" w:rsidR="00761D02" w:rsidRPr="00761D02" w:rsidRDefault="00761D02" w:rsidP="00761D02">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interesting insight when initially examining this dataset was the Suite/Condo# had many “null” columns. Null columns reveal missing data. However, in this case, it is important to recognize that there could be two reasons why the data was missing; a) the property was not a </w:t>
      </w:r>
      <w:r>
        <w:rPr>
          <w:rFonts w:ascii="Times New Roman" w:hAnsi="Times New Roman" w:cs="Times New Roman"/>
          <w:color w:val="000000" w:themeColor="text1"/>
          <w:sz w:val="24"/>
          <w:szCs w:val="24"/>
        </w:rPr>
        <w:lastRenderedPageBreak/>
        <w:t xml:space="preserve">suite/condo; or, b) the data was not known. This is an important distinction, as 75% of this column shows a null result.  </w:t>
      </w:r>
    </w:p>
    <w:p w14:paraId="36901811" w14:textId="7DA415EC" w:rsidR="00667890" w:rsidRPr="000E336A" w:rsidRDefault="00667890" w:rsidP="00761D02">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Initial insights into this dataset reveal </w:t>
      </w:r>
      <w:r w:rsidR="00761D02">
        <w:rPr>
          <w:rFonts w:ascii="Times New Roman" w:eastAsia="Times New Roman" w:hAnsi="Times New Roman" w:cs="Times New Roman"/>
          <w:bCs/>
          <w:sz w:val="24"/>
          <w:szCs w:val="24"/>
        </w:rPr>
        <w:t xml:space="preserve">that it contains </w:t>
      </w:r>
      <w:r>
        <w:rPr>
          <w:rFonts w:ascii="Times New Roman" w:hAnsi="Times New Roman" w:cs="Times New Roman"/>
          <w:sz w:val="24"/>
          <w:szCs w:val="24"/>
        </w:rPr>
        <w:t xml:space="preserve">Personally Identifiable Information (PII) such as </w:t>
      </w:r>
      <w:r w:rsidR="00761D02">
        <w:rPr>
          <w:rFonts w:ascii="Times New Roman" w:hAnsi="Times New Roman" w:cs="Times New Roman"/>
          <w:sz w:val="24"/>
          <w:szCs w:val="24"/>
        </w:rPr>
        <w:t xml:space="preserve">the </w:t>
      </w:r>
      <w:r>
        <w:rPr>
          <w:rFonts w:ascii="Times New Roman" w:hAnsi="Times New Roman" w:cs="Times New Roman"/>
          <w:sz w:val="24"/>
          <w:szCs w:val="24"/>
        </w:rPr>
        <w:t>Owner Name</w:t>
      </w:r>
      <w:r w:rsidR="00761D02">
        <w:rPr>
          <w:rFonts w:ascii="Times New Roman" w:hAnsi="Times New Roman" w:cs="Times New Roman"/>
          <w:sz w:val="24"/>
          <w:szCs w:val="24"/>
        </w:rPr>
        <w:t xml:space="preserve"> variable</w:t>
      </w:r>
      <w:r>
        <w:rPr>
          <w:rFonts w:ascii="Times New Roman" w:hAnsi="Times New Roman" w:cs="Times New Roman"/>
          <w:sz w:val="24"/>
          <w:szCs w:val="24"/>
        </w:rPr>
        <w:t xml:space="preserve">. </w:t>
      </w:r>
      <w:r w:rsidR="00761D02">
        <w:rPr>
          <w:rFonts w:ascii="Times New Roman" w:hAnsi="Times New Roman" w:cs="Times New Roman"/>
          <w:sz w:val="24"/>
          <w:szCs w:val="24"/>
        </w:rPr>
        <w:t xml:space="preserve">It is important to be aware of sensitive information and how it should be properly stored and secured as data analysts. </w:t>
      </w:r>
      <w:r>
        <w:rPr>
          <w:rFonts w:ascii="Times New Roman" w:hAnsi="Times New Roman" w:cs="Times New Roman"/>
          <w:sz w:val="24"/>
          <w:szCs w:val="24"/>
        </w:rPr>
        <w:t xml:space="preserve"> </w:t>
      </w:r>
    </w:p>
    <w:p w14:paraId="230F1E29" w14:textId="4DAF4A4B" w:rsidR="00330528" w:rsidRPr="00063C6B" w:rsidRDefault="00330528" w:rsidP="00330528">
      <w:pPr>
        <w:spacing w:line="480" w:lineRule="auto"/>
        <w:ind w:firstLine="720"/>
        <w:jc w:val="center"/>
        <w:rPr>
          <w:rFonts w:ascii="Times New Roman" w:hAnsi="Times New Roman" w:cs="Times New Roman"/>
          <w:sz w:val="24"/>
          <w:szCs w:val="24"/>
        </w:rPr>
      </w:pPr>
      <w:r w:rsidRPr="00063C6B">
        <w:rPr>
          <w:rFonts w:ascii="Times New Roman" w:hAnsi="Times New Roman" w:cs="Times New Roman"/>
          <w:sz w:val="24"/>
          <w:szCs w:val="24"/>
        </w:rPr>
        <w:t>Data Preparation</w:t>
      </w:r>
    </w:p>
    <w:p w14:paraId="24A4EDE2" w14:textId="21F3287B" w:rsidR="007738BD" w:rsidRDefault="00667890" w:rsidP="00F030D1">
      <w:pPr>
        <w:spacing w:line="480" w:lineRule="auto"/>
        <w:ind w:firstLine="720"/>
        <w:rPr>
          <w:rFonts w:ascii="Times New Roman" w:hAnsi="Times New Roman" w:cs="Times New Roman"/>
          <w:sz w:val="24"/>
          <w:szCs w:val="24"/>
        </w:rPr>
      </w:pPr>
      <w:r w:rsidRPr="00667890">
        <w:rPr>
          <w:rFonts w:ascii="Times New Roman" w:hAnsi="Times New Roman" w:cs="Times New Roman"/>
          <w:i/>
          <w:iCs/>
          <w:sz w:val="24"/>
          <w:szCs w:val="24"/>
        </w:rPr>
        <w:t>Identify and remove irrelevant variables:</w:t>
      </w:r>
      <w:r>
        <w:rPr>
          <w:rFonts w:ascii="Times New Roman" w:hAnsi="Times New Roman" w:cs="Times New Roman"/>
          <w:sz w:val="24"/>
          <w:szCs w:val="24"/>
        </w:rPr>
        <w:t xml:space="preserve"> </w:t>
      </w:r>
      <w:r w:rsidR="00F2580B">
        <w:rPr>
          <w:rFonts w:ascii="Times New Roman" w:hAnsi="Times New Roman" w:cs="Times New Roman"/>
          <w:sz w:val="24"/>
          <w:szCs w:val="24"/>
        </w:rPr>
        <w:t>One</w:t>
      </w:r>
      <w:r w:rsidR="007C301C">
        <w:rPr>
          <w:rFonts w:ascii="Times New Roman" w:hAnsi="Times New Roman" w:cs="Times New Roman"/>
          <w:sz w:val="24"/>
          <w:szCs w:val="24"/>
        </w:rPr>
        <w:t xml:space="preserve"> method for identification and removal of irrelevant variables was to view the grid and determine if the data from a variable was the same</w:t>
      </w:r>
      <w:r w:rsidR="00F2580B">
        <w:rPr>
          <w:rFonts w:ascii="Times New Roman" w:hAnsi="Times New Roman" w:cs="Times New Roman"/>
          <w:sz w:val="24"/>
          <w:szCs w:val="24"/>
        </w:rPr>
        <w:t xml:space="preserve"> and therefore added no value</w:t>
      </w:r>
      <w:r w:rsidR="007C301C">
        <w:rPr>
          <w:rFonts w:ascii="Times New Roman" w:hAnsi="Times New Roman" w:cs="Times New Roman"/>
          <w:sz w:val="24"/>
          <w:szCs w:val="24"/>
        </w:rPr>
        <w:t>. For example, the “State” variable included two conditions, TN (Tennessee) or null, indicating that all the properties were within the state of Tennessee or the state was not reported, in the case of a null response.</w:t>
      </w:r>
      <w:r w:rsidR="00761D02">
        <w:rPr>
          <w:rFonts w:ascii="Times New Roman" w:hAnsi="Times New Roman" w:cs="Times New Roman"/>
          <w:sz w:val="24"/>
          <w:szCs w:val="24"/>
        </w:rPr>
        <w:t xml:space="preserve"> </w:t>
      </w:r>
      <w:r w:rsidR="00F030D1">
        <w:rPr>
          <w:rFonts w:ascii="Times New Roman" w:hAnsi="Times New Roman" w:cs="Times New Roman"/>
          <w:sz w:val="24"/>
          <w:szCs w:val="24"/>
        </w:rPr>
        <w:t>Furthermore, t</w:t>
      </w:r>
      <w:r w:rsidR="007738BD">
        <w:rPr>
          <w:rFonts w:ascii="Times New Roman" w:hAnsi="Times New Roman" w:cs="Times New Roman"/>
          <w:sz w:val="24"/>
          <w:szCs w:val="24"/>
        </w:rPr>
        <w:t>here is a replication of the variables Address, City, State in the dataset. The</w:t>
      </w:r>
      <w:r w:rsidR="00214ABA">
        <w:rPr>
          <w:rFonts w:ascii="Times New Roman" w:hAnsi="Times New Roman" w:cs="Times New Roman"/>
          <w:sz w:val="24"/>
          <w:szCs w:val="24"/>
        </w:rPr>
        <w:t xml:space="preserve"> replicated data was deleted. This reduced the size of the</w:t>
      </w:r>
      <w:r w:rsidR="00DF1671">
        <w:rPr>
          <w:rFonts w:ascii="Times New Roman" w:hAnsi="Times New Roman" w:cs="Times New Roman"/>
          <w:sz w:val="24"/>
          <w:szCs w:val="24"/>
        </w:rPr>
        <w:t xml:space="preserve"> overall</w:t>
      </w:r>
      <w:r w:rsidR="00214ABA">
        <w:rPr>
          <w:rFonts w:ascii="Times New Roman" w:hAnsi="Times New Roman" w:cs="Times New Roman"/>
          <w:sz w:val="24"/>
          <w:szCs w:val="24"/>
        </w:rPr>
        <w:t xml:space="preserve"> dataset. </w:t>
      </w:r>
    </w:p>
    <w:p w14:paraId="2B6FA55D" w14:textId="6881D129" w:rsidR="00F2580B" w:rsidRPr="00761D02" w:rsidRDefault="00F2580B" w:rsidP="00F030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this stage of the data preparation process, </w:t>
      </w:r>
      <w:r w:rsidR="00DF1671">
        <w:rPr>
          <w:rFonts w:ascii="Times New Roman" w:hAnsi="Times New Roman" w:cs="Times New Roman"/>
          <w:sz w:val="24"/>
          <w:szCs w:val="24"/>
        </w:rPr>
        <w:t xml:space="preserve">as an initial set of questions were not decided upon, and </w:t>
      </w:r>
      <w:r>
        <w:rPr>
          <w:rFonts w:ascii="Times New Roman" w:hAnsi="Times New Roman" w:cs="Times New Roman"/>
          <w:sz w:val="24"/>
          <w:szCs w:val="24"/>
        </w:rPr>
        <w:t xml:space="preserve">as </w:t>
      </w:r>
      <w:r w:rsidR="00F030D1">
        <w:rPr>
          <w:rFonts w:ascii="Times New Roman" w:hAnsi="Times New Roman" w:cs="Times New Roman"/>
          <w:sz w:val="24"/>
          <w:szCs w:val="24"/>
        </w:rPr>
        <w:t>the writer is</w:t>
      </w:r>
      <w:r>
        <w:rPr>
          <w:rFonts w:ascii="Times New Roman" w:hAnsi="Times New Roman" w:cs="Times New Roman"/>
          <w:sz w:val="24"/>
          <w:szCs w:val="24"/>
        </w:rPr>
        <w:t xml:space="preserve"> not an expert in property data, </w:t>
      </w:r>
      <w:r w:rsidR="00F030D1">
        <w:rPr>
          <w:rFonts w:ascii="Times New Roman" w:hAnsi="Times New Roman" w:cs="Times New Roman"/>
          <w:sz w:val="24"/>
          <w:szCs w:val="24"/>
        </w:rPr>
        <w:t xml:space="preserve">no other variables were deleted. In other words, a decision was made </w:t>
      </w:r>
      <w:r>
        <w:rPr>
          <w:rFonts w:ascii="Times New Roman" w:hAnsi="Times New Roman" w:cs="Times New Roman"/>
          <w:sz w:val="24"/>
          <w:szCs w:val="24"/>
        </w:rPr>
        <w:t>to air on the side of leaving as much data in place as possible</w:t>
      </w:r>
      <w:r w:rsidR="006E4149">
        <w:rPr>
          <w:rFonts w:ascii="Times New Roman" w:hAnsi="Times New Roman" w:cs="Times New Roman"/>
          <w:sz w:val="24"/>
          <w:szCs w:val="24"/>
        </w:rPr>
        <w:t xml:space="preserve"> as “overcleaning” and removal of what may be seen as initially irrelevant data, may become relevant after the data is further explored.</w:t>
      </w:r>
      <w:r>
        <w:rPr>
          <w:rFonts w:ascii="Times New Roman" w:hAnsi="Times New Roman" w:cs="Times New Roman"/>
          <w:sz w:val="24"/>
          <w:szCs w:val="24"/>
        </w:rPr>
        <w:t xml:space="preserve"> For instance, Parcel ID and Legal Reference are two variables </w:t>
      </w:r>
      <w:r w:rsidR="00F030D1">
        <w:rPr>
          <w:rFonts w:ascii="Times New Roman" w:hAnsi="Times New Roman" w:cs="Times New Roman"/>
          <w:sz w:val="24"/>
          <w:szCs w:val="24"/>
        </w:rPr>
        <w:t>that fit this reasoning</w:t>
      </w:r>
      <w:r w:rsidR="006E4149">
        <w:rPr>
          <w:rFonts w:ascii="Times New Roman" w:hAnsi="Times New Roman" w:cs="Times New Roman"/>
          <w:sz w:val="24"/>
          <w:szCs w:val="24"/>
        </w:rPr>
        <w:t xml:space="preserve">. </w:t>
      </w:r>
    </w:p>
    <w:p w14:paraId="43777C94" w14:textId="5741FEEA" w:rsidR="00D84F3A" w:rsidRDefault="00667890" w:rsidP="007E7894">
      <w:pPr>
        <w:spacing w:line="480" w:lineRule="auto"/>
        <w:ind w:firstLine="720"/>
        <w:rPr>
          <w:rFonts w:ascii="Times New Roman" w:hAnsi="Times New Roman" w:cs="Times New Roman"/>
          <w:sz w:val="24"/>
          <w:szCs w:val="24"/>
        </w:rPr>
      </w:pPr>
      <w:r w:rsidRPr="00667890">
        <w:rPr>
          <w:rFonts w:ascii="Times New Roman" w:hAnsi="Times New Roman" w:cs="Times New Roman"/>
          <w:i/>
          <w:iCs/>
          <w:sz w:val="24"/>
          <w:szCs w:val="24"/>
        </w:rPr>
        <w:t>Missing data:</w:t>
      </w:r>
      <w:r>
        <w:rPr>
          <w:rFonts w:ascii="Times New Roman" w:hAnsi="Times New Roman" w:cs="Times New Roman"/>
          <w:sz w:val="24"/>
          <w:szCs w:val="24"/>
        </w:rPr>
        <w:t xml:space="preserve"> To i</w:t>
      </w:r>
      <w:r w:rsidR="00D84F3A">
        <w:rPr>
          <w:rFonts w:ascii="Times New Roman" w:hAnsi="Times New Roman" w:cs="Times New Roman"/>
          <w:sz w:val="24"/>
          <w:szCs w:val="24"/>
        </w:rPr>
        <w:t xml:space="preserve">dentify </w:t>
      </w:r>
      <w:r w:rsidR="00615EA5">
        <w:rPr>
          <w:rFonts w:ascii="Times New Roman" w:hAnsi="Times New Roman" w:cs="Times New Roman"/>
          <w:sz w:val="24"/>
          <w:szCs w:val="24"/>
        </w:rPr>
        <w:t xml:space="preserve">and </w:t>
      </w:r>
      <w:r w:rsidR="006F67DB">
        <w:rPr>
          <w:rFonts w:ascii="Times New Roman" w:hAnsi="Times New Roman" w:cs="Times New Roman"/>
          <w:sz w:val="24"/>
          <w:szCs w:val="24"/>
        </w:rPr>
        <w:t xml:space="preserve">solve for </w:t>
      </w:r>
      <w:r w:rsidR="00D84F3A">
        <w:rPr>
          <w:rFonts w:ascii="Times New Roman" w:hAnsi="Times New Roman" w:cs="Times New Roman"/>
          <w:sz w:val="24"/>
          <w:szCs w:val="24"/>
        </w:rPr>
        <w:t>missing data filters were a</w:t>
      </w:r>
      <w:r w:rsidR="00615EA5">
        <w:rPr>
          <w:rFonts w:ascii="Times New Roman" w:hAnsi="Times New Roman" w:cs="Times New Roman"/>
          <w:sz w:val="24"/>
          <w:szCs w:val="24"/>
        </w:rPr>
        <w:t>dd</w:t>
      </w:r>
      <w:r w:rsidR="00D84F3A">
        <w:rPr>
          <w:rFonts w:ascii="Times New Roman" w:hAnsi="Times New Roman" w:cs="Times New Roman"/>
          <w:sz w:val="24"/>
          <w:szCs w:val="24"/>
        </w:rPr>
        <w:t>ed.</w:t>
      </w:r>
      <w:r w:rsidR="00615EA5">
        <w:rPr>
          <w:rFonts w:ascii="Times New Roman" w:hAnsi="Times New Roman" w:cs="Times New Roman"/>
          <w:sz w:val="24"/>
          <w:szCs w:val="24"/>
        </w:rPr>
        <w:t xml:space="preserve"> </w:t>
      </w:r>
      <w:r w:rsidR="00B14A35">
        <w:rPr>
          <w:rFonts w:ascii="Times New Roman" w:hAnsi="Times New Roman" w:cs="Times New Roman"/>
          <w:sz w:val="24"/>
          <w:szCs w:val="24"/>
        </w:rPr>
        <w:t>For instance, if sale price was zero it was replaced with null. Then all null values within the column were filtered so that the remaining data set included only data with a valid sales price.</w:t>
      </w:r>
      <w:r w:rsidR="00DF1671">
        <w:rPr>
          <w:rFonts w:ascii="Times New Roman" w:hAnsi="Times New Roman" w:cs="Times New Roman"/>
          <w:sz w:val="24"/>
          <w:szCs w:val="24"/>
        </w:rPr>
        <w:t xml:space="preserve"> An embedded filter was </w:t>
      </w:r>
      <w:r w:rsidR="00DF1671">
        <w:rPr>
          <w:rFonts w:ascii="Times New Roman" w:hAnsi="Times New Roman" w:cs="Times New Roman"/>
          <w:sz w:val="24"/>
          <w:szCs w:val="24"/>
        </w:rPr>
        <w:lastRenderedPageBreak/>
        <w:t>used to remove all null data from tax district, neighborhood, land value, building value, total value, finished area and foundation type.</w:t>
      </w:r>
    </w:p>
    <w:p w14:paraId="7EF446C1" w14:textId="7955C5A4" w:rsidR="00B14A35" w:rsidRDefault="007738BD" w:rsidP="00D84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exploration of the data and determination of the initial questions more filters were added. For instance, </w:t>
      </w:r>
      <w:r w:rsidR="00DF1671">
        <w:rPr>
          <w:rFonts w:ascii="Times New Roman" w:hAnsi="Times New Roman" w:cs="Times New Roman"/>
          <w:sz w:val="24"/>
          <w:szCs w:val="24"/>
        </w:rPr>
        <w:t xml:space="preserve">the </w:t>
      </w:r>
      <w:r w:rsidR="00F030D1">
        <w:rPr>
          <w:rFonts w:ascii="Times New Roman" w:hAnsi="Times New Roman" w:cs="Times New Roman"/>
          <w:sz w:val="24"/>
          <w:szCs w:val="24"/>
        </w:rPr>
        <w:t>l</w:t>
      </w:r>
      <w:r>
        <w:rPr>
          <w:rFonts w:ascii="Times New Roman" w:hAnsi="Times New Roman" w:cs="Times New Roman"/>
          <w:sz w:val="24"/>
          <w:szCs w:val="24"/>
        </w:rPr>
        <w:t xml:space="preserve">and </w:t>
      </w:r>
      <w:r w:rsidR="00F030D1">
        <w:rPr>
          <w:rFonts w:ascii="Times New Roman" w:hAnsi="Times New Roman" w:cs="Times New Roman"/>
          <w:sz w:val="24"/>
          <w:szCs w:val="24"/>
        </w:rPr>
        <w:t>u</w:t>
      </w:r>
      <w:r>
        <w:rPr>
          <w:rFonts w:ascii="Times New Roman" w:hAnsi="Times New Roman" w:cs="Times New Roman"/>
          <w:sz w:val="24"/>
          <w:szCs w:val="24"/>
        </w:rPr>
        <w:t xml:space="preserve">se variable was reduced to single family only. As the suite/condo # was now no longer relevant this column was </w:t>
      </w:r>
      <w:r w:rsidR="007E7894">
        <w:rPr>
          <w:rFonts w:ascii="Times New Roman" w:hAnsi="Times New Roman" w:cs="Times New Roman"/>
          <w:sz w:val="24"/>
          <w:szCs w:val="24"/>
        </w:rPr>
        <w:t xml:space="preserve">also </w:t>
      </w:r>
      <w:r>
        <w:rPr>
          <w:rFonts w:ascii="Times New Roman" w:hAnsi="Times New Roman" w:cs="Times New Roman"/>
          <w:sz w:val="24"/>
          <w:szCs w:val="24"/>
        </w:rPr>
        <w:t>removed.</w:t>
      </w:r>
      <w:r w:rsidR="00B14A35">
        <w:rPr>
          <w:rFonts w:ascii="Times New Roman" w:hAnsi="Times New Roman" w:cs="Times New Roman"/>
          <w:sz w:val="24"/>
          <w:szCs w:val="24"/>
        </w:rPr>
        <w:t xml:space="preserve"> </w:t>
      </w:r>
    </w:p>
    <w:p w14:paraId="0F3FC1AA" w14:textId="674E5944" w:rsidR="00D63E69" w:rsidRDefault="002A4576" w:rsidP="00D84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w:t>
      </w:r>
      <w:r w:rsidR="00D63E69">
        <w:rPr>
          <w:rFonts w:ascii="Times New Roman" w:hAnsi="Times New Roman" w:cs="Times New Roman"/>
          <w:sz w:val="24"/>
          <w:szCs w:val="24"/>
        </w:rPr>
        <w:t>mputation</w:t>
      </w:r>
      <w:r>
        <w:rPr>
          <w:rFonts w:ascii="Times New Roman" w:hAnsi="Times New Roman" w:cs="Times New Roman"/>
          <w:sz w:val="24"/>
          <w:szCs w:val="24"/>
        </w:rPr>
        <w:t xml:space="preserve"> was used to </w:t>
      </w:r>
      <w:r w:rsidR="00D63E69">
        <w:rPr>
          <w:rFonts w:ascii="Times New Roman" w:hAnsi="Times New Roman" w:cs="Times New Roman"/>
          <w:sz w:val="24"/>
          <w:szCs w:val="24"/>
        </w:rPr>
        <w:t>replace missing value</w:t>
      </w:r>
      <w:r>
        <w:rPr>
          <w:rFonts w:ascii="Times New Roman" w:hAnsi="Times New Roman" w:cs="Times New Roman"/>
          <w:sz w:val="24"/>
          <w:szCs w:val="24"/>
        </w:rPr>
        <w:t>s in the acreage variable</w:t>
      </w:r>
      <w:r w:rsidR="00D63E69">
        <w:rPr>
          <w:rFonts w:ascii="Times New Roman" w:hAnsi="Times New Roman" w:cs="Times New Roman"/>
          <w:sz w:val="24"/>
          <w:szCs w:val="24"/>
        </w:rPr>
        <w:t xml:space="preserve"> </w:t>
      </w:r>
      <w:r w:rsidR="00F030D1">
        <w:rPr>
          <w:rFonts w:ascii="Times New Roman" w:hAnsi="Times New Roman" w:cs="Times New Roman"/>
          <w:sz w:val="24"/>
          <w:szCs w:val="24"/>
        </w:rPr>
        <w:t xml:space="preserve">by calculating the </w:t>
      </w:r>
      <w:r w:rsidR="00D63E69">
        <w:rPr>
          <w:rFonts w:ascii="Times New Roman" w:hAnsi="Times New Roman" w:cs="Times New Roman"/>
          <w:sz w:val="24"/>
          <w:szCs w:val="24"/>
        </w:rPr>
        <w:t>average</w:t>
      </w:r>
      <w:r>
        <w:rPr>
          <w:rFonts w:ascii="Times New Roman" w:hAnsi="Times New Roman" w:cs="Times New Roman"/>
          <w:sz w:val="24"/>
          <w:szCs w:val="24"/>
        </w:rPr>
        <w:t xml:space="preserve"> value. A selectable filter was used to remove all </w:t>
      </w:r>
      <w:r w:rsidR="00DF1671">
        <w:rPr>
          <w:rFonts w:ascii="Times New Roman" w:hAnsi="Times New Roman" w:cs="Times New Roman"/>
          <w:sz w:val="24"/>
          <w:szCs w:val="24"/>
        </w:rPr>
        <w:t>single-family</w:t>
      </w:r>
      <w:r>
        <w:rPr>
          <w:rFonts w:ascii="Times New Roman" w:hAnsi="Times New Roman" w:cs="Times New Roman"/>
          <w:sz w:val="24"/>
          <w:szCs w:val="24"/>
        </w:rPr>
        <w:t xml:space="preserve"> homes that were not built between 2000 to 201</w:t>
      </w:r>
      <w:r w:rsidR="00AD0D0E">
        <w:rPr>
          <w:rFonts w:ascii="Times New Roman" w:hAnsi="Times New Roman" w:cs="Times New Roman"/>
          <w:sz w:val="24"/>
          <w:szCs w:val="24"/>
        </w:rPr>
        <w:t>6</w:t>
      </w:r>
      <w:r>
        <w:rPr>
          <w:rFonts w:ascii="Times New Roman" w:hAnsi="Times New Roman" w:cs="Times New Roman"/>
          <w:sz w:val="24"/>
          <w:szCs w:val="24"/>
        </w:rPr>
        <w:t xml:space="preserve">.  </w:t>
      </w:r>
    </w:p>
    <w:p w14:paraId="0E86A1D5" w14:textId="58EEFEEC" w:rsidR="00330528" w:rsidRPr="00063C6B" w:rsidRDefault="00330528" w:rsidP="00330528">
      <w:pPr>
        <w:spacing w:line="480" w:lineRule="auto"/>
        <w:ind w:firstLine="720"/>
        <w:jc w:val="center"/>
        <w:rPr>
          <w:rFonts w:ascii="Times New Roman" w:hAnsi="Times New Roman" w:cs="Times New Roman"/>
          <w:sz w:val="24"/>
          <w:szCs w:val="24"/>
        </w:rPr>
      </w:pPr>
      <w:r w:rsidRPr="00063C6B">
        <w:rPr>
          <w:rFonts w:ascii="Times New Roman" w:hAnsi="Times New Roman" w:cs="Times New Roman"/>
          <w:sz w:val="24"/>
          <w:szCs w:val="24"/>
        </w:rPr>
        <w:t>Data Exploration Process</w:t>
      </w:r>
    </w:p>
    <w:p w14:paraId="6ED615FE" w14:textId="43C36802" w:rsidR="007E7894" w:rsidRDefault="007E7894" w:rsidP="00653BAC">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approach to data exploration was to use the visual relationship map to guide further questions and explorations using the Assistant.  Ultimately this led to the </w:t>
      </w:r>
      <w:r w:rsidR="00B26CB4">
        <w:rPr>
          <w:rFonts w:ascii="Times New Roman" w:hAnsi="Times New Roman" w:cs="Times New Roman"/>
          <w:color w:val="000000" w:themeColor="text1"/>
          <w:sz w:val="24"/>
          <w:szCs w:val="24"/>
        </w:rPr>
        <w:t>creat</w:t>
      </w:r>
      <w:r>
        <w:rPr>
          <w:rFonts w:ascii="Times New Roman" w:hAnsi="Times New Roman" w:cs="Times New Roman"/>
          <w:color w:val="000000" w:themeColor="text1"/>
          <w:sz w:val="24"/>
          <w:szCs w:val="24"/>
        </w:rPr>
        <w:t xml:space="preserve">ion of </w:t>
      </w:r>
      <w:r w:rsidR="00B26CB4">
        <w:rPr>
          <w:rFonts w:ascii="Times New Roman" w:hAnsi="Times New Roman" w:cs="Times New Roman"/>
          <w:color w:val="000000" w:themeColor="text1"/>
          <w:sz w:val="24"/>
          <w:szCs w:val="24"/>
        </w:rPr>
        <w:t xml:space="preserve">meaningful </w:t>
      </w:r>
      <w:r>
        <w:rPr>
          <w:rFonts w:ascii="Times New Roman" w:hAnsi="Times New Roman" w:cs="Times New Roman"/>
          <w:color w:val="000000" w:themeColor="text1"/>
          <w:sz w:val="24"/>
          <w:szCs w:val="24"/>
        </w:rPr>
        <w:t>questions</w:t>
      </w:r>
      <w:r w:rsidR="00B26CB4">
        <w:rPr>
          <w:rFonts w:ascii="Times New Roman" w:hAnsi="Times New Roman" w:cs="Times New Roman"/>
          <w:color w:val="000000" w:themeColor="text1"/>
          <w:sz w:val="24"/>
          <w:szCs w:val="24"/>
        </w:rPr>
        <w:t xml:space="preserve">. </w:t>
      </w:r>
    </w:p>
    <w:p w14:paraId="53C1EDF6" w14:textId="7200DD0D" w:rsidR="00F2580B" w:rsidRPr="004E4AB7" w:rsidRDefault="00F2580B" w:rsidP="004E4AB7">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 of the relationship map was to determine if </w:t>
      </w:r>
      <w:r w:rsidR="007E789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variable was connected to other variables and what the strength of those connections were. The line width and connections between variables was able to assist in visually exploring if the variable was </w:t>
      </w:r>
      <w:r w:rsidR="007E7894">
        <w:rPr>
          <w:rFonts w:ascii="Times New Roman" w:hAnsi="Times New Roman" w:cs="Times New Roman"/>
          <w:color w:val="000000" w:themeColor="text1"/>
          <w:sz w:val="24"/>
          <w:szCs w:val="24"/>
        </w:rPr>
        <w:t>contributing and by how much</w:t>
      </w:r>
      <w:r>
        <w:rPr>
          <w:rFonts w:ascii="Times New Roman" w:hAnsi="Times New Roman" w:cs="Times New Roman"/>
          <w:color w:val="000000" w:themeColor="text1"/>
          <w:sz w:val="24"/>
          <w:szCs w:val="24"/>
        </w:rPr>
        <w:t xml:space="preserve">. </w:t>
      </w:r>
      <w:r w:rsidR="007E7894">
        <w:rPr>
          <w:rFonts w:ascii="Times New Roman" w:hAnsi="Times New Roman" w:cs="Times New Roman"/>
          <w:color w:val="000000" w:themeColor="text1"/>
          <w:sz w:val="24"/>
          <w:szCs w:val="24"/>
        </w:rPr>
        <w:t xml:space="preserve">If the relationship was meaningful the Assistant was </w:t>
      </w:r>
      <w:r w:rsidR="004E4AB7">
        <w:rPr>
          <w:rFonts w:ascii="Times New Roman" w:hAnsi="Times New Roman" w:cs="Times New Roman"/>
          <w:color w:val="000000" w:themeColor="text1"/>
          <w:sz w:val="24"/>
          <w:szCs w:val="24"/>
        </w:rPr>
        <w:t xml:space="preserve">employed to explore the data further. </w:t>
      </w:r>
    </w:p>
    <w:p w14:paraId="03A6C241" w14:textId="29C1C8F6" w:rsidR="00B26CB4" w:rsidRDefault="00653BAC" w:rsidP="00E35512">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B26CB4">
        <w:rPr>
          <w:rFonts w:ascii="Times New Roman" w:hAnsi="Times New Roman" w:cs="Times New Roman"/>
          <w:color w:val="000000" w:themeColor="text1"/>
          <w:sz w:val="24"/>
          <w:szCs w:val="24"/>
        </w:rPr>
        <w:t>utliers were identified in the Exterior Wall</w:t>
      </w:r>
      <w:r w:rsidR="0033553A">
        <w:rPr>
          <w:rFonts w:ascii="Times New Roman" w:hAnsi="Times New Roman" w:cs="Times New Roman"/>
          <w:color w:val="000000" w:themeColor="text1"/>
          <w:sz w:val="24"/>
          <w:szCs w:val="24"/>
        </w:rPr>
        <w:t xml:space="preserve"> (see Figure 3)</w:t>
      </w:r>
      <w:r w:rsidR="00B26CB4">
        <w:rPr>
          <w:rFonts w:ascii="Times New Roman" w:hAnsi="Times New Roman" w:cs="Times New Roman"/>
          <w:color w:val="000000" w:themeColor="text1"/>
          <w:sz w:val="24"/>
          <w:szCs w:val="24"/>
        </w:rPr>
        <w:t xml:space="preserve">. </w:t>
      </w:r>
      <w:r w:rsidR="000026F3">
        <w:rPr>
          <w:rFonts w:ascii="Times New Roman" w:hAnsi="Times New Roman" w:cs="Times New Roman"/>
          <w:color w:val="000000" w:themeColor="text1"/>
          <w:sz w:val="24"/>
          <w:szCs w:val="24"/>
        </w:rPr>
        <w:t>The categories of Frame, Frame/Stone, M</w:t>
      </w:r>
      <w:r w:rsidR="00B26CB4">
        <w:rPr>
          <w:rFonts w:ascii="Times New Roman" w:hAnsi="Times New Roman" w:cs="Times New Roman"/>
          <w:color w:val="000000" w:themeColor="text1"/>
          <w:sz w:val="24"/>
          <w:szCs w:val="24"/>
        </w:rPr>
        <w:t xml:space="preserve">etal, </w:t>
      </w:r>
      <w:r w:rsidR="000026F3">
        <w:rPr>
          <w:rFonts w:ascii="Times New Roman" w:hAnsi="Times New Roman" w:cs="Times New Roman"/>
          <w:color w:val="000000" w:themeColor="text1"/>
          <w:sz w:val="24"/>
          <w:szCs w:val="24"/>
        </w:rPr>
        <w:t>S</w:t>
      </w:r>
      <w:r w:rsidR="00B26CB4">
        <w:rPr>
          <w:rFonts w:ascii="Times New Roman" w:hAnsi="Times New Roman" w:cs="Times New Roman"/>
          <w:color w:val="000000" w:themeColor="text1"/>
          <w:sz w:val="24"/>
          <w:szCs w:val="24"/>
        </w:rPr>
        <w:t xml:space="preserve">tone, and </w:t>
      </w:r>
      <w:r w:rsidR="000026F3">
        <w:rPr>
          <w:rFonts w:ascii="Times New Roman" w:hAnsi="Times New Roman" w:cs="Times New Roman"/>
          <w:color w:val="000000" w:themeColor="text1"/>
          <w:sz w:val="24"/>
          <w:szCs w:val="24"/>
        </w:rPr>
        <w:t>S</w:t>
      </w:r>
      <w:r w:rsidR="00B26CB4">
        <w:rPr>
          <w:rFonts w:ascii="Times New Roman" w:hAnsi="Times New Roman" w:cs="Times New Roman"/>
          <w:color w:val="000000" w:themeColor="text1"/>
          <w:sz w:val="24"/>
          <w:szCs w:val="24"/>
        </w:rPr>
        <w:t xml:space="preserve">tucco were all low in number and in value. They were therefore filtered and removed from the dataset. </w:t>
      </w:r>
      <w:r w:rsidR="000026F3">
        <w:rPr>
          <w:rFonts w:ascii="Times New Roman" w:hAnsi="Times New Roman" w:cs="Times New Roman"/>
          <w:color w:val="000000" w:themeColor="text1"/>
          <w:sz w:val="24"/>
          <w:szCs w:val="24"/>
        </w:rPr>
        <w:t xml:space="preserve"> </w:t>
      </w:r>
      <w:r w:rsidR="000026F3" w:rsidRPr="000026F3">
        <w:rPr>
          <w:rFonts w:ascii="Times New Roman" w:hAnsi="Times New Roman" w:cs="Times New Roman"/>
          <w:color w:val="000000" w:themeColor="text1"/>
          <w:sz w:val="24"/>
          <w:szCs w:val="24"/>
        </w:rPr>
        <w:t>B</w:t>
      </w:r>
      <w:r w:rsidR="000026F3">
        <w:rPr>
          <w:rFonts w:ascii="Times New Roman" w:hAnsi="Times New Roman" w:cs="Times New Roman"/>
          <w:color w:val="000000" w:themeColor="text1"/>
          <w:sz w:val="24"/>
          <w:szCs w:val="24"/>
        </w:rPr>
        <w:t>rick</w:t>
      </w:r>
      <w:r w:rsidR="000026F3" w:rsidRPr="000026F3">
        <w:rPr>
          <w:rFonts w:ascii="Times New Roman" w:hAnsi="Times New Roman" w:cs="Times New Roman"/>
          <w:color w:val="000000" w:themeColor="text1"/>
          <w:sz w:val="24"/>
          <w:szCs w:val="24"/>
        </w:rPr>
        <w:t xml:space="preserve"> and F</w:t>
      </w:r>
      <w:r w:rsidR="000026F3">
        <w:rPr>
          <w:rFonts w:ascii="Times New Roman" w:hAnsi="Times New Roman" w:cs="Times New Roman"/>
          <w:color w:val="000000" w:themeColor="text1"/>
          <w:sz w:val="24"/>
          <w:szCs w:val="24"/>
        </w:rPr>
        <w:t>rame</w:t>
      </w:r>
      <w:r w:rsidR="000026F3" w:rsidRPr="000026F3">
        <w:rPr>
          <w:rFonts w:ascii="Times New Roman" w:hAnsi="Times New Roman" w:cs="Times New Roman"/>
          <w:color w:val="000000" w:themeColor="text1"/>
          <w:sz w:val="24"/>
          <w:szCs w:val="24"/>
        </w:rPr>
        <w:t xml:space="preserve"> </w:t>
      </w:r>
      <w:r w:rsidR="000026F3">
        <w:rPr>
          <w:rFonts w:ascii="Times New Roman" w:hAnsi="Times New Roman" w:cs="Times New Roman"/>
          <w:color w:val="000000" w:themeColor="text1"/>
          <w:sz w:val="24"/>
          <w:szCs w:val="24"/>
        </w:rPr>
        <w:t>were</w:t>
      </w:r>
      <w:r w:rsidR="000026F3" w:rsidRPr="000026F3">
        <w:rPr>
          <w:rFonts w:ascii="Times New Roman" w:hAnsi="Times New Roman" w:cs="Times New Roman"/>
          <w:color w:val="000000" w:themeColor="text1"/>
          <w:sz w:val="24"/>
          <w:szCs w:val="24"/>
        </w:rPr>
        <w:t xml:space="preserve"> the most important categories of Exterior Wall with a total value of 810.96 (83.7 %).</w:t>
      </w:r>
    </w:p>
    <w:p w14:paraId="11A44873" w14:textId="2B6EEACC" w:rsidR="000026F3" w:rsidRDefault="000026F3" w:rsidP="0033553A">
      <w:pPr>
        <w:spacing w:line="240" w:lineRule="auto"/>
        <w:ind w:firstLine="720"/>
        <w:rPr>
          <w:rFonts w:ascii="Times New Roman" w:hAnsi="Times New Roman" w:cs="Times New Roman"/>
          <w:color w:val="000000" w:themeColor="text1"/>
          <w:sz w:val="24"/>
          <w:szCs w:val="24"/>
        </w:rPr>
      </w:pPr>
    </w:p>
    <w:p w14:paraId="529C6EAB" w14:textId="2795C80E" w:rsidR="004E4AB7" w:rsidRDefault="00C36A92" w:rsidP="008868D8">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Upon reviewing the relationship map</w:t>
      </w:r>
      <w:r w:rsidR="0033553A">
        <w:rPr>
          <w:rFonts w:ascii="Times New Roman" w:hAnsi="Times New Roman" w:cs="Times New Roman"/>
          <w:color w:val="000000" w:themeColor="text1"/>
          <w:sz w:val="24"/>
          <w:szCs w:val="24"/>
        </w:rPr>
        <w:t xml:space="preserve"> (see Figure </w:t>
      </w:r>
      <w:r w:rsidR="008868D8">
        <w:rPr>
          <w:rFonts w:ascii="Times New Roman" w:hAnsi="Times New Roman" w:cs="Times New Roman"/>
          <w:color w:val="000000" w:themeColor="text1"/>
          <w:sz w:val="24"/>
          <w:szCs w:val="24"/>
        </w:rPr>
        <w:t>4</w:t>
      </w:r>
      <w:r w:rsidR="0033553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a follow-up visualization (bar chart</w:t>
      </w:r>
      <w:r w:rsidR="0033553A">
        <w:rPr>
          <w:rFonts w:ascii="Times New Roman" w:hAnsi="Times New Roman" w:cs="Times New Roman"/>
          <w:color w:val="000000" w:themeColor="text1"/>
          <w:sz w:val="24"/>
          <w:szCs w:val="24"/>
        </w:rPr>
        <w:t>; Figure 5</w:t>
      </w:r>
      <w:r>
        <w:rPr>
          <w:rFonts w:ascii="Times New Roman" w:hAnsi="Times New Roman" w:cs="Times New Roman"/>
          <w:color w:val="000000" w:themeColor="text1"/>
          <w:sz w:val="24"/>
          <w:szCs w:val="24"/>
        </w:rPr>
        <w:t xml:space="preserve">) </w:t>
      </w:r>
      <w:r w:rsidR="004E4AB7">
        <w:rPr>
          <w:rFonts w:ascii="Times New Roman" w:hAnsi="Times New Roman" w:cs="Times New Roman"/>
          <w:color w:val="000000" w:themeColor="text1"/>
          <w:sz w:val="24"/>
          <w:szCs w:val="24"/>
        </w:rPr>
        <w:t>one</w:t>
      </w:r>
      <w:r w:rsidR="000026F3">
        <w:rPr>
          <w:rFonts w:ascii="Times New Roman" w:hAnsi="Times New Roman" w:cs="Times New Roman"/>
          <w:color w:val="000000" w:themeColor="text1"/>
          <w:sz w:val="24"/>
          <w:szCs w:val="24"/>
        </w:rPr>
        <w:t xml:space="preserve"> half-bath variable was</w:t>
      </w:r>
      <w:r>
        <w:rPr>
          <w:rFonts w:ascii="Times New Roman" w:hAnsi="Times New Roman" w:cs="Times New Roman"/>
          <w:color w:val="000000" w:themeColor="text1"/>
          <w:sz w:val="24"/>
          <w:szCs w:val="24"/>
        </w:rPr>
        <w:t xml:space="preserve"> very </w:t>
      </w:r>
      <w:r w:rsidR="004E4AB7">
        <w:rPr>
          <w:rFonts w:ascii="Times New Roman" w:hAnsi="Times New Roman" w:cs="Times New Roman"/>
          <w:color w:val="000000" w:themeColor="text1"/>
          <w:sz w:val="24"/>
          <w:szCs w:val="24"/>
        </w:rPr>
        <w:t>highly related to sale price</w:t>
      </w:r>
      <w:r>
        <w:rPr>
          <w:rFonts w:ascii="Times New Roman" w:hAnsi="Times New Roman" w:cs="Times New Roman"/>
          <w:color w:val="000000" w:themeColor="text1"/>
          <w:sz w:val="24"/>
          <w:szCs w:val="24"/>
        </w:rPr>
        <w:t>. However, at no half-baths and 3 half-baths the relationship to price was negligible. Therefore, another filter was added to the half-bath removing the no half baths and 3 half baths</w:t>
      </w:r>
      <w:r w:rsidR="004A24FE">
        <w:rPr>
          <w:rFonts w:ascii="Times New Roman" w:hAnsi="Times New Roman" w:cs="Times New Roman"/>
          <w:color w:val="000000" w:themeColor="text1"/>
          <w:sz w:val="24"/>
          <w:szCs w:val="24"/>
        </w:rPr>
        <w:t xml:space="preserve"> as they were outliers</w:t>
      </w:r>
      <w:r>
        <w:rPr>
          <w:rFonts w:ascii="Times New Roman" w:hAnsi="Times New Roman" w:cs="Times New Roman"/>
          <w:color w:val="000000" w:themeColor="text1"/>
          <w:sz w:val="24"/>
          <w:szCs w:val="24"/>
        </w:rPr>
        <w:t xml:space="preserve">. </w:t>
      </w:r>
    </w:p>
    <w:p w14:paraId="49CDD0C8" w14:textId="6DFA2CCE" w:rsidR="000026F3" w:rsidRPr="003B2C8F" w:rsidRDefault="00F30F16" w:rsidP="003B2C8F">
      <w:pPr>
        <w:spacing w:line="480" w:lineRule="auto"/>
        <w:ind w:firstLine="72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Based on th</w:t>
      </w:r>
      <w:r w:rsidR="004E4AB7">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exploration of data the following set of questions were explored. </w:t>
      </w:r>
      <w:r w:rsidR="007E7894">
        <w:rPr>
          <w:rFonts w:ascii="Times New Roman" w:hAnsi="Times New Roman" w:cs="Times New Roman"/>
          <w:color w:val="000000" w:themeColor="text1"/>
          <w:sz w:val="24"/>
          <w:szCs w:val="24"/>
        </w:rPr>
        <w:t xml:space="preserve">The overarching question was: </w:t>
      </w:r>
      <w:r w:rsidR="000026F3" w:rsidRPr="007E7894">
        <w:rPr>
          <w:rFonts w:ascii="Times New Roman" w:hAnsi="Times New Roman" w:cs="Times New Roman"/>
          <w:i/>
          <w:iCs/>
          <w:color w:val="000000" w:themeColor="text1"/>
          <w:sz w:val="24"/>
          <w:szCs w:val="24"/>
        </w:rPr>
        <w:t>What are the most important features t</w:t>
      </w:r>
      <w:r w:rsidR="004E4AB7">
        <w:rPr>
          <w:rFonts w:ascii="Times New Roman" w:hAnsi="Times New Roman" w:cs="Times New Roman"/>
          <w:i/>
          <w:iCs/>
          <w:color w:val="000000" w:themeColor="text1"/>
          <w:sz w:val="24"/>
          <w:szCs w:val="24"/>
        </w:rPr>
        <w:t>hat</w:t>
      </w:r>
      <w:r w:rsidR="000026F3" w:rsidRPr="007E7894">
        <w:rPr>
          <w:rFonts w:ascii="Times New Roman" w:hAnsi="Times New Roman" w:cs="Times New Roman"/>
          <w:i/>
          <w:iCs/>
          <w:color w:val="000000" w:themeColor="text1"/>
          <w:sz w:val="24"/>
          <w:szCs w:val="24"/>
        </w:rPr>
        <w:t xml:space="preserve"> determin</w:t>
      </w:r>
      <w:r w:rsidR="004E4AB7">
        <w:rPr>
          <w:rFonts w:ascii="Times New Roman" w:hAnsi="Times New Roman" w:cs="Times New Roman"/>
          <w:i/>
          <w:iCs/>
          <w:color w:val="000000" w:themeColor="text1"/>
          <w:sz w:val="24"/>
          <w:szCs w:val="24"/>
        </w:rPr>
        <w:t>e</w:t>
      </w:r>
      <w:r w:rsidR="000026F3" w:rsidRPr="007E7894">
        <w:rPr>
          <w:rFonts w:ascii="Times New Roman" w:hAnsi="Times New Roman" w:cs="Times New Roman"/>
          <w:i/>
          <w:iCs/>
          <w:color w:val="000000" w:themeColor="text1"/>
          <w:sz w:val="24"/>
          <w:szCs w:val="24"/>
        </w:rPr>
        <w:t xml:space="preserve"> the </w:t>
      </w:r>
      <w:r w:rsidRPr="007E7894">
        <w:rPr>
          <w:rFonts w:ascii="Times New Roman" w:hAnsi="Times New Roman" w:cs="Times New Roman"/>
          <w:i/>
          <w:iCs/>
          <w:color w:val="000000" w:themeColor="text1"/>
          <w:sz w:val="24"/>
          <w:szCs w:val="24"/>
        </w:rPr>
        <w:t xml:space="preserve">sale </w:t>
      </w:r>
      <w:r w:rsidR="000026F3" w:rsidRPr="007E7894">
        <w:rPr>
          <w:rFonts w:ascii="Times New Roman" w:hAnsi="Times New Roman" w:cs="Times New Roman"/>
          <w:i/>
          <w:iCs/>
          <w:color w:val="000000" w:themeColor="text1"/>
          <w:sz w:val="24"/>
          <w:szCs w:val="24"/>
        </w:rPr>
        <w:t>price of a home in Nashville</w:t>
      </w:r>
      <w:r w:rsidR="001247DF">
        <w:rPr>
          <w:rFonts w:ascii="Times New Roman" w:hAnsi="Times New Roman" w:cs="Times New Roman"/>
          <w:i/>
          <w:iCs/>
          <w:color w:val="000000" w:themeColor="text1"/>
          <w:sz w:val="24"/>
          <w:szCs w:val="24"/>
        </w:rPr>
        <w:t xml:space="preserve"> </w:t>
      </w:r>
      <w:r w:rsidR="001247DF" w:rsidRPr="001247DF">
        <w:rPr>
          <w:rFonts w:ascii="Times New Roman" w:hAnsi="Times New Roman" w:cs="Times New Roman"/>
          <w:color w:val="000000" w:themeColor="text1"/>
          <w:sz w:val="24"/>
          <w:szCs w:val="24"/>
        </w:rPr>
        <w:t>(</w:t>
      </w:r>
      <w:r w:rsidR="0033553A">
        <w:rPr>
          <w:rFonts w:ascii="Times New Roman" w:hAnsi="Times New Roman" w:cs="Times New Roman"/>
          <w:color w:val="000000" w:themeColor="text1"/>
          <w:sz w:val="24"/>
          <w:szCs w:val="24"/>
        </w:rPr>
        <w:t>see Figure 6</w:t>
      </w:r>
      <w:r w:rsidR="001247DF" w:rsidRPr="001247DF">
        <w:rPr>
          <w:rFonts w:ascii="Times New Roman" w:hAnsi="Times New Roman" w:cs="Times New Roman"/>
          <w:color w:val="000000" w:themeColor="text1"/>
          <w:sz w:val="24"/>
          <w:szCs w:val="24"/>
        </w:rPr>
        <w:t>).</w:t>
      </w:r>
      <w:r w:rsidR="003B2C8F">
        <w:rPr>
          <w:rFonts w:ascii="Times New Roman" w:hAnsi="Times New Roman" w:cs="Times New Roman"/>
          <w:i/>
          <w:iCs/>
          <w:color w:val="000000" w:themeColor="text1"/>
          <w:sz w:val="24"/>
          <w:szCs w:val="24"/>
        </w:rPr>
        <w:t xml:space="preserve"> </w:t>
      </w:r>
      <w:r w:rsidR="004E4AB7" w:rsidRPr="004E4AB7">
        <w:rPr>
          <w:rFonts w:ascii="Times New Roman" w:hAnsi="Times New Roman" w:cs="Times New Roman"/>
          <w:color w:val="000000" w:themeColor="text1"/>
          <w:sz w:val="24"/>
          <w:szCs w:val="24"/>
        </w:rPr>
        <w:t>Specific questions included:</w:t>
      </w:r>
    </w:p>
    <w:p w14:paraId="5DAD748E" w14:textId="3B6160EE" w:rsidR="004E23D4" w:rsidRDefault="004E23D4" w:rsidP="004E23D4">
      <w:pPr>
        <w:pStyle w:val="ListParagraph"/>
        <w:numPr>
          <w:ilvl w:val="0"/>
          <w:numId w:val="7"/>
        </w:numPr>
        <w:spacing w:line="480" w:lineRule="auto"/>
        <w:rPr>
          <w:rFonts w:ascii="Times New Roman" w:hAnsi="Times New Roman" w:cs="Times New Roman"/>
          <w:color w:val="000000" w:themeColor="text1"/>
          <w:sz w:val="24"/>
          <w:szCs w:val="24"/>
        </w:rPr>
      </w:pPr>
      <w:r w:rsidRPr="00665037">
        <w:rPr>
          <w:rFonts w:ascii="Times New Roman" w:hAnsi="Times New Roman" w:cs="Times New Roman"/>
          <w:i/>
          <w:iCs/>
          <w:color w:val="000000" w:themeColor="text1"/>
          <w:sz w:val="24"/>
          <w:szCs w:val="24"/>
        </w:rPr>
        <w:t>What was the average sale price of a house in Nashville between 2000-201</w:t>
      </w:r>
      <w:r w:rsidR="00AD0D0E" w:rsidRPr="00665037">
        <w:rPr>
          <w:rFonts w:ascii="Times New Roman" w:hAnsi="Times New Roman" w:cs="Times New Roman"/>
          <w:i/>
          <w:iCs/>
          <w:color w:val="000000" w:themeColor="text1"/>
          <w:sz w:val="24"/>
          <w:szCs w:val="24"/>
        </w:rPr>
        <w:t>6</w:t>
      </w:r>
      <w:r w:rsidRPr="00665037">
        <w:rPr>
          <w:rFonts w:ascii="Times New Roman" w:hAnsi="Times New Roman" w:cs="Times New Roman"/>
          <w:i/>
          <w:iCs/>
          <w:color w:val="000000" w:themeColor="text1"/>
          <w:sz w:val="24"/>
          <w:szCs w:val="24"/>
        </w:rPr>
        <w:t>?</w:t>
      </w:r>
      <w:r>
        <w:rPr>
          <w:rFonts w:ascii="Times New Roman" w:hAnsi="Times New Roman" w:cs="Times New Roman"/>
          <w:color w:val="000000" w:themeColor="text1"/>
          <w:sz w:val="24"/>
          <w:szCs w:val="24"/>
        </w:rPr>
        <w:t xml:space="preserve"> From </w:t>
      </w:r>
      <w:r w:rsidRPr="0053447F">
        <w:rPr>
          <w:rFonts w:ascii="Times New Roman" w:hAnsi="Times New Roman" w:cs="Times New Roman"/>
          <w:color w:val="000000" w:themeColor="text1"/>
          <w:sz w:val="24"/>
          <w:szCs w:val="24"/>
        </w:rPr>
        <w:t>417</w:t>
      </w:r>
      <w:r>
        <w:rPr>
          <w:rFonts w:ascii="Times New Roman" w:hAnsi="Times New Roman" w:cs="Times New Roman"/>
          <w:color w:val="000000" w:themeColor="text1"/>
          <w:sz w:val="24"/>
          <w:szCs w:val="24"/>
        </w:rPr>
        <w:t xml:space="preserve"> records, the average price was $902,487.05.</w:t>
      </w:r>
    </w:p>
    <w:p w14:paraId="21D0626E" w14:textId="73176E43" w:rsidR="00C949C6" w:rsidRPr="00C949C6" w:rsidRDefault="00C949C6" w:rsidP="00C949C6">
      <w:pPr>
        <w:pStyle w:val="ListParagraph"/>
        <w:numPr>
          <w:ilvl w:val="0"/>
          <w:numId w:val="7"/>
        </w:numPr>
        <w:spacing w:line="480" w:lineRule="auto"/>
        <w:rPr>
          <w:rFonts w:ascii="Times New Roman" w:hAnsi="Times New Roman" w:cs="Times New Roman"/>
          <w:color w:val="000000" w:themeColor="text1"/>
          <w:sz w:val="24"/>
          <w:szCs w:val="24"/>
        </w:rPr>
      </w:pPr>
      <w:r w:rsidRPr="00C949C6">
        <w:rPr>
          <w:rFonts w:ascii="Times New Roman" w:hAnsi="Times New Roman" w:cs="Times New Roman"/>
          <w:i/>
          <w:iCs/>
          <w:color w:val="000000" w:themeColor="text1"/>
          <w:sz w:val="24"/>
          <w:szCs w:val="24"/>
        </w:rPr>
        <w:t>What variables impacted the sales price?</w:t>
      </w:r>
      <w:r>
        <w:rPr>
          <w:rFonts w:ascii="Times New Roman" w:hAnsi="Times New Roman" w:cs="Times New Roman"/>
          <w:color w:val="000000" w:themeColor="text1"/>
          <w:sz w:val="24"/>
          <w:szCs w:val="24"/>
        </w:rPr>
        <w:t xml:space="preserve"> Results show a moderate relationship between sales price and total value (47%), building value (44%) grade (41%). A weaker relationship between sale price and acreage (21%), half bath (36%), full bath (31%), finished area (35%) and land value (34%). </w:t>
      </w:r>
    </w:p>
    <w:p w14:paraId="6FA1483D" w14:textId="44B7AA09" w:rsidR="00AD0D0E" w:rsidRPr="0039025B" w:rsidRDefault="004E23D4" w:rsidP="0039025B">
      <w:pPr>
        <w:pStyle w:val="ListParagraph"/>
        <w:numPr>
          <w:ilvl w:val="0"/>
          <w:numId w:val="7"/>
        </w:numPr>
        <w:spacing w:after="0" w:line="480" w:lineRule="auto"/>
        <w:rPr>
          <w:rFonts w:ascii="Times New Roman" w:hAnsi="Times New Roman" w:cs="Times New Roman"/>
          <w:color w:val="000000" w:themeColor="text1"/>
          <w:sz w:val="24"/>
          <w:szCs w:val="24"/>
        </w:rPr>
      </w:pPr>
      <w:r w:rsidRPr="00665037">
        <w:rPr>
          <w:rFonts w:ascii="Times New Roman" w:hAnsi="Times New Roman" w:cs="Times New Roman"/>
          <w:i/>
          <w:iCs/>
          <w:color w:val="000000" w:themeColor="text1"/>
          <w:sz w:val="24"/>
          <w:szCs w:val="24"/>
        </w:rPr>
        <w:t>Did the year of sale impact the price?</w:t>
      </w:r>
      <w:r w:rsidR="00C949C6">
        <w:rPr>
          <w:rFonts w:ascii="Times New Roman" w:hAnsi="Times New Roman" w:cs="Times New Roman"/>
          <w:i/>
          <w:iCs/>
          <w:color w:val="000000" w:themeColor="text1"/>
          <w:sz w:val="24"/>
          <w:szCs w:val="24"/>
        </w:rPr>
        <w:t xml:space="preserve"> If so, how?</w:t>
      </w:r>
      <w:r>
        <w:rPr>
          <w:rFonts w:ascii="Times New Roman" w:hAnsi="Times New Roman" w:cs="Times New Roman"/>
          <w:color w:val="000000" w:themeColor="text1"/>
          <w:sz w:val="24"/>
          <w:szCs w:val="24"/>
        </w:rPr>
        <w:t xml:space="preserve"> </w:t>
      </w:r>
      <w:r w:rsidR="00AD0D0E">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do this </w:t>
      </w:r>
      <w:r w:rsidR="00AD0D0E">
        <w:rPr>
          <w:rFonts w:ascii="Times New Roman" w:hAnsi="Times New Roman" w:cs="Times New Roman"/>
          <w:color w:val="000000" w:themeColor="text1"/>
          <w:sz w:val="24"/>
          <w:szCs w:val="24"/>
        </w:rPr>
        <w:t xml:space="preserve">the Sale Date needed to be split so that Year was parsed out into a separate column </w:t>
      </w:r>
      <w:r w:rsidR="004A24FE">
        <w:rPr>
          <w:rFonts w:ascii="Times New Roman" w:hAnsi="Times New Roman" w:cs="Times New Roman"/>
          <w:color w:val="000000" w:themeColor="text1"/>
          <w:sz w:val="24"/>
          <w:szCs w:val="24"/>
        </w:rPr>
        <w:t xml:space="preserve">(titled year) </w:t>
      </w:r>
      <w:r w:rsidR="00AD0D0E">
        <w:rPr>
          <w:rFonts w:ascii="Times New Roman" w:hAnsi="Times New Roman" w:cs="Times New Roman"/>
          <w:color w:val="000000" w:themeColor="text1"/>
          <w:sz w:val="24"/>
          <w:szCs w:val="24"/>
        </w:rPr>
        <w:t xml:space="preserve">for the analysis. Once done a visualization (line graph) was created (see Figure </w:t>
      </w:r>
      <w:r w:rsidR="0033553A">
        <w:rPr>
          <w:rFonts w:ascii="Times New Roman" w:hAnsi="Times New Roman" w:cs="Times New Roman"/>
          <w:color w:val="000000" w:themeColor="text1"/>
          <w:sz w:val="24"/>
          <w:szCs w:val="24"/>
        </w:rPr>
        <w:t>7</w:t>
      </w:r>
      <w:r w:rsidR="00AD0D0E">
        <w:rPr>
          <w:rFonts w:ascii="Times New Roman" w:hAnsi="Times New Roman" w:cs="Times New Roman"/>
          <w:color w:val="000000" w:themeColor="text1"/>
          <w:sz w:val="24"/>
          <w:szCs w:val="24"/>
        </w:rPr>
        <w:t>). The graph shows the Sales Price remained stable with only slight increases for 2013 ($823,663) to 2014 ($826,596) to 2015 ($853,511). However, in 2016 there was a significant increase in the housing price consistent with the economic boom at that time</w:t>
      </w:r>
      <w:r w:rsidR="0033553A">
        <w:rPr>
          <w:rFonts w:ascii="Times New Roman" w:hAnsi="Times New Roman" w:cs="Times New Roman"/>
          <w:color w:val="000000" w:themeColor="text1"/>
          <w:sz w:val="24"/>
          <w:szCs w:val="24"/>
        </w:rPr>
        <w:t xml:space="preserve"> (</w:t>
      </w:r>
      <w:hyperlink r:id="rId8" w:history="1">
        <w:r w:rsidR="0039025B" w:rsidRPr="00452AD8">
          <w:rPr>
            <w:rStyle w:val="Hyperlink"/>
            <w:rFonts w:ascii="Times New Roman" w:hAnsi="Times New Roman" w:cs="Times New Roman"/>
            <w:sz w:val="24"/>
            <w:szCs w:val="24"/>
          </w:rPr>
          <w:t>https://www.fortunebuilders.com/nashville-tn-real-estate-market-trends</w:t>
        </w:r>
        <w:r w:rsidR="0039025B" w:rsidRPr="00452AD8">
          <w:rPr>
            <w:rStyle w:val="Hyperlink"/>
            <w:rFonts w:ascii="Times New Roman" w:hAnsi="Times New Roman" w:cs="Times New Roman"/>
            <w:sz w:val="24"/>
            <w:szCs w:val="24"/>
          </w:rPr>
          <w:t xml:space="preserve"> </w:t>
        </w:r>
        <w:r w:rsidR="0039025B" w:rsidRPr="00452AD8">
          <w:rPr>
            <w:rStyle w:val="Hyperlink"/>
            <w:rFonts w:ascii="Times New Roman" w:hAnsi="Times New Roman" w:cs="Times New Roman"/>
            <w:sz w:val="24"/>
            <w:szCs w:val="24"/>
          </w:rPr>
          <w:t>2016/</w:t>
        </w:r>
      </w:hyperlink>
      <w:r w:rsidR="0033553A" w:rsidRPr="00452AD8">
        <w:rPr>
          <w:rFonts w:ascii="Times New Roman" w:hAnsi="Times New Roman" w:cs="Times New Roman"/>
          <w:color w:val="000000" w:themeColor="text1"/>
          <w:sz w:val="24"/>
          <w:szCs w:val="24"/>
        </w:rPr>
        <w:t>)</w:t>
      </w:r>
      <w:r w:rsidR="00AD0D0E" w:rsidRPr="00452AD8">
        <w:rPr>
          <w:rFonts w:ascii="Times New Roman" w:hAnsi="Times New Roman" w:cs="Times New Roman"/>
          <w:color w:val="000000" w:themeColor="text1"/>
          <w:sz w:val="24"/>
          <w:szCs w:val="24"/>
        </w:rPr>
        <w:t>.</w:t>
      </w:r>
      <w:r w:rsidR="00AD0D0E">
        <w:rPr>
          <w:rFonts w:ascii="Times New Roman" w:hAnsi="Times New Roman" w:cs="Times New Roman"/>
          <w:color w:val="000000" w:themeColor="text1"/>
          <w:sz w:val="24"/>
          <w:szCs w:val="24"/>
        </w:rPr>
        <w:t xml:space="preserve"> Housing </w:t>
      </w:r>
      <w:r w:rsidR="00665037">
        <w:rPr>
          <w:rFonts w:ascii="Times New Roman" w:hAnsi="Times New Roman" w:cs="Times New Roman"/>
          <w:color w:val="000000" w:themeColor="text1"/>
          <w:sz w:val="24"/>
          <w:szCs w:val="24"/>
        </w:rPr>
        <w:t>prices</w:t>
      </w:r>
      <w:r w:rsidR="00AD0D0E">
        <w:rPr>
          <w:rFonts w:ascii="Times New Roman" w:hAnsi="Times New Roman" w:cs="Times New Roman"/>
          <w:color w:val="000000" w:themeColor="text1"/>
          <w:sz w:val="24"/>
          <w:szCs w:val="24"/>
        </w:rPr>
        <w:t xml:space="preserve"> in 2016 rose to an average of $1,162,270. </w:t>
      </w:r>
      <w:r w:rsidR="00665037">
        <w:rPr>
          <w:rFonts w:ascii="Times New Roman" w:hAnsi="Times New Roman" w:cs="Times New Roman"/>
          <w:color w:val="000000" w:themeColor="text1"/>
          <w:sz w:val="24"/>
          <w:szCs w:val="24"/>
        </w:rPr>
        <w:t>Therefore, year of sale impacted the sale price by an average of 27%.</w:t>
      </w:r>
    </w:p>
    <w:p w14:paraId="002924E4" w14:textId="71D9609E" w:rsidR="00665037" w:rsidRDefault="00665037" w:rsidP="00E35512">
      <w:pPr>
        <w:pStyle w:val="ListParagraph"/>
        <w:numPr>
          <w:ilvl w:val="0"/>
          <w:numId w:val="7"/>
        </w:numPr>
        <w:spacing w:line="480" w:lineRule="auto"/>
        <w:rPr>
          <w:rFonts w:ascii="Times New Roman" w:hAnsi="Times New Roman" w:cs="Times New Roman"/>
          <w:color w:val="000000" w:themeColor="text1"/>
          <w:sz w:val="24"/>
          <w:szCs w:val="24"/>
        </w:rPr>
      </w:pPr>
      <w:r w:rsidRPr="0099710A">
        <w:rPr>
          <w:rFonts w:ascii="Times New Roman" w:hAnsi="Times New Roman" w:cs="Times New Roman"/>
          <w:i/>
          <w:iCs/>
          <w:color w:val="000000" w:themeColor="text1"/>
          <w:sz w:val="24"/>
          <w:szCs w:val="24"/>
        </w:rPr>
        <w:lastRenderedPageBreak/>
        <w:t xml:space="preserve">Did the grade </w:t>
      </w:r>
      <w:r w:rsidR="00C949C6">
        <w:rPr>
          <w:rFonts w:ascii="Times New Roman" w:hAnsi="Times New Roman" w:cs="Times New Roman"/>
          <w:i/>
          <w:iCs/>
          <w:color w:val="000000" w:themeColor="text1"/>
          <w:sz w:val="24"/>
          <w:szCs w:val="24"/>
        </w:rPr>
        <w:t xml:space="preserve">given to the </w:t>
      </w:r>
      <w:r w:rsidRPr="0099710A">
        <w:rPr>
          <w:rFonts w:ascii="Times New Roman" w:hAnsi="Times New Roman" w:cs="Times New Roman"/>
          <w:i/>
          <w:iCs/>
          <w:color w:val="000000" w:themeColor="text1"/>
          <w:sz w:val="24"/>
          <w:szCs w:val="24"/>
        </w:rPr>
        <w:t>house impact the sale price?</w:t>
      </w:r>
      <w:r w:rsidR="00C949C6">
        <w:rPr>
          <w:rFonts w:ascii="Times New Roman" w:hAnsi="Times New Roman" w:cs="Times New Roman"/>
          <w:i/>
          <w:iCs/>
          <w:color w:val="000000" w:themeColor="text1"/>
          <w:sz w:val="24"/>
          <w:szCs w:val="24"/>
        </w:rPr>
        <w:t xml:space="preserve"> If so, how?</w:t>
      </w:r>
      <w:r>
        <w:rPr>
          <w:rFonts w:ascii="Times New Roman" w:hAnsi="Times New Roman" w:cs="Times New Roman"/>
          <w:color w:val="000000" w:themeColor="text1"/>
          <w:sz w:val="24"/>
          <w:szCs w:val="24"/>
        </w:rPr>
        <w:t xml:space="preserve"> Results reveal that the grade </w:t>
      </w:r>
      <w:r w:rsidR="001247DF">
        <w:rPr>
          <w:rFonts w:ascii="Times New Roman" w:hAnsi="Times New Roman" w:cs="Times New Roman"/>
          <w:color w:val="000000" w:themeColor="text1"/>
          <w:sz w:val="24"/>
          <w:szCs w:val="24"/>
        </w:rPr>
        <w:t xml:space="preserve">of the house drives the sales price by </w:t>
      </w:r>
      <w:r w:rsidR="0099710A">
        <w:rPr>
          <w:rFonts w:ascii="Times New Roman" w:hAnsi="Times New Roman" w:cs="Times New Roman"/>
          <w:color w:val="000000" w:themeColor="text1"/>
          <w:sz w:val="24"/>
          <w:szCs w:val="24"/>
        </w:rPr>
        <w:t>41</w:t>
      </w:r>
      <w:r w:rsidR="001247DF">
        <w:rPr>
          <w:rFonts w:ascii="Times New Roman" w:hAnsi="Times New Roman" w:cs="Times New Roman"/>
          <w:color w:val="000000" w:themeColor="text1"/>
          <w:sz w:val="24"/>
          <w:szCs w:val="24"/>
        </w:rPr>
        <w:t xml:space="preserve">%. An important discovery however is that the Sale Price is unusually low when the property is given a “bad grade” of C (see Figure </w:t>
      </w:r>
      <w:r w:rsidR="0033553A">
        <w:rPr>
          <w:rFonts w:ascii="Times New Roman" w:hAnsi="Times New Roman" w:cs="Times New Roman"/>
          <w:color w:val="000000" w:themeColor="text1"/>
          <w:sz w:val="24"/>
          <w:szCs w:val="24"/>
        </w:rPr>
        <w:t>8</w:t>
      </w:r>
      <w:r w:rsidR="001247DF">
        <w:rPr>
          <w:rFonts w:ascii="Times New Roman" w:hAnsi="Times New Roman" w:cs="Times New Roman"/>
          <w:color w:val="000000" w:themeColor="text1"/>
          <w:sz w:val="24"/>
          <w:szCs w:val="24"/>
        </w:rPr>
        <w:t xml:space="preserve">). </w:t>
      </w:r>
      <w:r w:rsidR="0099710A">
        <w:rPr>
          <w:rFonts w:ascii="Times New Roman" w:hAnsi="Times New Roman" w:cs="Times New Roman"/>
          <w:color w:val="000000" w:themeColor="text1"/>
          <w:sz w:val="24"/>
          <w:szCs w:val="24"/>
        </w:rPr>
        <w:t>The Grade had a moderate relationship with both Building Value (56%) and Total Value (61%). Building value and total value had a very strong relationship with one another (81%).</w:t>
      </w:r>
    </w:p>
    <w:p w14:paraId="54685C30" w14:textId="7A55B8D9" w:rsidR="001247DF" w:rsidRDefault="001247DF" w:rsidP="0033553A">
      <w:pPr>
        <w:pStyle w:val="ListParagraph"/>
        <w:spacing w:line="240" w:lineRule="auto"/>
        <w:ind w:left="360"/>
        <w:rPr>
          <w:rFonts w:ascii="Times New Roman" w:hAnsi="Times New Roman" w:cs="Times New Roman"/>
          <w:color w:val="000000" w:themeColor="text1"/>
          <w:sz w:val="24"/>
          <w:szCs w:val="24"/>
        </w:rPr>
      </w:pPr>
    </w:p>
    <w:p w14:paraId="01A1613C" w14:textId="64FB5E04" w:rsidR="003B7771" w:rsidRDefault="003B7771" w:rsidP="00E35512">
      <w:pPr>
        <w:pStyle w:val="ListParagraph"/>
        <w:numPr>
          <w:ilvl w:val="0"/>
          <w:numId w:val="7"/>
        </w:numPr>
        <w:spacing w:line="480" w:lineRule="auto"/>
        <w:rPr>
          <w:rFonts w:ascii="Times New Roman" w:hAnsi="Times New Roman" w:cs="Times New Roman"/>
          <w:color w:val="000000" w:themeColor="text1"/>
          <w:sz w:val="24"/>
          <w:szCs w:val="24"/>
        </w:rPr>
      </w:pPr>
      <w:r w:rsidRPr="00CC0E9A">
        <w:rPr>
          <w:rFonts w:ascii="Times New Roman" w:hAnsi="Times New Roman" w:cs="Times New Roman"/>
          <w:i/>
          <w:iCs/>
          <w:color w:val="000000" w:themeColor="text1"/>
          <w:sz w:val="24"/>
          <w:szCs w:val="24"/>
        </w:rPr>
        <w:t xml:space="preserve">Did the combined </w:t>
      </w:r>
      <w:r w:rsidR="00CC0E9A" w:rsidRPr="00CC0E9A">
        <w:rPr>
          <w:rFonts w:ascii="Times New Roman" w:hAnsi="Times New Roman" w:cs="Times New Roman"/>
          <w:i/>
          <w:iCs/>
          <w:color w:val="000000" w:themeColor="text1"/>
          <w:sz w:val="24"/>
          <w:szCs w:val="24"/>
        </w:rPr>
        <w:t xml:space="preserve">bathroom </w:t>
      </w:r>
      <w:r w:rsidRPr="00CC0E9A">
        <w:rPr>
          <w:rFonts w:ascii="Times New Roman" w:hAnsi="Times New Roman" w:cs="Times New Roman"/>
          <w:i/>
          <w:iCs/>
          <w:color w:val="000000" w:themeColor="text1"/>
          <w:sz w:val="24"/>
          <w:szCs w:val="24"/>
        </w:rPr>
        <w:t xml:space="preserve">features </w:t>
      </w:r>
      <w:r w:rsidR="00CC0E9A" w:rsidRPr="00CC0E9A">
        <w:rPr>
          <w:rFonts w:ascii="Times New Roman" w:hAnsi="Times New Roman" w:cs="Times New Roman"/>
          <w:i/>
          <w:iCs/>
          <w:color w:val="000000" w:themeColor="text1"/>
          <w:sz w:val="24"/>
          <w:szCs w:val="24"/>
        </w:rPr>
        <w:t xml:space="preserve">within the house </w:t>
      </w:r>
      <w:r w:rsidRPr="00CC0E9A">
        <w:rPr>
          <w:rFonts w:ascii="Times New Roman" w:hAnsi="Times New Roman" w:cs="Times New Roman"/>
          <w:i/>
          <w:iCs/>
          <w:color w:val="000000" w:themeColor="text1"/>
          <w:sz w:val="24"/>
          <w:szCs w:val="24"/>
        </w:rPr>
        <w:t>impact the sales price? If so, how?</w:t>
      </w:r>
      <w:r>
        <w:rPr>
          <w:rFonts w:ascii="Times New Roman" w:hAnsi="Times New Roman" w:cs="Times New Roman"/>
          <w:color w:val="000000" w:themeColor="text1"/>
          <w:sz w:val="24"/>
          <w:szCs w:val="24"/>
        </w:rPr>
        <w:t xml:space="preserve"> </w:t>
      </w:r>
      <w:r w:rsidR="00CC0E9A">
        <w:rPr>
          <w:rFonts w:ascii="Times New Roman" w:hAnsi="Times New Roman" w:cs="Times New Roman"/>
          <w:color w:val="000000" w:themeColor="text1"/>
          <w:sz w:val="24"/>
          <w:szCs w:val="24"/>
        </w:rPr>
        <w:t>The combined house features of interest (based on the relationship map</w:t>
      </w:r>
      <w:r w:rsidR="0033553A">
        <w:rPr>
          <w:rFonts w:ascii="Times New Roman" w:hAnsi="Times New Roman" w:cs="Times New Roman"/>
          <w:color w:val="000000" w:themeColor="text1"/>
          <w:sz w:val="24"/>
          <w:szCs w:val="24"/>
        </w:rPr>
        <w:t>; Figure 6</w:t>
      </w:r>
      <w:r w:rsidR="00CC0E9A">
        <w:rPr>
          <w:rFonts w:ascii="Times New Roman" w:hAnsi="Times New Roman" w:cs="Times New Roman"/>
          <w:color w:val="000000" w:themeColor="text1"/>
          <w:sz w:val="24"/>
          <w:szCs w:val="24"/>
        </w:rPr>
        <w:t xml:space="preserve">) are full bath and half bath. A new variable was created called Bathrooms. </w:t>
      </w:r>
      <w:r w:rsidR="00FF7C76">
        <w:rPr>
          <w:rFonts w:ascii="Times New Roman" w:hAnsi="Times New Roman" w:cs="Times New Roman"/>
          <w:color w:val="000000" w:themeColor="text1"/>
          <w:sz w:val="24"/>
          <w:szCs w:val="24"/>
        </w:rPr>
        <w:t xml:space="preserve">A calculation was made to add the full and half bath variables together. </w:t>
      </w:r>
      <w:r w:rsidR="00CC0E9A">
        <w:rPr>
          <w:rFonts w:ascii="Times New Roman" w:hAnsi="Times New Roman" w:cs="Times New Roman"/>
          <w:color w:val="000000" w:themeColor="text1"/>
          <w:sz w:val="24"/>
          <w:szCs w:val="24"/>
        </w:rPr>
        <w:t xml:space="preserve">Then a Data Group </w:t>
      </w:r>
      <w:r w:rsidR="00CD0B85">
        <w:rPr>
          <w:rFonts w:ascii="Times New Roman" w:hAnsi="Times New Roman" w:cs="Times New Roman"/>
          <w:color w:val="000000" w:themeColor="text1"/>
          <w:sz w:val="24"/>
          <w:szCs w:val="24"/>
        </w:rPr>
        <w:t xml:space="preserve">called Bathrooms (group) </w:t>
      </w:r>
      <w:r w:rsidR="00CC0E9A">
        <w:rPr>
          <w:rFonts w:ascii="Times New Roman" w:hAnsi="Times New Roman" w:cs="Times New Roman"/>
          <w:color w:val="000000" w:themeColor="text1"/>
          <w:sz w:val="24"/>
          <w:szCs w:val="24"/>
        </w:rPr>
        <w:t xml:space="preserve">was created with 11 total </w:t>
      </w:r>
      <w:r w:rsidR="00CD0B85">
        <w:rPr>
          <w:rFonts w:ascii="Times New Roman" w:hAnsi="Times New Roman" w:cs="Times New Roman"/>
          <w:color w:val="000000" w:themeColor="text1"/>
          <w:sz w:val="24"/>
          <w:szCs w:val="24"/>
        </w:rPr>
        <w:t xml:space="preserve">categories. Results revealed that when combined the bathrooms group variable slightly drove the sales price at 24%. What is interesting is that 24% is a lower than the variables of full bath and half bath separately. Nevertheless, the number of bathrooms to sale price has a very linear upward trend (see </w:t>
      </w:r>
      <w:r w:rsidR="00FF7C76">
        <w:rPr>
          <w:rFonts w:ascii="Times New Roman" w:hAnsi="Times New Roman" w:cs="Times New Roman"/>
          <w:color w:val="000000" w:themeColor="text1"/>
          <w:sz w:val="24"/>
          <w:szCs w:val="24"/>
        </w:rPr>
        <w:t>F</w:t>
      </w:r>
      <w:r w:rsidR="00CD0B85">
        <w:rPr>
          <w:rFonts w:ascii="Times New Roman" w:hAnsi="Times New Roman" w:cs="Times New Roman"/>
          <w:color w:val="000000" w:themeColor="text1"/>
          <w:sz w:val="24"/>
          <w:szCs w:val="24"/>
        </w:rPr>
        <w:t xml:space="preserve">igure </w:t>
      </w:r>
      <w:r w:rsidR="00FF7C76">
        <w:rPr>
          <w:rFonts w:ascii="Times New Roman" w:hAnsi="Times New Roman" w:cs="Times New Roman"/>
          <w:color w:val="000000" w:themeColor="text1"/>
          <w:sz w:val="24"/>
          <w:szCs w:val="24"/>
        </w:rPr>
        <w:t>9</w:t>
      </w:r>
      <w:r w:rsidR="00DE3E54">
        <w:rPr>
          <w:rFonts w:ascii="Times New Roman" w:hAnsi="Times New Roman" w:cs="Times New Roman"/>
          <w:color w:val="000000" w:themeColor="text1"/>
          <w:sz w:val="24"/>
          <w:szCs w:val="24"/>
        </w:rPr>
        <w:t>, left side</w:t>
      </w:r>
      <w:r w:rsidR="00CD0B85">
        <w:rPr>
          <w:rFonts w:ascii="Times New Roman" w:hAnsi="Times New Roman" w:cs="Times New Roman"/>
          <w:color w:val="000000" w:themeColor="text1"/>
          <w:sz w:val="24"/>
          <w:szCs w:val="24"/>
        </w:rPr>
        <w:t xml:space="preserve">). </w:t>
      </w:r>
      <w:r w:rsidR="00DE3E54">
        <w:rPr>
          <w:rFonts w:ascii="Times New Roman" w:hAnsi="Times New Roman" w:cs="Times New Roman"/>
          <w:color w:val="000000" w:themeColor="text1"/>
          <w:sz w:val="24"/>
          <w:szCs w:val="24"/>
        </w:rPr>
        <w:t xml:space="preserve">When combining the bathrooms with Grade of property 3 bathrooms occurs as an important factor related to grade.  </w:t>
      </w:r>
    </w:p>
    <w:p w14:paraId="4F5B8FEA" w14:textId="29B1386D" w:rsidR="00CD0B85" w:rsidRDefault="00DE3E54" w:rsidP="00FF7C76">
      <w:pPr>
        <w:spacing w:line="240" w:lineRule="auto"/>
        <w:rPr>
          <w:rFonts w:ascii="Times New Roman" w:hAnsi="Times New Roman" w:cs="Times New Roman"/>
          <w:color w:val="000000" w:themeColor="text1"/>
          <w:sz w:val="24"/>
          <w:szCs w:val="24"/>
        </w:rPr>
      </w:pPr>
      <w:r>
        <w:rPr>
          <w:noProof/>
        </w:rPr>
        <w:lastRenderedPageBreak/>
        <w:drawing>
          <wp:inline distT="0" distB="0" distL="0" distR="0" wp14:anchorId="2B6773CD" wp14:editId="7806EB95">
            <wp:extent cx="6488243" cy="31242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891" cy="3132216"/>
                    </a:xfrm>
                    <a:prstGeom prst="rect">
                      <a:avLst/>
                    </a:prstGeom>
                    <a:noFill/>
                    <a:ln>
                      <a:noFill/>
                    </a:ln>
                  </pic:spPr>
                </pic:pic>
              </a:graphicData>
            </a:graphic>
          </wp:inline>
        </w:drawing>
      </w:r>
    </w:p>
    <w:p w14:paraId="49606ED8" w14:textId="68308889" w:rsidR="00FF7C76" w:rsidRPr="00CD0B85" w:rsidRDefault="00FF7C76" w:rsidP="00FF7C76">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9: Number of bathrooms to sales price</w:t>
      </w:r>
      <w:r w:rsidR="00DE3E54">
        <w:rPr>
          <w:rFonts w:ascii="Times New Roman" w:hAnsi="Times New Roman" w:cs="Times New Roman"/>
          <w:color w:val="000000" w:themeColor="text1"/>
          <w:sz w:val="24"/>
          <w:szCs w:val="24"/>
        </w:rPr>
        <w:t xml:space="preserve"> (left side) versus number of bathrooms to sales price and grade (right side)</w:t>
      </w:r>
    </w:p>
    <w:p w14:paraId="4D2F1715" w14:textId="41ECA23E" w:rsidR="00584017" w:rsidRPr="00584017" w:rsidRDefault="006D5989" w:rsidP="00584017">
      <w:pPr>
        <w:pStyle w:val="ListParagraph"/>
        <w:numPr>
          <w:ilvl w:val="0"/>
          <w:numId w:val="7"/>
        </w:numPr>
        <w:spacing w:line="480" w:lineRule="auto"/>
        <w:rPr>
          <w:rFonts w:ascii="Times New Roman" w:hAnsi="Times New Roman" w:cs="Times New Roman"/>
          <w:color w:val="000000" w:themeColor="text1"/>
          <w:sz w:val="24"/>
          <w:szCs w:val="24"/>
        </w:rPr>
      </w:pPr>
      <w:r w:rsidRPr="00584017">
        <w:rPr>
          <w:rFonts w:ascii="Times New Roman" w:hAnsi="Times New Roman" w:cs="Times New Roman"/>
          <w:i/>
          <w:iCs/>
          <w:color w:val="000000" w:themeColor="text1"/>
          <w:sz w:val="24"/>
          <w:szCs w:val="24"/>
        </w:rPr>
        <w:t xml:space="preserve">Was the sales price impacted if the </w:t>
      </w:r>
      <w:r w:rsidR="00E35512" w:rsidRPr="00584017">
        <w:rPr>
          <w:rFonts w:ascii="Times New Roman" w:hAnsi="Times New Roman" w:cs="Times New Roman"/>
          <w:i/>
          <w:iCs/>
          <w:color w:val="000000" w:themeColor="text1"/>
          <w:sz w:val="24"/>
          <w:szCs w:val="24"/>
        </w:rPr>
        <w:t>property was vacant during the sale?</w:t>
      </w:r>
      <w:r w:rsidR="00E35512">
        <w:rPr>
          <w:rFonts w:ascii="Times New Roman" w:hAnsi="Times New Roman" w:cs="Times New Roman"/>
          <w:color w:val="000000" w:themeColor="text1"/>
          <w:sz w:val="24"/>
          <w:szCs w:val="24"/>
        </w:rPr>
        <w:t xml:space="preserve"> </w:t>
      </w:r>
      <w:r w:rsidR="00584017">
        <w:rPr>
          <w:rFonts w:ascii="Times New Roman" w:hAnsi="Times New Roman" w:cs="Times New Roman"/>
          <w:color w:val="000000" w:themeColor="text1"/>
          <w:sz w:val="24"/>
          <w:szCs w:val="24"/>
        </w:rPr>
        <w:t>If</w:t>
      </w:r>
      <w:r>
        <w:rPr>
          <w:rFonts w:ascii="Times New Roman" w:hAnsi="Times New Roman" w:cs="Times New Roman"/>
          <w:color w:val="000000" w:themeColor="text1"/>
          <w:sz w:val="24"/>
          <w:szCs w:val="24"/>
        </w:rPr>
        <w:t xml:space="preserve"> occupants were in the house when it was sold the sale price was and average of $919,174. However, when the house was vacant the average sales price was $484,251. This is a staggering 52% difference and begs further investigation. </w:t>
      </w:r>
      <w:r w:rsidR="00584017">
        <w:rPr>
          <w:rFonts w:ascii="Times New Roman" w:hAnsi="Times New Roman" w:cs="Times New Roman"/>
          <w:color w:val="000000" w:themeColor="text1"/>
          <w:sz w:val="24"/>
          <w:szCs w:val="24"/>
        </w:rPr>
        <w:t xml:space="preserve">When adding a third variable of Tax District the results reveal further insights (see Figure </w:t>
      </w:r>
      <w:r w:rsidR="00FF7C76">
        <w:rPr>
          <w:rFonts w:ascii="Times New Roman" w:hAnsi="Times New Roman" w:cs="Times New Roman"/>
          <w:color w:val="000000" w:themeColor="text1"/>
          <w:sz w:val="24"/>
          <w:szCs w:val="24"/>
        </w:rPr>
        <w:t>10</w:t>
      </w:r>
      <w:r w:rsidR="00584017">
        <w:rPr>
          <w:rFonts w:ascii="Times New Roman" w:hAnsi="Times New Roman" w:cs="Times New Roman"/>
          <w:color w:val="000000" w:themeColor="text1"/>
          <w:sz w:val="24"/>
          <w:szCs w:val="24"/>
        </w:rPr>
        <w:t xml:space="preserve">). Results show that the City of Oak Hill has the least discrepancy in sale price (22%) if the house was vacant or not during the sale. The City of Forest Hill has the largest discrepancy at 31%. </w:t>
      </w:r>
      <w:r w:rsidR="00FF7C76">
        <w:rPr>
          <w:rFonts w:ascii="Times New Roman" w:hAnsi="Times New Roman" w:cs="Times New Roman"/>
          <w:color w:val="000000" w:themeColor="text1"/>
          <w:sz w:val="24"/>
          <w:szCs w:val="24"/>
        </w:rPr>
        <w:t>The d</w:t>
      </w:r>
      <w:r w:rsidR="0067507C">
        <w:rPr>
          <w:rFonts w:ascii="Times New Roman" w:hAnsi="Times New Roman" w:cs="Times New Roman"/>
          <w:color w:val="000000" w:themeColor="text1"/>
          <w:sz w:val="24"/>
          <w:szCs w:val="24"/>
        </w:rPr>
        <w:t xml:space="preserve">ata reveals that when the houses are sold in all but the General </w:t>
      </w:r>
      <w:r w:rsidR="00FF7C76">
        <w:rPr>
          <w:rFonts w:ascii="Times New Roman" w:hAnsi="Times New Roman" w:cs="Times New Roman"/>
          <w:color w:val="000000" w:themeColor="text1"/>
          <w:sz w:val="24"/>
          <w:szCs w:val="24"/>
        </w:rPr>
        <w:t>S</w:t>
      </w:r>
      <w:r w:rsidR="0067507C">
        <w:rPr>
          <w:rFonts w:ascii="Times New Roman" w:hAnsi="Times New Roman" w:cs="Times New Roman"/>
          <w:color w:val="000000" w:themeColor="text1"/>
          <w:sz w:val="24"/>
          <w:szCs w:val="24"/>
        </w:rPr>
        <w:t xml:space="preserve">ervices District, they sell for a higher value when people are in the house. </w:t>
      </w:r>
      <w:r w:rsidR="00E35512">
        <w:rPr>
          <w:rFonts w:ascii="Times New Roman" w:hAnsi="Times New Roman" w:cs="Times New Roman"/>
          <w:color w:val="000000" w:themeColor="text1"/>
          <w:sz w:val="24"/>
          <w:szCs w:val="24"/>
        </w:rPr>
        <w:t xml:space="preserve">Interesting insight would have been if the house was “staged” or not and if that impacted the </w:t>
      </w:r>
      <w:r w:rsidR="00FF7C76">
        <w:rPr>
          <w:rFonts w:ascii="Times New Roman" w:hAnsi="Times New Roman" w:cs="Times New Roman"/>
          <w:color w:val="000000" w:themeColor="text1"/>
          <w:sz w:val="24"/>
          <w:szCs w:val="24"/>
        </w:rPr>
        <w:t>price (</w:t>
      </w:r>
      <w:hyperlink r:id="rId10" w:anchor="7c59881e50c9" w:history="1">
        <w:r w:rsidR="0039025B" w:rsidRPr="00452AD8">
          <w:rPr>
            <w:rStyle w:val="Hyperlink"/>
            <w:rFonts w:ascii="Times New Roman" w:hAnsi="Times New Roman" w:cs="Times New Roman"/>
            <w:sz w:val="24"/>
            <w:szCs w:val="24"/>
          </w:rPr>
          <w:t>https://www.forbes.com/sites/vanessamcgrady/2015/11/04/staging/#7c59881e50c9</w:t>
        </w:r>
      </w:hyperlink>
      <w:r w:rsidR="00FF7C76">
        <w:rPr>
          <w:rFonts w:ascii="Times New Roman" w:hAnsi="Times New Roman" w:cs="Times New Roman"/>
          <w:color w:val="000000" w:themeColor="text1"/>
          <w:sz w:val="24"/>
          <w:szCs w:val="24"/>
        </w:rPr>
        <w:t xml:space="preserve">). </w:t>
      </w:r>
      <w:r w:rsidR="0039025B">
        <w:rPr>
          <w:rFonts w:ascii="Times New Roman" w:hAnsi="Times New Roman" w:cs="Times New Roman"/>
          <w:color w:val="000000" w:themeColor="text1"/>
          <w:sz w:val="24"/>
          <w:szCs w:val="24"/>
        </w:rPr>
        <w:t xml:space="preserve">According to Betsy Wilber, who professionally stages homes for sale, </w:t>
      </w:r>
      <w:r w:rsidR="0039025B" w:rsidRPr="0039025B">
        <w:rPr>
          <w:rFonts w:ascii="Times New Roman" w:hAnsi="Times New Roman" w:cs="Times New Roman"/>
          <w:color w:val="333333"/>
          <w:sz w:val="24"/>
          <w:szCs w:val="24"/>
          <w:shd w:val="clear" w:color="auto" w:fill="FCFCFC"/>
        </w:rPr>
        <w:t xml:space="preserve">“A staged home will </w:t>
      </w:r>
      <w:r w:rsidR="0039025B" w:rsidRPr="0039025B">
        <w:rPr>
          <w:rFonts w:ascii="Times New Roman" w:hAnsi="Times New Roman" w:cs="Times New Roman"/>
          <w:color w:val="333333"/>
          <w:sz w:val="24"/>
          <w:szCs w:val="24"/>
          <w:shd w:val="clear" w:color="auto" w:fill="FCFCFC"/>
        </w:rPr>
        <w:lastRenderedPageBreak/>
        <w:t>sell for 17% more on average than a non-staged home, and 95% of staged homes sell in 11 days or less. That is statistically 87% faster than non-staged homes.”</w:t>
      </w:r>
      <w:r w:rsidR="0039025B" w:rsidRPr="0039025B">
        <w:rPr>
          <w:rStyle w:val="Strong"/>
          <w:rFonts w:ascii="Times New Roman" w:hAnsi="Times New Roman" w:cs="Times New Roman"/>
          <w:color w:val="333333"/>
          <w:sz w:val="24"/>
          <w:szCs w:val="24"/>
          <w:shd w:val="clear" w:color="auto" w:fill="FCFCFC"/>
        </w:rPr>
        <w:t> </w:t>
      </w:r>
      <w:r w:rsidR="0039025B" w:rsidRPr="0039025B">
        <w:rPr>
          <w:rFonts w:ascii="Times New Roman" w:hAnsi="Times New Roman" w:cs="Times New Roman"/>
          <w:color w:val="000000" w:themeColor="text1"/>
          <w:sz w:val="24"/>
          <w:szCs w:val="24"/>
        </w:rPr>
        <w:t xml:space="preserve"> </w:t>
      </w:r>
      <w:r w:rsidR="00FF7C76">
        <w:rPr>
          <w:rFonts w:ascii="Times New Roman" w:hAnsi="Times New Roman" w:cs="Times New Roman"/>
          <w:color w:val="000000" w:themeColor="text1"/>
          <w:sz w:val="24"/>
          <w:szCs w:val="24"/>
        </w:rPr>
        <w:t>However,</w:t>
      </w:r>
      <w:r w:rsidR="00E35512">
        <w:rPr>
          <w:rFonts w:ascii="Times New Roman" w:hAnsi="Times New Roman" w:cs="Times New Roman"/>
          <w:color w:val="000000" w:themeColor="text1"/>
          <w:sz w:val="24"/>
          <w:szCs w:val="24"/>
        </w:rPr>
        <w:t xml:space="preserve"> this information was not in the dataset. </w:t>
      </w:r>
      <w:r w:rsidR="00FF7C76">
        <w:rPr>
          <w:rFonts w:ascii="Times New Roman" w:hAnsi="Times New Roman" w:cs="Times New Roman"/>
          <w:color w:val="000000" w:themeColor="text1"/>
          <w:sz w:val="24"/>
          <w:szCs w:val="24"/>
        </w:rPr>
        <w:t xml:space="preserve">Another interesting insight would be </w:t>
      </w:r>
      <w:r w:rsidR="0067507C">
        <w:rPr>
          <w:rFonts w:ascii="Times New Roman" w:hAnsi="Times New Roman" w:cs="Times New Roman"/>
          <w:color w:val="000000" w:themeColor="text1"/>
          <w:sz w:val="24"/>
          <w:szCs w:val="24"/>
        </w:rPr>
        <w:t>add</w:t>
      </w:r>
      <w:r w:rsidR="00FF7C76">
        <w:rPr>
          <w:rFonts w:ascii="Times New Roman" w:hAnsi="Times New Roman" w:cs="Times New Roman"/>
          <w:color w:val="000000" w:themeColor="text1"/>
          <w:sz w:val="24"/>
          <w:szCs w:val="24"/>
        </w:rPr>
        <w:t>ing</w:t>
      </w:r>
      <w:r w:rsidR="0067507C">
        <w:rPr>
          <w:rFonts w:ascii="Times New Roman" w:hAnsi="Times New Roman" w:cs="Times New Roman"/>
          <w:color w:val="000000" w:themeColor="text1"/>
          <w:sz w:val="24"/>
          <w:szCs w:val="24"/>
        </w:rPr>
        <w:t xml:space="preserve"> average income level per household </w:t>
      </w:r>
      <w:r w:rsidR="00FF7C76">
        <w:rPr>
          <w:rFonts w:ascii="Times New Roman" w:hAnsi="Times New Roman" w:cs="Times New Roman"/>
          <w:color w:val="000000" w:themeColor="text1"/>
          <w:sz w:val="24"/>
          <w:szCs w:val="24"/>
        </w:rPr>
        <w:t xml:space="preserve">to the different Nashville burrows. Income plus the variable of house occupancy at the time of sale may provide further insight into the neighborhood </w:t>
      </w:r>
      <w:r w:rsidR="00FF7C76" w:rsidRPr="00452AD8">
        <w:rPr>
          <w:rFonts w:ascii="Times New Roman" w:hAnsi="Times New Roman" w:cs="Times New Roman"/>
          <w:color w:val="000000" w:themeColor="text1"/>
          <w:sz w:val="24"/>
          <w:szCs w:val="24"/>
        </w:rPr>
        <w:t>(</w:t>
      </w:r>
      <w:hyperlink r:id="rId11" w:history="1">
        <w:r w:rsidR="00452AD8" w:rsidRPr="00452AD8">
          <w:rPr>
            <w:rStyle w:val="Hyperlink"/>
            <w:rFonts w:ascii="Times New Roman" w:hAnsi="Times New Roman" w:cs="Times New Roman"/>
            <w:sz w:val="24"/>
            <w:szCs w:val="24"/>
          </w:rPr>
          <w:t>https://www.businesswire.com/news/home/20200224005188/en/Regional-Variances-Household-Income-Influence-Affordability-American</w:t>
        </w:r>
      </w:hyperlink>
      <w:r w:rsidR="00FF7C76">
        <w:rPr>
          <w:rFonts w:ascii="Times New Roman" w:hAnsi="Times New Roman" w:cs="Times New Roman"/>
          <w:color w:val="000000" w:themeColor="text1"/>
          <w:sz w:val="24"/>
          <w:szCs w:val="24"/>
        </w:rPr>
        <w:t>).</w:t>
      </w:r>
    </w:p>
    <w:p w14:paraId="4D140820" w14:textId="7BFF20B4" w:rsidR="00584017" w:rsidRDefault="00584017" w:rsidP="00FF7C76">
      <w:pPr>
        <w:pStyle w:val="ListParagraph"/>
        <w:spacing w:line="240" w:lineRule="auto"/>
        <w:ind w:left="360"/>
        <w:rPr>
          <w:rFonts w:ascii="Times New Roman" w:hAnsi="Times New Roman" w:cs="Times New Roman"/>
          <w:color w:val="000000" w:themeColor="text1"/>
          <w:sz w:val="24"/>
          <w:szCs w:val="24"/>
        </w:rPr>
      </w:pPr>
      <w:r>
        <w:rPr>
          <w:noProof/>
        </w:rPr>
        <w:drawing>
          <wp:inline distT="0" distB="0" distL="0" distR="0" wp14:anchorId="3E9DD270" wp14:editId="63208482">
            <wp:extent cx="5943600" cy="3555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B4B6D62" w14:textId="1A65DE13" w:rsidR="00330528" w:rsidRDefault="003B2C8F" w:rsidP="00FF7C76">
      <w:pPr>
        <w:pStyle w:val="ListParagraph"/>
        <w:spacing w:line="48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10: </w:t>
      </w:r>
      <w:r w:rsidR="00584017">
        <w:rPr>
          <w:rFonts w:ascii="Times New Roman" w:hAnsi="Times New Roman" w:cs="Times New Roman"/>
          <w:color w:val="000000" w:themeColor="text1"/>
          <w:sz w:val="24"/>
          <w:szCs w:val="24"/>
        </w:rPr>
        <w:t>No = people were in the house when it was sold, i.e. it was not vacant. Yes = people were not in the house when it was sold i.e. it was vacant.</w:t>
      </w:r>
    </w:p>
    <w:p w14:paraId="5105415E" w14:textId="26EB3B84" w:rsidR="003B2C8F" w:rsidRPr="003B2C8F" w:rsidRDefault="003B2C8F" w:rsidP="003B2C8F">
      <w:pPr>
        <w:pStyle w:val="ListParagraph"/>
        <w:spacing w:line="48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conclusion, the </w:t>
      </w:r>
      <w:r w:rsidRPr="003B2C8F">
        <w:rPr>
          <w:rFonts w:ascii="Times New Roman" w:hAnsi="Times New Roman" w:cs="Times New Roman"/>
          <w:color w:val="000000" w:themeColor="text1"/>
          <w:sz w:val="24"/>
          <w:szCs w:val="24"/>
        </w:rPr>
        <w:t>most important features that determine the sale price of a home in Nashville</w:t>
      </w:r>
      <w:r>
        <w:rPr>
          <w:rFonts w:ascii="Times New Roman" w:hAnsi="Times New Roman" w:cs="Times New Roman"/>
          <w:color w:val="000000" w:themeColor="text1"/>
          <w:sz w:val="24"/>
          <w:szCs w:val="24"/>
        </w:rPr>
        <w:t xml:space="preserve"> include the year the home was sold, if the home was vacant or occupied when sold, the total value and building value of the home at the time of the sale. </w:t>
      </w:r>
    </w:p>
    <w:p w14:paraId="4B852741" w14:textId="77777777" w:rsidR="0053447F" w:rsidRPr="00063C6B" w:rsidRDefault="0053447F" w:rsidP="00063C6B">
      <w:pPr>
        <w:rPr>
          <w:rFonts w:ascii="Times New Roman" w:hAnsi="Times New Roman" w:cs="Times New Roman"/>
          <w:sz w:val="24"/>
          <w:szCs w:val="24"/>
        </w:rPr>
      </w:pPr>
    </w:p>
    <w:p w14:paraId="409EEA9F" w14:textId="5924DA8B" w:rsidR="00330528" w:rsidRPr="00452AD8" w:rsidRDefault="007C4EE4" w:rsidP="00452AD8">
      <w:pPr>
        <w:spacing w:line="480" w:lineRule="auto"/>
        <w:ind w:firstLine="720"/>
        <w:jc w:val="center"/>
        <w:rPr>
          <w:rFonts w:ascii="Times New Roman" w:hAnsi="Times New Roman" w:cs="Times New Roman"/>
          <w:color w:val="000000" w:themeColor="text1"/>
          <w:sz w:val="24"/>
          <w:szCs w:val="24"/>
        </w:rPr>
      </w:pPr>
      <w:r w:rsidRPr="00063C6B">
        <w:rPr>
          <w:rFonts w:ascii="Times New Roman" w:hAnsi="Times New Roman" w:cs="Times New Roman"/>
          <w:color w:val="000000" w:themeColor="text1"/>
          <w:sz w:val="24"/>
          <w:szCs w:val="24"/>
        </w:rPr>
        <w:lastRenderedPageBreak/>
        <w:t>References</w:t>
      </w:r>
    </w:p>
    <w:p w14:paraId="518F0EDD" w14:textId="705BF617" w:rsidR="00452AD8" w:rsidRPr="00452AD8" w:rsidRDefault="00452AD8" w:rsidP="008F33C7">
      <w:pPr>
        <w:tabs>
          <w:tab w:val="left" w:pos="360"/>
        </w:tabs>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Fleming, M. (2020). Regional Variances in Household Income Influence Affordability, According to First American Real House Price Index. Retrieved from </w:t>
      </w:r>
      <w:hyperlink r:id="rId13" w:history="1">
        <w:r w:rsidRPr="00452AD8">
          <w:rPr>
            <w:rStyle w:val="Hyperlink"/>
            <w:rFonts w:ascii="Times New Roman" w:hAnsi="Times New Roman" w:cs="Times New Roman"/>
            <w:sz w:val="24"/>
            <w:szCs w:val="24"/>
          </w:rPr>
          <w:t>https://www.businesswire.com/news/home/20200224005188/en/Regional-Variances-Household-Income-Influence-Affordability-American</w:t>
        </w:r>
      </w:hyperlink>
    </w:p>
    <w:p w14:paraId="49BE0C89" w14:textId="2ADBE93A" w:rsidR="0039025B" w:rsidRDefault="0039025B" w:rsidP="008F33C7">
      <w:pPr>
        <w:tabs>
          <w:tab w:val="left" w:pos="360"/>
        </w:tabs>
        <w:ind w:left="720" w:hanging="720"/>
      </w:pPr>
      <w:r>
        <w:rPr>
          <w:rStyle w:val="Hyperlink"/>
          <w:rFonts w:ascii="Times New Roman" w:hAnsi="Times New Roman" w:cs="Times New Roman"/>
          <w:color w:val="auto"/>
          <w:sz w:val="24"/>
          <w:szCs w:val="24"/>
          <w:u w:val="none"/>
        </w:rPr>
        <w:t xml:space="preserve">McGrady, V. (2015). 7 Pro Tips to </w:t>
      </w:r>
      <w:r w:rsidR="00452AD8">
        <w:rPr>
          <w:rStyle w:val="Hyperlink"/>
          <w:rFonts w:ascii="Times New Roman" w:hAnsi="Times New Roman" w:cs="Times New Roman"/>
          <w:color w:val="auto"/>
          <w:sz w:val="24"/>
          <w:szCs w:val="24"/>
          <w:u w:val="none"/>
        </w:rPr>
        <w:t>H</w:t>
      </w:r>
      <w:r>
        <w:rPr>
          <w:rStyle w:val="Hyperlink"/>
          <w:rFonts w:ascii="Times New Roman" w:hAnsi="Times New Roman" w:cs="Times New Roman"/>
          <w:color w:val="auto"/>
          <w:sz w:val="24"/>
          <w:szCs w:val="24"/>
          <w:u w:val="none"/>
        </w:rPr>
        <w:t>elp you Home Sell Faster, for More Mon</w:t>
      </w:r>
      <w:r w:rsidR="00452AD8">
        <w:rPr>
          <w:rStyle w:val="Hyperlink"/>
          <w:rFonts w:ascii="Times New Roman" w:hAnsi="Times New Roman" w:cs="Times New Roman"/>
          <w:color w:val="auto"/>
          <w:sz w:val="24"/>
          <w:szCs w:val="24"/>
          <w:u w:val="none"/>
        </w:rPr>
        <w:t>e</w:t>
      </w:r>
      <w:r>
        <w:rPr>
          <w:rStyle w:val="Hyperlink"/>
          <w:rFonts w:ascii="Times New Roman" w:hAnsi="Times New Roman" w:cs="Times New Roman"/>
          <w:color w:val="auto"/>
          <w:sz w:val="24"/>
          <w:szCs w:val="24"/>
          <w:u w:val="none"/>
        </w:rPr>
        <w:t xml:space="preserve">y. </w:t>
      </w:r>
      <w:r w:rsidR="00452AD8">
        <w:rPr>
          <w:rStyle w:val="Hyperlink"/>
          <w:rFonts w:ascii="Times New Roman" w:hAnsi="Times New Roman" w:cs="Times New Roman"/>
          <w:color w:val="auto"/>
          <w:sz w:val="24"/>
          <w:szCs w:val="24"/>
          <w:u w:val="none"/>
        </w:rPr>
        <w:t xml:space="preserve">Retrieved </w:t>
      </w:r>
      <w:r w:rsidR="00452AD8" w:rsidRPr="00452AD8">
        <w:rPr>
          <w:rStyle w:val="Hyperlink"/>
          <w:rFonts w:ascii="Times New Roman" w:hAnsi="Times New Roman" w:cs="Times New Roman"/>
          <w:color w:val="auto"/>
          <w:sz w:val="24"/>
          <w:szCs w:val="24"/>
          <w:u w:val="none"/>
        </w:rPr>
        <w:t xml:space="preserve">from: </w:t>
      </w:r>
      <w:hyperlink r:id="rId14" w:anchor="7c59881e50c9" w:history="1">
        <w:r w:rsidR="00452AD8" w:rsidRPr="00452AD8">
          <w:rPr>
            <w:rStyle w:val="Hyperlink"/>
            <w:rFonts w:ascii="Times New Roman" w:hAnsi="Times New Roman" w:cs="Times New Roman"/>
            <w:sz w:val="24"/>
            <w:szCs w:val="24"/>
          </w:rPr>
          <w:t>https://www.forbes.com/sites/vanessamcgrady/2015/11/04/staging/#7c59881e50c9</w:t>
        </w:r>
      </w:hyperlink>
    </w:p>
    <w:p w14:paraId="616775F3" w14:textId="475BD336" w:rsidR="00452AD8" w:rsidRDefault="00452AD8" w:rsidP="00452AD8">
      <w:pPr>
        <w:tabs>
          <w:tab w:val="left" w:pos="360"/>
        </w:tabs>
        <w:ind w:left="720" w:hanging="720"/>
      </w:pPr>
      <w:r w:rsidRPr="0039025B">
        <w:rPr>
          <w:rStyle w:val="Hyperlink"/>
          <w:rFonts w:ascii="Times New Roman" w:hAnsi="Times New Roman" w:cs="Times New Roman"/>
          <w:color w:val="auto"/>
          <w:sz w:val="24"/>
          <w:szCs w:val="24"/>
          <w:u w:val="none"/>
        </w:rPr>
        <w:t>Merrill, T. (2016)</w:t>
      </w:r>
      <w:r>
        <w:rPr>
          <w:rStyle w:val="Hyperlink"/>
          <w:rFonts w:ascii="Times New Roman" w:hAnsi="Times New Roman" w:cs="Times New Roman"/>
          <w:color w:val="auto"/>
          <w:sz w:val="24"/>
          <w:szCs w:val="24"/>
          <w:u w:val="none"/>
        </w:rPr>
        <w:t>.</w:t>
      </w:r>
      <w:r w:rsidRPr="0039025B">
        <w:rPr>
          <w:rStyle w:val="Hyperlink"/>
          <w:rFonts w:ascii="Times New Roman" w:hAnsi="Times New Roman" w:cs="Times New Roman"/>
          <w:color w:val="auto"/>
          <w:sz w:val="24"/>
          <w:szCs w:val="24"/>
          <w:u w:val="none"/>
        </w:rPr>
        <w:t xml:space="preserve"> Nashville, TN: Real Estate Market &amp; Trends 2016. Retrieved from </w:t>
      </w:r>
      <w:hyperlink r:id="rId15" w:anchor=":~:text=The%20second%20quarter%20saw%20one,national%20average%20of%204.9%20percent.&amp;text=Homes%20purchased%20in%20the%20Nashville%2C%20TN%20housing%20market%20three%20years,%2446%2C878%20over%20the%20same%20period." w:history="1">
        <w:r w:rsidRPr="00452AD8">
          <w:rPr>
            <w:rStyle w:val="Hyperlink"/>
            <w:rFonts w:ascii="Times New Roman" w:hAnsi="Times New Roman" w:cs="Times New Roman"/>
            <w:sz w:val="24"/>
            <w:szCs w:val="24"/>
          </w:rPr>
          <w:t>https://www.fortunebuilders.com/nashville-tn-real-estate-market-trends-2016/#:~:text=The%20second%20quarter%20saw%20one,national%20average%20of%204.9%20percent.&amp;text=Homes%20purchased%20in%20the%20Nashville%2C%20TN%20housing%20market%20three%20years,%2446%2C878%20over%20the%20same%20period.</w:t>
        </w:r>
      </w:hyperlink>
      <w:r>
        <w:t xml:space="preserve"> </w:t>
      </w:r>
    </w:p>
    <w:p w14:paraId="74A46299" w14:textId="77777777" w:rsidR="00452AD8" w:rsidRPr="00063C6B" w:rsidRDefault="00452AD8" w:rsidP="008F33C7">
      <w:pPr>
        <w:tabs>
          <w:tab w:val="left" w:pos="360"/>
        </w:tabs>
        <w:ind w:left="720" w:hanging="720"/>
        <w:rPr>
          <w:rFonts w:ascii="Times New Roman" w:hAnsi="Times New Roman" w:cs="Times New Roman"/>
          <w:sz w:val="24"/>
          <w:szCs w:val="24"/>
          <w:shd w:val="clear" w:color="auto" w:fill="FFFFFF"/>
        </w:rPr>
      </w:pPr>
    </w:p>
    <w:p w14:paraId="42A4A8E3" w14:textId="35CCB306" w:rsidR="005C1B68" w:rsidRPr="00063C6B" w:rsidRDefault="00063C6B" w:rsidP="00063C6B">
      <w:pPr>
        <w:rPr>
          <w:rFonts w:ascii="Times New Roman" w:hAnsi="Times New Roman" w:cs="Times New Roman"/>
          <w:sz w:val="24"/>
          <w:szCs w:val="24"/>
        </w:rPr>
      </w:pPr>
      <w:r>
        <w:rPr>
          <w:rFonts w:ascii="Times New Roman" w:hAnsi="Times New Roman" w:cs="Times New Roman"/>
          <w:sz w:val="24"/>
          <w:szCs w:val="24"/>
        </w:rPr>
        <w:br w:type="page"/>
      </w:r>
    </w:p>
    <w:p w14:paraId="646E5B2B" w14:textId="01120E24" w:rsidR="00330528" w:rsidRDefault="00330528" w:rsidP="00BE0AC2">
      <w:pPr>
        <w:spacing w:line="480" w:lineRule="auto"/>
        <w:ind w:firstLine="720"/>
        <w:jc w:val="center"/>
        <w:rPr>
          <w:rFonts w:ascii="Times New Roman" w:hAnsi="Times New Roman" w:cs="Times New Roman"/>
          <w:color w:val="000000" w:themeColor="text1"/>
          <w:sz w:val="24"/>
          <w:szCs w:val="24"/>
        </w:rPr>
      </w:pPr>
      <w:r w:rsidRPr="00063C6B">
        <w:rPr>
          <w:rFonts w:ascii="Times New Roman" w:hAnsi="Times New Roman" w:cs="Times New Roman"/>
          <w:color w:val="000000" w:themeColor="text1"/>
          <w:sz w:val="24"/>
          <w:szCs w:val="24"/>
        </w:rPr>
        <w:lastRenderedPageBreak/>
        <w:t>Appendix A</w:t>
      </w:r>
    </w:p>
    <w:p w14:paraId="2CB5318D" w14:textId="155EC56A" w:rsidR="004A24FE" w:rsidRDefault="004A24FE" w:rsidP="00BE0AC2">
      <w:pPr>
        <w:spacing w:line="480" w:lineRule="auto"/>
        <w:ind w:firstLine="720"/>
        <w:jc w:val="center"/>
        <w:rPr>
          <w:rFonts w:ascii="Times New Roman" w:hAnsi="Times New Roman" w:cs="Times New Roman"/>
          <w:color w:val="000000" w:themeColor="text1"/>
          <w:sz w:val="24"/>
          <w:szCs w:val="24"/>
        </w:rPr>
      </w:pPr>
      <w:r>
        <w:rPr>
          <w:noProof/>
        </w:rPr>
        <w:drawing>
          <wp:inline distT="0" distB="0" distL="0" distR="0" wp14:anchorId="1716078B" wp14:editId="02D2ED47">
            <wp:extent cx="6189459" cy="2286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8427" cy="2311473"/>
                    </a:xfrm>
                    <a:prstGeom prst="rect">
                      <a:avLst/>
                    </a:prstGeom>
                    <a:noFill/>
                    <a:ln>
                      <a:noFill/>
                    </a:ln>
                  </pic:spPr>
                </pic:pic>
              </a:graphicData>
            </a:graphic>
          </wp:inline>
        </w:drawing>
      </w:r>
    </w:p>
    <w:p w14:paraId="5F3D8AF1" w14:textId="77777777" w:rsidR="004A24FE" w:rsidRDefault="004A24FE" w:rsidP="004A24FE">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 View of a portion of the Nashville data in My Content Cognos Analytics</w:t>
      </w:r>
    </w:p>
    <w:p w14:paraId="6FC82854" w14:textId="60CA0457" w:rsidR="004A24FE" w:rsidRDefault="004A24FE" w:rsidP="00BE0AC2">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DB29195" wp14:editId="40142B32">
            <wp:extent cx="5719541" cy="36150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984" cy="3626095"/>
                    </a:xfrm>
                    <a:prstGeom prst="rect">
                      <a:avLst/>
                    </a:prstGeom>
                    <a:noFill/>
                  </pic:spPr>
                </pic:pic>
              </a:graphicData>
            </a:graphic>
          </wp:inline>
        </w:drawing>
      </w:r>
    </w:p>
    <w:p w14:paraId="48BF4690" w14:textId="59325AC4" w:rsidR="004A24FE" w:rsidRDefault="004A24FE" w:rsidP="004A24FE">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2: Property city and sales price by count</w:t>
      </w:r>
    </w:p>
    <w:p w14:paraId="7BD0F60E" w14:textId="1A7C63A9" w:rsidR="004A24FE" w:rsidRDefault="004A24FE" w:rsidP="004A24FE">
      <w:pPr>
        <w:spacing w:after="0" w:line="240" w:lineRule="auto"/>
        <w:jc w:val="center"/>
        <w:rPr>
          <w:rFonts w:ascii="Times New Roman" w:eastAsia="Times New Roman" w:hAnsi="Times New Roman" w:cs="Times New Roman"/>
          <w:bCs/>
          <w:sz w:val="24"/>
          <w:szCs w:val="24"/>
        </w:rPr>
      </w:pPr>
      <w:r>
        <w:rPr>
          <w:noProof/>
        </w:rPr>
        <w:lastRenderedPageBreak/>
        <w:drawing>
          <wp:inline distT="0" distB="0" distL="0" distR="0" wp14:anchorId="31080584" wp14:editId="1405AC55">
            <wp:extent cx="6719777" cy="1598819"/>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3447" cy="1609209"/>
                    </a:xfrm>
                    <a:prstGeom prst="rect">
                      <a:avLst/>
                    </a:prstGeom>
                    <a:noFill/>
                    <a:ln>
                      <a:noFill/>
                    </a:ln>
                  </pic:spPr>
                </pic:pic>
              </a:graphicData>
            </a:graphic>
          </wp:inline>
        </w:drawing>
      </w:r>
    </w:p>
    <w:p w14:paraId="7617E538" w14:textId="40F18FBD" w:rsidR="008868D8" w:rsidRDefault="008868D8" w:rsidP="008868D8">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3: Identification of outliers in the exterior wall variable.</w:t>
      </w:r>
    </w:p>
    <w:p w14:paraId="0E242319" w14:textId="5189D46F" w:rsidR="008868D8" w:rsidRDefault="008868D8" w:rsidP="008868D8">
      <w:pPr>
        <w:spacing w:line="480" w:lineRule="auto"/>
        <w:ind w:firstLine="720"/>
        <w:rPr>
          <w:rFonts w:ascii="Times New Roman" w:hAnsi="Times New Roman" w:cs="Times New Roman"/>
          <w:color w:val="000000" w:themeColor="text1"/>
          <w:sz w:val="24"/>
          <w:szCs w:val="24"/>
        </w:rPr>
      </w:pPr>
    </w:p>
    <w:p w14:paraId="41155C04" w14:textId="38287649" w:rsidR="004A24FE" w:rsidRDefault="008868D8" w:rsidP="008868D8">
      <w:pPr>
        <w:spacing w:line="240" w:lineRule="auto"/>
        <w:ind w:firstLine="720"/>
        <w:jc w:val="center"/>
        <w:rPr>
          <w:rFonts w:ascii="Times New Roman" w:hAnsi="Times New Roman" w:cs="Times New Roman"/>
          <w:color w:val="000000" w:themeColor="text1"/>
          <w:sz w:val="24"/>
          <w:szCs w:val="24"/>
        </w:rPr>
      </w:pPr>
      <w:r>
        <w:rPr>
          <w:noProof/>
        </w:rPr>
        <w:drawing>
          <wp:inline distT="0" distB="0" distL="0" distR="0" wp14:anchorId="49D6E858" wp14:editId="5D2A9535">
            <wp:extent cx="5943600"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7B69E56B" w14:textId="3C36B448" w:rsidR="008868D8" w:rsidRDefault="008868D8" w:rsidP="008868D8">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Half-bath bar chart to identify outliers.</w:t>
      </w:r>
    </w:p>
    <w:p w14:paraId="7B207E9E" w14:textId="19AEFA49" w:rsidR="008868D8" w:rsidRDefault="008868D8" w:rsidP="008868D8">
      <w:pPr>
        <w:spacing w:line="480" w:lineRule="auto"/>
        <w:ind w:firstLine="720"/>
        <w:jc w:val="center"/>
        <w:rPr>
          <w:rFonts w:ascii="Times New Roman" w:hAnsi="Times New Roman" w:cs="Times New Roman"/>
          <w:color w:val="000000" w:themeColor="text1"/>
          <w:sz w:val="24"/>
          <w:szCs w:val="24"/>
        </w:rPr>
      </w:pPr>
      <w:r>
        <w:rPr>
          <w:noProof/>
        </w:rPr>
        <w:lastRenderedPageBreak/>
        <w:drawing>
          <wp:inline distT="0" distB="0" distL="0" distR="0" wp14:anchorId="4CCF139D" wp14:editId="5AC01D87">
            <wp:extent cx="5943600" cy="2491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4AFD59A0" w14:textId="34CA5FEB" w:rsidR="008868D8" w:rsidRDefault="008868D8" w:rsidP="008868D8">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5: Half bath </w:t>
      </w:r>
      <w:r>
        <w:rPr>
          <w:rFonts w:ascii="Times New Roman" w:hAnsi="Times New Roman" w:cs="Times New Roman"/>
          <w:color w:val="000000" w:themeColor="text1"/>
          <w:sz w:val="24"/>
          <w:szCs w:val="24"/>
        </w:rPr>
        <w:t xml:space="preserve">relationship map </w:t>
      </w:r>
      <w:r>
        <w:rPr>
          <w:rFonts w:ascii="Times New Roman" w:hAnsi="Times New Roman" w:cs="Times New Roman"/>
          <w:color w:val="000000" w:themeColor="text1"/>
          <w:sz w:val="24"/>
          <w:szCs w:val="24"/>
        </w:rPr>
        <w:t>to identify outliers</w:t>
      </w:r>
    </w:p>
    <w:p w14:paraId="52CE9901" w14:textId="3195DBA4" w:rsidR="008868D8" w:rsidRDefault="008868D8" w:rsidP="008868D8">
      <w:pPr>
        <w:spacing w:line="480" w:lineRule="auto"/>
        <w:ind w:firstLine="720"/>
        <w:jc w:val="center"/>
        <w:rPr>
          <w:rFonts w:ascii="Times New Roman" w:hAnsi="Times New Roman" w:cs="Times New Roman"/>
          <w:color w:val="000000" w:themeColor="text1"/>
          <w:sz w:val="24"/>
          <w:szCs w:val="24"/>
        </w:rPr>
      </w:pPr>
      <w:r>
        <w:rPr>
          <w:noProof/>
        </w:rPr>
        <w:drawing>
          <wp:inline distT="0" distB="0" distL="0" distR="0" wp14:anchorId="11574247" wp14:editId="67A96B67">
            <wp:extent cx="5943600" cy="2347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47595"/>
                    </a:xfrm>
                    <a:prstGeom prst="rect">
                      <a:avLst/>
                    </a:prstGeom>
                    <a:noFill/>
                    <a:ln>
                      <a:noFill/>
                    </a:ln>
                  </pic:spPr>
                </pic:pic>
              </a:graphicData>
            </a:graphic>
          </wp:inline>
        </w:drawing>
      </w:r>
    </w:p>
    <w:p w14:paraId="77E018B8" w14:textId="0DFAFCBC" w:rsidR="003B2C8F" w:rsidRDefault="003B2C8F" w:rsidP="003B2C8F">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6: Relationship map used to identify </w:t>
      </w:r>
      <w:r w:rsidRPr="0033553A">
        <w:rPr>
          <w:rFonts w:ascii="Times New Roman" w:hAnsi="Times New Roman" w:cs="Times New Roman"/>
          <w:color w:val="000000" w:themeColor="text1"/>
          <w:sz w:val="24"/>
          <w:szCs w:val="24"/>
        </w:rPr>
        <w:t>the most important features that determine the sale price of a home in Nashville</w:t>
      </w:r>
    </w:p>
    <w:p w14:paraId="70BE627B" w14:textId="52D4ECA3" w:rsidR="003B2C8F" w:rsidRPr="0033553A" w:rsidRDefault="003B2C8F" w:rsidP="003B2C8F">
      <w:pPr>
        <w:spacing w:line="240" w:lineRule="auto"/>
        <w:jc w:val="center"/>
        <w:rPr>
          <w:rFonts w:ascii="Times New Roman" w:hAnsi="Times New Roman" w:cs="Times New Roman"/>
          <w:color w:val="000000" w:themeColor="text1"/>
          <w:sz w:val="24"/>
          <w:szCs w:val="24"/>
        </w:rPr>
      </w:pPr>
      <w:r>
        <w:rPr>
          <w:noProof/>
        </w:rPr>
        <w:lastRenderedPageBreak/>
        <w:drawing>
          <wp:inline distT="0" distB="0" distL="0" distR="0" wp14:anchorId="4D870F0B" wp14:editId="4DEF2B45">
            <wp:extent cx="6320169" cy="34766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6268" r="10577" b="2084"/>
                    <a:stretch/>
                  </pic:blipFill>
                  <pic:spPr bwMode="auto">
                    <a:xfrm>
                      <a:off x="0" y="0"/>
                      <a:ext cx="6349930" cy="3492996"/>
                    </a:xfrm>
                    <a:prstGeom prst="rect">
                      <a:avLst/>
                    </a:prstGeom>
                    <a:noFill/>
                    <a:ln>
                      <a:noFill/>
                    </a:ln>
                    <a:extLst>
                      <a:ext uri="{53640926-AAD7-44D8-BBD7-CCE9431645EC}">
                        <a14:shadowObscured xmlns:a14="http://schemas.microsoft.com/office/drawing/2010/main"/>
                      </a:ext>
                    </a:extLst>
                  </pic:spPr>
                </pic:pic>
              </a:graphicData>
            </a:graphic>
          </wp:inline>
        </w:drawing>
      </w:r>
    </w:p>
    <w:p w14:paraId="16751FE2" w14:textId="45A15491" w:rsidR="003B2C8F" w:rsidRDefault="003B2C8F" w:rsidP="003B2C8F">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 Sales price by year</w:t>
      </w:r>
    </w:p>
    <w:p w14:paraId="593622B4" w14:textId="0936949B" w:rsidR="003B2C8F" w:rsidRDefault="003B2C8F" w:rsidP="003B2C8F">
      <w:pPr>
        <w:spacing w:line="480" w:lineRule="auto"/>
        <w:jc w:val="center"/>
        <w:rPr>
          <w:rFonts w:ascii="Times New Roman" w:hAnsi="Times New Roman" w:cs="Times New Roman"/>
          <w:color w:val="000000" w:themeColor="text1"/>
          <w:sz w:val="24"/>
          <w:szCs w:val="24"/>
        </w:rPr>
      </w:pPr>
      <w:r>
        <w:rPr>
          <w:noProof/>
        </w:rPr>
        <w:drawing>
          <wp:inline distT="0" distB="0" distL="0" distR="0" wp14:anchorId="454B81A5" wp14:editId="6BE75B23">
            <wp:extent cx="6530921" cy="343431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1919" cy="3445358"/>
                    </a:xfrm>
                    <a:prstGeom prst="rect">
                      <a:avLst/>
                    </a:prstGeom>
                    <a:noFill/>
                    <a:ln>
                      <a:noFill/>
                    </a:ln>
                  </pic:spPr>
                </pic:pic>
              </a:graphicData>
            </a:graphic>
          </wp:inline>
        </w:drawing>
      </w:r>
    </w:p>
    <w:p w14:paraId="6A013CA0" w14:textId="79C98F4C" w:rsidR="007C4EE4" w:rsidRPr="00063C6B" w:rsidRDefault="003B2C8F" w:rsidP="003B2C8F">
      <w:pPr>
        <w:pStyle w:val="ListParagraph"/>
        <w:spacing w:line="48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8: House grade (A, B, C, X) and sales price</w:t>
      </w:r>
    </w:p>
    <w:sectPr w:rsidR="007C4EE4" w:rsidRPr="00063C6B" w:rsidSect="003F62AB">
      <w:headerReference w:type="default" r:id="rId24"/>
      <w:footerReference w:type="defaul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6D540" w14:textId="77777777" w:rsidR="001233C8" w:rsidRDefault="001233C8" w:rsidP="00C81224">
      <w:pPr>
        <w:spacing w:after="0" w:line="240" w:lineRule="auto"/>
      </w:pPr>
      <w:r>
        <w:separator/>
      </w:r>
    </w:p>
  </w:endnote>
  <w:endnote w:type="continuationSeparator" w:id="0">
    <w:p w14:paraId="2F3852E3" w14:textId="77777777" w:rsidR="001233C8" w:rsidRDefault="001233C8" w:rsidP="00C8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36788"/>
      <w:docPartObj>
        <w:docPartGallery w:val="Page Numbers (Bottom of Page)"/>
        <w:docPartUnique/>
      </w:docPartObj>
    </w:sdtPr>
    <w:sdtEndPr>
      <w:rPr>
        <w:noProof/>
        <w:highlight w:val="yellow"/>
      </w:rPr>
    </w:sdtEndPr>
    <w:sdtContent>
      <w:p w14:paraId="19157489" w14:textId="7BBCAAA8" w:rsidR="00CF6225" w:rsidRDefault="00CF6225">
        <w:pPr>
          <w:pStyle w:val="Footer"/>
          <w:jc w:val="right"/>
        </w:pPr>
        <w:r w:rsidRPr="00803E17">
          <w:fldChar w:fldCharType="begin"/>
        </w:r>
        <w:r w:rsidRPr="00803E17">
          <w:instrText xml:space="preserve"> PAGE   \* MERGEFORMAT </w:instrText>
        </w:r>
        <w:r w:rsidRPr="00803E17">
          <w:fldChar w:fldCharType="separate"/>
        </w:r>
        <w:r w:rsidRPr="00803E17">
          <w:rPr>
            <w:noProof/>
          </w:rPr>
          <w:t>2</w:t>
        </w:r>
        <w:r w:rsidRPr="00803E17">
          <w:rPr>
            <w:noProof/>
          </w:rPr>
          <w:fldChar w:fldCharType="end"/>
        </w:r>
      </w:p>
    </w:sdtContent>
  </w:sdt>
  <w:p w14:paraId="2854ACCD" w14:textId="77777777" w:rsidR="00CF6225" w:rsidRDefault="00CF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9A32" w14:textId="1392E663" w:rsidR="00CF6225" w:rsidRDefault="00CF6225" w:rsidP="003F62AB">
    <w:pPr>
      <w:pStyle w:val="Footer"/>
      <w:jc w:val="center"/>
    </w:pPr>
  </w:p>
  <w:p w14:paraId="6B742675" w14:textId="77777777" w:rsidR="00CF6225" w:rsidRDefault="00CF6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2B821" w14:textId="77777777" w:rsidR="001233C8" w:rsidRDefault="001233C8" w:rsidP="00C81224">
      <w:pPr>
        <w:spacing w:after="0" w:line="240" w:lineRule="auto"/>
      </w:pPr>
      <w:r>
        <w:separator/>
      </w:r>
    </w:p>
  </w:footnote>
  <w:footnote w:type="continuationSeparator" w:id="0">
    <w:p w14:paraId="1A7EDF56" w14:textId="77777777" w:rsidR="001233C8" w:rsidRDefault="001233C8" w:rsidP="00C8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77D0" w14:textId="5954C71C" w:rsidR="00C81224" w:rsidRDefault="00063C6B">
    <w:pPr>
      <w:pStyle w:val="Header"/>
    </w:pPr>
    <w:r>
      <w:t>Exploratory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8B6D89"/>
    <w:multiLevelType w:val="hybridMultilevel"/>
    <w:tmpl w:val="AA4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73622"/>
    <w:multiLevelType w:val="hybridMultilevel"/>
    <w:tmpl w:val="31AC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20B5A"/>
    <w:multiLevelType w:val="hybridMultilevel"/>
    <w:tmpl w:val="6FEC1A62"/>
    <w:lvl w:ilvl="0" w:tplc="C4CA2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392DC2"/>
    <w:multiLevelType w:val="hybridMultilevel"/>
    <w:tmpl w:val="058284E2"/>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24"/>
    <w:rsid w:val="000026F3"/>
    <w:rsid w:val="000132A9"/>
    <w:rsid w:val="00026DB9"/>
    <w:rsid w:val="00027DFB"/>
    <w:rsid w:val="00036E97"/>
    <w:rsid w:val="00053D3C"/>
    <w:rsid w:val="0005422E"/>
    <w:rsid w:val="00054DF9"/>
    <w:rsid w:val="000555EE"/>
    <w:rsid w:val="00063C6B"/>
    <w:rsid w:val="000E336A"/>
    <w:rsid w:val="00100423"/>
    <w:rsid w:val="001233C8"/>
    <w:rsid w:val="001247DF"/>
    <w:rsid w:val="001726B2"/>
    <w:rsid w:val="00181E5D"/>
    <w:rsid w:val="001B1DC9"/>
    <w:rsid w:val="00214ABA"/>
    <w:rsid w:val="00241F23"/>
    <w:rsid w:val="00247DD9"/>
    <w:rsid w:val="002836F3"/>
    <w:rsid w:val="002A4576"/>
    <w:rsid w:val="002A4957"/>
    <w:rsid w:val="002A6BA2"/>
    <w:rsid w:val="003113F9"/>
    <w:rsid w:val="00312749"/>
    <w:rsid w:val="00313C7A"/>
    <w:rsid w:val="00330528"/>
    <w:rsid w:val="003350F3"/>
    <w:rsid w:val="0033553A"/>
    <w:rsid w:val="00350F4B"/>
    <w:rsid w:val="00383F84"/>
    <w:rsid w:val="0038575D"/>
    <w:rsid w:val="0039025B"/>
    <w:rsid w:val="003A7B52"/>
    <w:rsid w:val="003B2C8F"/>
    <w:rsid w:val="003B7771"/>
    <w:rsid w:val="003C0547"/>
    <w:rsid w:val="003F62AB"/>
    <w:rsid w:val="00452AD8"/>
    <w:rsid w:val="0049039B"/>
    <w:rsid w:val="004A24FE"/>
    <w:rsid w:val="004D6D24"/>
    <w:rsid w:val="004E04F6"/>
    <w:rsid w:val="004E23D4"/>
    <w:rsid w:val="004E4AB7"/>
    <w:rsid w:val="00506478"/>
    <w:rsid w:val="0053447F"/>
    <w:rsid w:val="005538BC"/>
    <w:rsid w:val="00584017"/>
    <w:rsid w:val="005B63A0"/>
    <w:rsid w:val="005C1B68"/>
    <w:rsid w:val="00606DF7"/>
    <w:rsid w:val="006141A5"/>
    <w:rsid w:val="00615EA5"/>
    <w:rsid w:val="00616963"/>
    <w:rsid w:val="00644836"/>
    <w:rsid w:val="00653BAC"/>
    <w:rsid w:val="00665037"/>
    <w:rsid w:val="00667890"/>
    <w:rsid w:val="0067507C"/>
    <w:rsid w:val="006D1DD9"/>
    <w:rsid w:val="006D5989"/>
    <w:rsid w:val="006E4149"/>
    <w:rsid w:val="006F2CDB"/>
    <w:rsid w:val="006F67DB"/>
    <w:rsid w:val="00752B6F"/>
    <w:rsid w:val="00761D02"/>
    <w:rsid w:val="00762427"/>
    <w:rsid w:val="007738BD"/>
    <w:rsid w:val="00790C20"/>
    <w:rsid w:val="007C301C"/>
    <w:rsid w:val="007C4EE4"/>
    <w:rsid w:val="007D21C8"/>
    <w:rsid w:val="007E7894"/>
    <w:rsid w:val="00803E17"/>
    <w:rsid w:val="00847FF7"/>
    <w:rsid w:val="00877B06"/>
    <w:rsid w:val="00883DE4"/>
    <w:rsid w:val="008868D8"/>
    <w:rsid w:val="008C1C3B"/>
    <w:rsid w:val="008C57F2"/>
    <w:rsid w:val="008F33C7"/>
    <w:rsid w:val="0093496C"/>
    <w:rsid w:val="00963FEE"/>
    <w:rsid w:val="009901CA"/>
    <w:rsid w:val="0099710A"/>
    <w:rsid w:val="009A6F09"/>
    <w:rsid w:val="009B46E8"/>
    <w:rsid w:val="009C5C3E"/>
    <w:rsid w:val="00A1330F"/>
    <w:rsid w:val="00AB04D8"/>
    <w:rsid w:val="00AD0D0E"/>
    <w:rsid w:val="00AF6179"/>
    <w:rsid w:val="00B14A35"/>
    <w:rsid w:val="00B26004"/>
    <w:rsid w:val="00B26CB4"/>
    <w:rsid w:val="00B510F9"/>
    <w:rsid w:val="00BE1F80"/>
    <w:rsid w:val="00C026A2"/>
    <w:rsid w:val="00C04D34"/>
    <w:rsid w:val="00C36A92"/>
    <w:rsid w:val="00C81224"/>
    <w:rsid w:val="00C949C6"/>
    <w:rsid w:val="00CC0E9A"/>
    <w:rsid w:val="00CD0B85"/>
    <w:rsid w:val="00CF6225"/>
    <w:rsid w:val="00D07454"/>
    <w:rsid w:val="00D60094"/>
    <w:rsid w:val="00D63E69"/>
    <w:rsid w:val="00D84F3A"/>
    <w:rsid w:val="00DD20A2"/>
    <w:rsid w:val="00DE3E54"/>
    <w:rsid w:val="00DE6E9F"/>
    <w:rsid w:val="00DF1671"/>
    <w:rsid w:val="00DF405D"/>
    <w:rsid w:val="00E162C0"/>
    <w:rsid w:val="00E24DA5"/>
    <w:rsid w:val="00E35512"/>
    <w:rsid w:val="00E862A0"/>
    <w:rsid w:val="00EC45B7"/>
    <w:rsid w:val="00F02166"/>
    <w:rsid w:val="00F030D1"/>
    <w:rsid w:val="00F2580B"/>
    <w:rsid w:val="00F30F16"/>
    <w:rsid w:val="00F45A42"/>
    <w:rsid w:val="00F545D3"/>
    <w:rsid w:val="00FA5B4F"/>
    <w:rsid w:val="00FC3BF0"/>
    <w:rsid w:val="00FE1944"/>
    <w:rsid w:val="00FE50FE"/>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7EFA"/>
  <w15:chartTrackingRefBased/>
  <w15:docId w15:val="{E3782933-E47F-4E1D-B7A3-824A4147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224"/>
    <w:rPr>
      <w:color w:val="0563C1" w:themeColor="hyperlink"/>
      <w:u w:val="single"/>
    </w:rPr>
  </w:style>
  <w:style w:type="character" w:styleId="UnresolvedMention">
    <w:name w:val="Unresolved Mention"/>
    <w:basedOn w:val="DefaultParagraphFont"/>
    <w:uiPriority w:val="99"/>
    <w:semiHidden/>
    <w:unhideWhenUsed/>
    <w:rsid w:val="00C81224"/>
    <w:rPr>
      <w:color w:val="605E5C"/>
      <w:shd w:val="clear" w:color="auto" w:fill="E1DFDD"/>
    </w:rPr>
  </w:style>
  <w:style w:type="paragraph" w:styleId="Header">
    <w:name w:val="header"/>
    <w:basedOn w:val="Normal"/>
    <w:link w:val="HeaderChar"/>
    <w:uiPriority w:val="99"/>
    <w:unhideWhenUsed/>
    <w:rsid w:val="00C81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224"/>
  </w:style>
  <w:style w:type="paragraph" w:styleId="Footer">
    <w:name w:val="footer"/>
    <w:basedOn w:val="Normal"/>
    <w:link w:val="FooterChar"/>
    <w:uiPriority w:val="99"/>
    <w:unhideWhenUsed/>
    <w:rsid w:val="00C81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24"/>
  </w:style>
  <w:style w:type="paragraph" w:styleId="BalloonText">
    <w:name w:val="Balloon Text"/>
    <w:basedOn w:val="Normal"/>
    <w:link w:val="BalloonTextChar"/>
    <w:uiPriority w:val="99"/>
    <w:semiHidden/>
    <w:unhideWhenUsed/>
    <w:rsid w:val="006F2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DB"/>
    <w:rPr>
      <w:rFonts w:ascii="Segoe UI" w:hAnsi="Segoe UI" w:cs="Segoe UI"/>
      <w:sz w:val="18"/>
      <w:szCs w:val="18"/>
    </w:rPr>
  </w:style>
  <w:style w:type="character" w:styleId="Emphasis">
    <w:name w:val="Emphasis"/>
    <w:basedOn w:val="DefaultParagraphFont"/>
    <w:uiPriority w:val="20"/>
    <w:qFormat/>
    <w:rsid w:val="00E162C0"/>
    <w:rPr>
      <w:i/>
      <w:iCs/>
    </w:rPr>
  </w:style>
  <w:style w:type="paragraph" w:styleId="NormalWeb">
    <w:name w:val="Normal (Web)"/>
    <w:basedOn w:val="Normal"/>
    <w:uiPriority w:val="99"/>
    <w:unhideWhenUsed/>
    <w:rsid w:val="008F3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FF7"/>
    <w:pPr>
      <w:ind w:left="720"/>
      <w:contextualSpacing/>
    </w:pPr>
  </w:style>
  <w:style w:type="table" w:styleId="TableGrid">
    <w:name w:val="Table Grid"/>
    <w:basedOn w:val="TableNormal"/>
    <w:uiPriority w:val="39"/>
    <w:rsid w:val="00330528"/>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7454"/>
    <w:pPr>
      <w:spacing w:after="0" w:line="240" w:lineRule="auto"/>
    </w:pPr>
  </w:style>
  <w:style w:type="character" w:styleId="Strong">
    <w:name w:val="Strong"/>
    <w:basedOn w:val="DefaultParagraphFont"/>
    <w:uiPriority w:val="22"/>
    <w:qFormat/>
    <w:rsid w:val="00390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unebuilders.com/nashville-tn-real-estate-market-trends%202016/#:~:text=The%20second%20quarter%20saw%20one,national%20average%20of%204.9%20percent.&amp;text=Homes%20purchased%20in%20the%20Nashville%2C%20TN%20housing%20market%20three%20years,%2446%2C878%20over%20the%20same%20period." TargetMode="External"/><Relationship Id="rId13" Type="http://schemas.openxmlformats.org/officeDocument/2006/relationships/hyperlink" Target="https://www.businesswire.com/news/home/20200224005188/en/Regional-Variances-Household-Income-Influence-Affordability-American"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melissa@righteye.com"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wire.com/news/home/20200224005188/en/Regional-Variances-Household-Income-Influence-Affordability-America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fortunebuilders.com/nashville-tn-real-estate-market-trends-2016/"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forbes.com/sites/vanessamcgrady/2015/11/04/stag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orbes.com/sites/vanessamcgrady/2015/11/04/stagin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6630</TotalTime>
  <Pages>13</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28</cp:revision>
  <dcterms:created xsi:type="dcterms:W3CDTF">2020-05-28T14:34:00Z</dcterms:created>
  <dcterms:modified xsi:type="dcterms:W3CDTF">2020-06-22T15:21:00Z</dcterms:modified>
</cp:coreProperties>
</file>