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0E3F9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manRes1, </w:t>
      </w:r>
      <w:proofErr w:type="spellStart"/>
      <w:r>
        <w:rPr>
          <w:rStyle w:val="gnkrckgcmrb"/>
          <w:rFonts w:ascii="Lucida Console" w:hAnsi="Lucida Console"/>
          <w:color w:val="0000FF"/>
        </w:rPr>
        <w:t>tol</w:t>
      </w:r>
      <w:proofErr w:type="spellEnd"/>
      <w:r>
        <w:rPr>
          <w:rStyle w:val="gnkrckgcmrb"/>
          <w:rFonts w:ascii="Lucida Console" w:hAnsi="Lucida Console"/>
          <w:color w:val="0000FF"/>
        </w:rPr>
        <w:t>=0)</w:t>
      </w:r>
    </w:p>
    <w:p w14:paraId="1136A964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90D2450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Error: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Sampling.station</w:t>
      </w:r>
      <w:proofErr w:type="spellEnd"/>
    </w:p>
    <w:p w14:paraId="0836F9BE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Df Pillai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approx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num Df den Df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(&gt;F)</w:t>
      </w:r>
    </w:p>
    <w:p w14:paraId="4017980F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Pond       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8.9984  0.66690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54    -12       </w:t>
      </w:r>
    </w:p>
    <w:p w14:paraId="64314D77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Instar     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9.2518  0.87203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9     -7       </w:t>
      </w:r>
    </w:p>
    <w:p w14:paraId="5275BC26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</w:t>
      </w:r>
    </w:p>
    <w:p w14:paraId="09BFE98E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26FA7B5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Error: Within</w:t>
      </w:r>
    </w:p>
    <w:p w14:paraId="30818A4B" w14:textId="6D001175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r w:rsidR="00C610A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Df Pillai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approx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num Df den Df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14:paraId="74A33A48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Pond         7 4.3407   5.6222     63    217 &lt; 2.2e-16 ***</w:t>
      </w:r>
    </w:p>
    <w:p w14:paraId="34FFD099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Instar       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1.7905  24.6884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18     52 &lt; 2.2e-16 ***</w:t>
      </w:r>
    </w:p>
    <w:p w14:paraId="54F23B8C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Pond:Instar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 4.8162   3.4534     99    297 &lt; 2.2e-16 ***</w:t>
      </w:r>
    </w:p>
    <w:p w14:paraId="6BE34C03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33                                            </w:t>
      </w:r>
    </w:p>
    <w:p w14:paraId="09E80D59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2654C55B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71AE57A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6878C44E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23DB5BCF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Depthmodel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315DC820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Missing cells for: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PondIce:InstarPupae</w:t>
      </w:r>
      <w:proofErr w:type="spellEnd"/>
      <w:proofErr w:type="gramEnd"/>
      <w:r>
        <w:rPr>
          <w:rStyle w:val="gnkrckgcasb"/>
          <w:rFonts w:ascii="Lucida Console" w:hAnsi="Lucida Console"/>
          <w:color w:val="C5060B"/>
        </w:rPr>
        <w:t xml:space="preserve">.  </w:t>
      </w:r>
    </w:p>
    <w:p w14:paraId="75D348BE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Interpret type III hypotheses with care.</w:t>
      </w:r>
    </w:p>
    <w:p w14:paraId="459A880D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 III Analysis of Variance Table with Satterthwaite's method</w:t>
      </w:r>
    </w:p>
    <w:p w14:paraId="54622B45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DenDF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14:paraId="5522DA05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Pond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443.97  63.424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7 15.116  4.0714 0.0105939 *  </w:t>
      </w:r>
    </w:p>
    <w:p w14:paraId="3512D77F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Instar       362.90 181.449     2 29.269 11.6478 0.0001900 ***</w:t>
      </w:r>
    </w:p>
    <w:p w14:paraId="2EE1E945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Pond:Instar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1034.78  79.598    13 29.269  5.1097 0.0001228 ***</w:t>
      </w:r>
    </w:p>
    <w:p w14:paraId="2BBED682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5337F5EB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24E21728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DOCmodel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09F2AC2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 III Analysis of Variance Table with Satterthwaite's method</w:t>
      </w:r>
    </w:p>
    <w:p w14:paraId="4538040E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DenDF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14:paraId="1100740A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Pond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4294.3  613.46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7    16  58.241 3.372e-10 ***</w:t>
      </w:r>
    </w:p>
    <w:p w14:paraId="59706D23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Instar      2354.3 1177.14     2    32 111.756 3.663e-15 ***</w:t>
      </w:r>
    </w:p>
    <w:p w14:paraId="4917B8D2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Pond:Instar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3066.4  219.03    14    32  20.794 3.554e-12 ***</w:t>
      </w:r>
    </w:p>
    <w:p w14:paraId="2E1A39B7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3F24EAC3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064F070C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NH4model)</w:t>
      </w:r>
    </w:p>
    <w:p w14:paraId="20CE006C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 III Analysis of Variance Table with Satterthwaite's method</w:t>
      </w:r>
    </w:p>
    <w:p w14:paraId="19F2F765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DenDF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14:paraId="19098E19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Pond        0.0109285 0.00156121     7    48 27.2715 1.109e-14 ***</w:t>
      </w:r>
    </w:p>
    <w:p w14:paraId="1E9D1599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Instar      0.0001612 0.00008061     2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48  1.4081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0.25452    </w:t>
      </w:r>
    </w:p>
    <w:p w14:paraId="0B52511F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Pond:Instar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0.0013670 0.00009764    14    48  1.7056   0.08581 .  </w:t>
      </w:r>
    </w:p>
    <w:p w14:paraId="6FFED120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1DA9A1AD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0FAC36CD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TotalPmodel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5CBF1EDA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 III Analysis of Variance Table with Satterthwaite's method</w:t>
      </w:r>
    </w:p>
    <w:p w14:paraId="2B0F7CDE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DenDF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14:paraId="0C362B2A" w14:textId="0BDE6F50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Pond        6.3992 0.91417     7    16 12.7094   1.8e-05 ***</w:t>
      </w:r>
      <w:r w:rsidR="0017436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0.0000018</w:t>
      </w:r>
    </w:p>
    <w:p w14:paraId="1522ADEC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Instar      0.7990 0.39949     2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32  5.5540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0.0085010 ** </w:t>
      </w:r>
    </w:p>
    <w:p w14:paraId="6E76EB08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Pond:Instar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3.8260 0.27329    14    32  3.7994 0.0008697 ***</w:t>
      </w:r>
    </w:p>
    <w:p w14:paraId="632389DD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656CDC24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C4650C2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pHmodel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5094E9BC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Missing cells for: </w:t>
      </w:r>
      <w:proofErr w:type="gramStart"/>
      <w:r>
        <w:rPr>
          <w:rStyle w:val="gnkrckgcasb"/>
          <w:rFonts w:ascii="Lucida Console" w:hAnsi="Lucida Console"/>
          <w:color w:val="C5060B"/>
        </w:rPr>
        <w:t>PondOil:Instar</w:t>
      </w:r>
      <w:proofErr w:type="gramEnd"/>
      <w:r>
        <w:rPr>
          <w:rStyle w:val="gnkrckgcasb"/>
          <w:rFonts w:ascii="Lucida Console" w:hAnsi="Lucida Console"/>
          <w:color w:val="C5060B"/>
        </w:rPr>
        <w:t xml:space="preserve">1st, PondOil:Instar2nd3rd.  </w:t>
      </w:r>
    </w:p>
    <w:p w14:paraId="7BD7A12B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Interpret type III hypotheses with care.</w:t>
      </w:r>
    </w:p>
    <w:p w14:paraId="1A4EE097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 III Analysis of Variance Table with Satterthwaite's method</w:t>
      </w:r>
    </w:p>
    <w:p w14:paraId="5F0ABEF8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DenDF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14:paraId="3A4D2030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Pond        1.0939 0.15627     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16.817  6.1397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0.001116 ** </w:t>
      </w:r>
    </w:p>
    <w:p w14:paraId="3BD8A116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Instar      2.0207 1.01035     2 29.701 39.6967 4.065e-09 ***</w:t>
      </w:r>
    </w:p>
    <w:p w14:paraId="00A8A60F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Pond:Instar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1.6147 0.13456    12 29.701  5.2868  0.000108 ***</w:t>
      </w:r>
    </w:p>
    <w:p w14:paraId="60F7317D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0632706A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80F55F1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conductmodel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5F60EAAC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 III Analysis of Variance Table with Satterthwaite's method</w:t>
      </w:r>
    </w:p>
    <w:p w14:paraId="2417A672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DenDF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14:paraId="3A5934B6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Pond        5.7684 0.82405     7 15.915 115.357 1.937e-12 ***</w:t>
      </w:r>
    </w:p>
    <w:p w14:paraId="0B480708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Instar      2.1721 1.08606     2 31.437 152.034 &lt; 2.2e-16 ***</w:t>
      </w:r>
    </w:p>
    <w:p w14:paraId="65427A5F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Pond:Instar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1.0262 0.07330    14 31.341  10.261 4.410e-08 ***</w:t>
      </w:r>
    </w:p>
    <w:p w14:paraId="425D7EC1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17D48FB4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0999AD8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Domodel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FD641FD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 III Analysis of Variance Table with Satterthwaite's method</w:t>
      </w:r>
    </w:p>
    <w:p w14:paraId="49AE4181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DenDF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14:paraId="3D13CD5A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Pond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2205.5  315.08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7    16  6.4053  0.001047 ** </w:t>
      </w:r>
    </w:p>
    <w:p w14:paraId="3BB9C738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Instar      2363.8 1181.90     2    32 24.0276 4.248e-07 ***</w:t>
      </w:r>
    </w:p>
    <w:p w14:paraId="611C7ACB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Pond:Instar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3754.5  268.18    14    32  5.4519 3.582e-05 ***</w:t>
      </w:r>
    </w:p>
    <w:p w14:paraId="1C9FBA94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36C58AC5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3697A96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FPOMmodel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090B03A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 III Analysis of Variance Table with Satterthwaite's method</w:t>
      </w:r>
    </w:p>
    <w:p w14:paraId="19C54B7B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DenDF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value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</w:t>
      </w:r>
    </w:p>
    <w:p w14:paraId="40ED802E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Pond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26.4626  3.7804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7    16  3.6365 0.01539 *</w:t>
      </w:r>
      <w:bookmarkStart w:id="0" w:name="_GoBack"/>
      <w:bookmarkEnd w:id="0"/>
    </w:p>
    <w:p w14:paraId="725B3E06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Instar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5.5886  2.7943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2    32  2.6880 0.08335 .</w:t>
      </w:r>
    </w:p>
    <w:p w14:paraId="316759CD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Pond:Instar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24.1509  1.7251    14    32  1.6594 0.11582  </w:t>
      </w:r>
    </w:p>
    <w:p w14:paraId="64ECDD6B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6DF74ACE" w14:textId="77777777" w:rsidR="005D5DD3" w:rsidRDefault="005D5DD3" w:rsidP="005D5D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528A0B0" w14:textId="77777777" w:rsidR="00175D1E" w:rsidRPr="005D5DD3" w:rsidRDefault="00175D1E" w:rsidP="005D5DD3"/>
    <w:sectPr w:rsidR="00175D1E" w:rsidRPr="005D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B0"/>
    <w:rsid w:val="00174368"/>
    <w:rsid w:val="00175D1E"/>
    <w:rsid w:val="005D5DD3"/>
    <w:rsid w:val="006867B0"/>
    <w:rsid w:val="00C610A5"/>
    <w:rsid w:val="00E94EC7"/>
    <w:rsid w:val="00F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608A"/>
  <w15:chartTrackingRefBased/>
  <w15:docId w15:val="{D485978D-3129-44B0-AEDB-A9D9D9E1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7B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867B0"/>
  </w:style>
  <w:style w:type="character" w:customStyle="1" w:styleId="gnkrckgcmsb">
    <w:name w:val="gnkrckgcmsb"/>
    <w:basedOn w:val="DefaultParagraphFont"/>
    <w:rsid w:val="006867B0"/>
  </w:style>
  <w:style w:type="character" w:customStyle="1" w:styleId="gnkrckgcmrb">
    <w:name w:val="gnkrckgcmrb"/>
    <w:basedOn w:val="DefaultParagraphFont"/>
    <w:rsid w:val="006867B0"/>
  </w:style>
  <w:style w:type="character" w:customStyle="1" w:styleId="gnkrckgcasb">
    <w:name w:val="gnkrckgcasb"/>
    <w:basedOn w:val="DefaultParagraphFont"/>
    <w:rsid w:val="00686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3</cp:revision>
  <dcterms:created xsi:type="dcterms:W3CDTF">2019-03-05T19:40:00Z</dcterms:created>
  <dcterms:modified xsi:type="dcterms:W3CDTF">2019-03-05T20:15:00Z</dcterms:modified>
</cp:coreProperties>
</file>