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601" w:rsidRPr="00232601" w:rsidRDefault="00232601" w:rsidP="00232601">
      <w:pPr>
        <w:shd w:val="clear" w:color="auto" w:fill="FFFFFF"/>
        <w:spacing w:after="218" w:line="687" w:lineRule="atLeast"/>
        <w:outlineLvl w:val="0"/>
        <w:rPr>
          <w:rFonts w:ascii="Calibri" w:eastAsia="Times New Roman" w:hAnsi="Calibri" w:cs="Times New Roman"/>
          <w:color w:val="292929"/>
          <w:kern w:val="36"/>
          <w:sz w:val="54"/>
          <w:szCs w:val="54"/>
        </w:rPr>
      </w:pPr>
      <w:r w:rsidRPr="00232601">
        <w:rPr>
          <w:rFonts w:ascii="Calibri" w:eastAsia="Times New Roman" w:hAnsi="Calibri" w:cs="Times New Roman"/>
          <w:color w:val="292929"/>
          <w:kern w:val="36"/>
          <w:sz w:val="54"/>
          <w:szCs w:val="54"/>
        </w:rPr>
        <w:t>BS in Midwifery in the Philippines</w:t>
      </w:r>
    </w:p>
    <w:p w:rsidR="00232601" w:rsidRPr="00232601" w:rsidRDefault="00232601" w:rsidP="00232601">
      <w:pPr>
        <w:shd w:val="clear" w:color="auto" w:fill="FFFFFF"/>
        <w:spacing w:after="0" w:line="435" w:lineRule="atLeast"/>
        <w:rPr>
          <w:rFonts w:ascii="Calibri" w:eastAsia="Times New Roman" w:hAnsi="Calibri" w:cs="Times New Roman"/>
          <w:color w:val="292929"/>
          <w:sz w:val="27"/>
          <w:szCs w:val="27"/>
        </w:rPr>
      </w:pPr>
      <w:r w:rsidRPr="00232601">
        <w:rPr>
          <w:rFonts w:ascii="Calibri" w:eastAsia="Times New Roman" w:hAnsi="Calibri" w:cs="Times New Roman"/>
          <w:color w:val="292929"/>
          <w:sz w:val="27"/>
          <w:szCs w:val="27"/>
        </w:rPr>
        <w:t>Bachelor of Science in Midwifery (BSM) is a four year ladderized degree program designed to equip students with knowledge and skills in helping women in their childbearing cycle and birthing process. Students are trained in maternity care during pregnancy, labor, delivery, OB emergencies and post-partum. The program also teaches students how to care for infants and children.</w:t>
      </w:r>
      <w:r w:rsidRPr="00232601">
        <w:rPr>
          <w:rFonts w:ascii="Calibri" w:eastAsia="Times New Roman" w:hAnsi="Calibri" w:cs="Times New Roman"/>
          <w:color w:val="292929"/>
          <w:sz w:val="25"/>
          <w:szCs w:val="25"/>
        </w:rPr>
        <w:br/>
      </w:r>
      <w:r w:rsidRPr="00232601">
        <w:rPr>
          <w:rFonts w:ascii="Calibri" w:eastAsia="Times New Roman" w:hAnsi="Calibri" w:cs="Times New Roman"/>
          <w:color w:val="292929"/>
          <w:sz w:val="25"/>
          <w:szCs w:val="25"/>
        </w:rPr>
        <w:br/>
      </w:r>
      <w:r w:rsidRPr="00232601">
        <w:rPr>
          <w:rFonts w:ascii="Calibri" w:eastAsia="Times New Roman" w:hAnsi="Calibri" w:cs="Times New Roman"/>
          <w:color w:val="292929"/>
          <w:sz w:val="27"/>
          <w:szCs w:val="27"/>
        </w:rPr>
        <w:t>The BSM program aims to provide students with knowledge on the different drugs and medications used in midwifery pharmacology, reproductive health and the administration and supervision of health care facilities. The program gives special emphasis on Community Health Service Management and Family Planning.</w:t>
      </w:r>
      <w:r w:rsidRPr="00232601">
        <w:rPr>
          <w:rFonts w:ascii="Calibri" w:eastAsia="Times New Roman" w:hAnsi="Calibri" w:cs="Times New Roman"/>
          <w:color w:val="292929"/>
          <w:sz w:val="25"/>
          <w:szCs w:val="25"/>
        </w:rPr>
        <w:br/>
      </w:r>
      <w:r w:rsidRPr="00232601">
        <w:rPr>
          <w:rFonts w:ascii="Calibri" w:eastAsia="Times New Roman" w:hAnsi="Calibri" w:cs="Times New Roman"/>
          <w:color w:val="292929"/>
          <w:sz w:val="25"/>
          <w:szCs w:val="25"/>
        </w:rPr>
        <w:br/>
      </w:r>
    </w:p>
    <w:p w:rsidR="00232601" w:rsidRPr="00232601" w:rsidRDefault="00232601" w:rsidP="00232601">
      <w:pPr>
        <w:shd w:val="clear" w:color="auto" w:fill="FFFFFF"/>
        <w:spacing w:after="0" w:line="603" w:lineRule="atLeast"/>
        <w:outlineLvl w:val="1"/>
        <w:rPr>
          <w:rFonts w:ascii="Calibri" w:eastAsia="Times New Roman" w:hAnsi="Calibri" w:cs="Times New Roman"/>
          <w:color w:val="2D73A0"/>
          <w:sz w:val="47"/>
          <w:szCs w:val="47"/>
        </w:rPr>
      </w:pPr>
      <w:r w:rsidRPr="00232601">
        <w:rPr>
          <w:rFonts w:ascii="Calibri" w:eastAsia="Times New Roman" w:hAnsi="Calibri" w:cs="Times New Roman"/>
          <w:color w:val="2D73A0"/>
          <w:sz w:val="47"/>
          <w:szCs w:val="47"/>
        </w:rPr>
        <w:t>Ladderized Curriculum</w:t>
      </w:r>
    </w:p>
    <w:p w:rsidR="00232601" w:rsidRPr="00232601" w:rsidRDefault="00232601" w:rsidP="00232601">
      <w:pPr>
        <w:shd w:val="clear" w:color="auto" w:fill="FFFFFF"/>
        <w:spacing w:after="0" w:line="435" w:lineRule="atLeast"/>
        <w:rPr>
          <w:rFonts w:ascii="Calibri" w:eastAsia="Times New Roman" w:hAnsi="Calibri" w:cs="Times New Roman"/>
          <w:color w:val="292929"/>
          <w:sz w:val="27"/>
          <w:szCs w:val="27"/>
        </w:rPr>
      </w:pPr>
      <w:r w:rsidRPr="00232601">
        <w:rPr>
          <w:rFonts w:ascii="Calibri" w:eastAsia="Times New Roman" w:hAnsi="Calibri" w:cs="Times New Roman"/>
          <w:color w:val="292929"/>
          <w:sz w:val="25"/>
          <w:szCs w:val="25"/>
        </w:rPr>
        <w:br/>
      </w:r>
      <w:r w:rsidRPr="00232601">
        <w:rPr>
          <w:rFonts w:ascii="Calibri" w:eastAsia="Times New Roman" w:hAnsi="Calibri" w:cs="Times New Roman"/>
          <w:color w:val="292929"/>
          <w:sz w:val="27"/>
          <w:szCs w:val="27"/>
        </w:rPr>
        <w:t>Once a student successfully completes the two year course he/she is conferred the title Graduate of Midwifery (in some schools this program is called Diploma in Midwifery or Associate in Midwifery). The graduate then becomes eligible to take the Midwife Licensure Examination conducted by the Professional Regulations Commission (PRC).</w:t>
      </w:r>
      <w:r w:rsidRPr="00232601">
        <w:rPr>
          <w:rFonts w:ascii="Calibri" w:eastAsia="Times New Roman" w:hAnsi="Calibri" w:cs="Times New Roman"/>
          <w:color w:val="292929"/>
          <w:sz w:val="25"/>
          <w:szCs w:val="25"/>
        </w:rPr>
        <w:br/>
      </w:r>
      <w:r w:rsidRPr="00232601">
        <w:rPr>
          <w:rFonts w:ascii="Calibri" w:eastAsia="Times New Roman" w:hAnsi="Calibri" w:cs="Times New Roman"/>
          <w:color w:val="292929"/>
          <w:sz w:val="25"/>
          <w:szCs w:val="25"/>
        </w:rPr>
        <w:br/>
      </w:r>
      <w:r w:rsidRPr="00232601">
        <w:rPr>
          <w:rFonts w:ascii="Calibri" w:eastAsia="Times New Roman" w:hAnsi="Calibri" w:cs="Times New Roman"/>
          <w:color w:val="292929"/>
          <w:sz w:val="27"/>
          <w:szCs w:val="27"/>
        </w:rPr>
        <w:t>In the four year BS in Midwifery program, students need to complete the four years of study and then take the Midwife Licensure Examination. However, there are students who opt not to finish the third and fourth year. Since the BSM program is a ladderized program, a student who finishes only two years will still be conferred the same title and diploma (Graduate of Midwifery) and be able to take the licensure exam for midwives. In the event that they wish to finish the third and fourth year of study, they are allowed to do so with or without license.</w:t>
      </w:r>
      <w:r w:rsidRPr="00232601">
        <w:rPr>
          <w:rFonts w:ascii="Calibri" w:eastAsia="Times New Roman" w:hAnsi="Calibri" w:cs="Times New Roman"/>
          <w:color w:val="292929"/>
          <w:sz w:val="25"/>
          <w:szCs w:val="25"/>
        </w:rPr>
        <w:br/>
      </w:r>
      <w:r w:rsidRPr="00232601">
        <w:rPr>
          <w:rFonts w:ascii="Calibri" w:eastAsia="Times New Roman" w:hAnsi="Calibri" w:cs="Times New Roman"/>
          <w:color w:val="292929"/>
          <w:sz w:val="27"/>
          <w:szCs w:val="27"/>
        </w:rPr>
        <w:lastRenderedPageBreak/>
        <w:t>While finishing only two years in midwifery may sound appealing, this may only allow you to work in entry level jobs. Graduating the four year BS in Midwifery program is an advantage, since you will be able to hold advanced and supervisory roles in the healthcare industry.</w:t>
      </w:r>
      <w:r w:rsidRPr="00232601">
        <w:rPr>
          <w:rFonts w:ascii="Calibri" w:eastAsia="Times New Roman" w:hAnsi="Calibri" w:cs="Times New Roman"/>
          <w:color w:val="292929"/>
          <w:sz w:val="25"/>
          <w:szCs w:val="25"/>
        </w:rPr>
        <w:br/>
      </w:r>
      <w:r w:rsidRPr="00232601">
        <w:rPr>
          <w:rFonts w:ascii="Calibri" w:eastAsia="Times New Roman" w:hAnsi="Calibri" w:cs="Times New Roman"/>
          <w:color w:val="292929"/>
          <w:sz w:val="25"/>
          <w:szCs w:val="25"/>
        </w:rPr>
        <w:br/>
      </w:r>
      <w:r w:rsidRPr="00232601">
        <w:rPr>
          <w:rFonts w:ascii="Calibri" w:eastAsia="Times New Roman" w:hAnsi="Calibri" w:cs="Times New Roman"/>
          <w:color w:val="292929"/>
          <w:sz w:val="27"/>
          <w:szCs w:val="27"/>
        </w:rPr>
        <w:t>Being a ladderized course, students who successfully complete each year level and pass the TESDA Competency Assessment shall be issued the National Certificate (NC) on that particular level.</w:t>
      </w:r>
    </w:p>
    <w:p w:rsidR="00232601" w:rsidRPr="00232601" w:rsidRDefault="00232601" w:rsidP="00232601">
      <w:pPr>
        <w:numPr>
          <w:ilvl w:val="0"/>
          <w:numId w:val="1"/>
        </w:numPr>
        <w:shd w:val="clear" w:color="auto" w:fill="FFFFFF"/>
        <w:spacing w:after="0" w:line="435" w:lineRule="atLeast"/>
        <w:ind w:left="553"/>
        <w:rPr>
          <w:rFonts w:ascii="Calibri" w:eastAsia="Times New Roman" w:hAnsi="Calibri" w:cs="Times New Roman"/>
          <w:color w:val="292929"/>
          <w:sz w:val="25"/>
          <w:szCs w:val="25"/>
        </w:rPr>
      </w:pPr>
      <w:r w:rsidRPr="00232601">
        <w:rPr>
          <w:rFonts w:ascii="Calibri" w:eastAsia="Times New Roman" w:hAnsi="Calibri" w:cs="Times New Roman"/>
          <w:b/>
          <w:bCs/>
          <w:color w:val="292929"/>
          <w:sz w:val="25"/>
          <w:szCs w:val="25"/>
        </w:rPr>
        <w:t>First year</w:t>
      </w:r>
      <w:r w:rsidRPr="00232601">
        <w:rPr>
          <w:rFonts w:ascii="Calibri" w:eastAsia="Times New Roman" w:hAnsi="Calibri" w:cs="Times New Roman"/>
          <w:color w:val="292929"/>
          <w:sz w:val="25"/>
          <w:szCs w:val="25"/>
        </w:rPr>
        <w:t>: Caregiving NC II, Healthcare Services NC II</w:t>
      </w:r>
    </w:p>
    <w:p w:rsidR="00232601" w:rsidRPr="00232601" w:rsidRDefault="00232601" w:rsidP="00232601">
      <w:pPr>
        <w:numPr>
          <w:ilvl w:val="0"/>
          <w:numId w:val="1"/>
        </w:numPr>
        <w:shd w:val="clear" w:color="auto" w:fill="FFFFFF"/>
        <w:spacing w:after="0" w:line="435" w:lineRule="atLeast"/>
        <w:ind w:left="553"/>
        <w:rPr>
          <w:rFonts w:ascii="Calibri" w:eastAsia="Times New Roman" w:hAnsi="Calibri" w:cs="Times New Roman"/>
          <w:color w:val="292929"/>
          <w:sz w:val="25"/>
          <w:szCs w:val="25"/>
        </w:rPr>
      </w:pPr>
      <w:r w:rsidRPr="00232601">
        <w:rPr>
          <w:rFonts w:ascii="Calibri" w:eastAsia="Times New Roman" w:hAnsi="Calibri" w:cs="Times New Roman"/>
          <w:b/>
          <w:bCs/>
          <w:color w:val="292929"/>
          <w:sz w:val="25"/>
          <w:szCs w:val="25"/>
        </w:rPr>
        <w:t>Second year</w:t>
      </w:r>
      <w:r w:rsidRPr="00232601">
        <w:rPr>
          <w:rFonts w:ascii="Calibri" w:eastAsia="Times New Roman" w:hAnsi="Calibri" w:cs="Times New Roman"/>
          <w:color w:val="292929"/>
          <w:sz w:val="25"/>
          <w:szCs w:val="25"/>
        </w:rPr>
        <w:t>: Medical Transcription NC II, Barangay Health Services NC II, Graduate of Midwifery</w:t>
      </w:r>
    </w:p>
    <w:p w:rsidR="00232601" w:rsidRPr="00232601" w:rsidRDefault="00232601" w:rsidP="00232601">
      <w:pPr>
        <w:shd w:val="clear" w:color="auto" w:fill="FFFFFF"/>
        <w:spacing w:after="0" w:line="435" w:lineRule="atLeast"/>
        <w:rPr>
          <w:rFonts w:ascii="Calibri" w:eastAsia="Times New Roman" w:hAnsi="Calibri" w:cs="Times New Roman"/>
          <w:color w:val="292929"/>
          <w:sz w:val="27"/>
          <w:szCs w:val="27"/>
        </w:rPr>
      </w:pPr>
      <w:r w:rsidRPr="00232601">
        <w:rPr>
          <w:rFonts w:ascii="Calibri" w:eastAsia="Times New Roman" w:hAnsi="Calibri" w:cs="Times New Roman"/>
          <w:color w:val="292929"/>
          <w:sz w:val="27"/>
          <w:szCs w:val="27"/>
        </w:rPr>
        <w:t>(See </w:t>
      </w:r>
      <w:hyperlink r:id="rId5" w:tgtFrame="_blank" w:history="1">
        <w:r w:rsidRPr="00232601">
          <w:rPr>
            <w:rFonts w:ascii="Calibri" w:eastAsia="Times New Roman" w:hAnsi="Calibri" w:cs="Times New Roman"/>
            <w:color w:val="1C84CA"/>
            <w:sz w:val="25"/>
            <w:u w:val="single"/>
          </w:rPr>
          <w:t>source</w:t>
        </w:r>
      </w:hyperlink>
      <w:r w:rsidRPr="00232601">
        <w:rPr>
          <w:rFonts w:ascii="Calibri" w:eastAsia="Times New Roman" w:hAnsi="Calibri" w:cs="Times New Roman"/>
          <w:color w:val="292929"/>
          <w:sz w:val="27"/>
          <w:szCs w:val="27"/>
        </w:rPr>
        <w:t>)</w:t>
      </w:r>
      <w:r w:rsidRPr="00232601">
        <w:rPr>
          <w:rFonts w:ascii="Calibri" w:eastAsia="Times New Roman" w:hAnsi="Calibri" w:cs="Times New Roman"/>
          <w:color w:val="292929"/>
          <w:sz w:val="25"/>
          <w:szCs w:val="25"/>
        </w:rPr>
        <w:br/>
      </w:r>
      <w:r w:rsidRPr="00232601">
        <w:rPr>
          <w:rFonts w:ascii="Calibri" w:eastAsia="Times New Roman" w:hAnsi="Calibri" w:cs="Times New Roman"/>
          <w:color w:val="292929"/>
          <w:sz w:val="25"/>
          <w:szCs w:val="25"/>
        </w:rPr>
        <w:br/>
      </w:r>
    </w:p>
    <w:p w:rsidR="00232601" w:rsidRPr="00232601" w:rsidRDefault="00232601" w:rsidP="00232601">
      <w:pPr>
        <w:shd w:val="clear" w:color="auto" w:fill="FFFFFF"/>
        <w:spacing w:after="0" w:line="603" w:lineRule="atLeast"/>
        <w:outlineLvl w:val="1"/>
        <w:rPr>
          <w:rFonts w:ascii="Calibri" w:eastAsia="Times New Roman" w:hAnsi="Calibri" w:cs="Times New Roman"/>
          <w:color w:val="2D73A0"/>
          <w:sz w:val="47"/>
          <w:szCs w:val="47"/>
        </w:rPr>
      </w:pPr>
      <w:r w:rsidRPr="00232601">
        <w:rPr>
          <w:rFonts w:ascii="Calibri" w:eastAsia="Times New Roman" w:hAnsi="Calibri" w:cs="Times New Roman"/>
          <w:color w:val="2D73A0"/>
          <w:sz w:val="47"/>
          <w:szCs w:val="47"/>
        </w:rPr>
        <w:t>Subjects and Curriculum</w:t>
      </w:r>
    </w:p>
    <w:p w:rsidR="00232601" w:rsidRPr="00232601" w:rsidRDefault="00232601" w:rsidP="00232601">
      <w:pPr>
        <w:shd w:val="clear" w:color="auto" w:fill="FFFFFF"/>
        <w:spacing w:after="0" w:line="435" w:lineRule="atLeast"/>
        <w:rPr>
          <w:rFonts w:ascii="Calibri" w:eastAsia="Times New Roman" w:hAnsi="Calibri" w:cs="Times New Roman"/>
          <w:color w:val="292929"/>
          <w:sz w:val="27"/>
          <w:szCs w:val="27"/>
        </w:rPr>
      </w:pPr>
      <w:r w:rsidRPr="00232601">
        <w:rPr>
          <w:rFonts w:ascii="Calibri" w:eastAsia="Times New Roman" w:hAnsi="Calibri" w:cs="Times New Roman"/>
          <w:color w:val="292929"/>
          <w:sz w:val="25"/>
          <w:szCs w:val="25"/>
        </w:rPr>
        <w:br/>
      </w:r>
      <w:r w:rsidRPr="00232601">
        <w:rPr>
          <w:rFonts w:ascii="Calibri" w:eastAsia="Times New Roman" w:hAnsi="Calibri" w:cs="Times New Roman"/>
          <w:color w:val="292929"/>
          <w:sz w:val="27"/>
          <w:szCs w:val="27"/>
        </w:rPr>
        <w:t>The subjects in the BSM curriculum are divided into four main categories:</w:t>
      </w:r>
    </w:p>
    <w:p w:rsidR="00232601" w:rsidRPr="00232601" w:rsidRDefault="00232601" w:rsidP="00232601">
      <w:pPr>
        <w:numPr>
          <w:ilvl w:val="0"/>
          <w:numId w:val="2"/>
        </w:numPr>
        <w:shd w:val="clear" w:color="auto" w:fill="FFFFFF"/>
        <w:spacing w:after="0" w:line="435" w:lineRule="atLeast"/>
        <w:ind w:left="553"/>
        <w:rPr>
          <w:rFonts w:ascii="Calibri" w:eastAsia="Times New Roman" w:hAnsi="Calibri" w:cs="Times New Roman"/>
          <w:color w:val="292929"/>
          <w:sz w:val="25"/>
          <w:szCs w:val="25"/>
        </w:rPr>
      </w:pPr>
      <w:r w:rsidRPr="00232601">
        <w:rPr>
          <w:rFonts w:ascii="Calibri" w:eastAsia="Times New Roman" w:hAnsi="Calibri" w:cs="Times New Roman"/>
          <w:b/>
          <w:bCs/>
          <w:color w:val="292929"/>
          <w:sz w:val="25"/>
          <w:szCs w:val="25"/>
        </w:rPr>
        <w:t>General Education Courses</w:t>
      </w:r>
      <w:r w:rsidRPr="00232601">
        <w:rPr>
          <w:rFonts w:ascii="Calibri" w:eastAsia="Times New Roman" w:hAnsi="Calibri" w:cs="Times New Roman"/>
          <w:color w:val="292929"/>
          <w:sz w:val="25"/>
          <w:szCs w:val="25"/>
        </w:rPr>
        <w:t>: </w:t>
      </w:r>
      <w:r w:rsidRPr="00232601">
        <w:rPr>
          <w:rFonts w:ascii="Calibri" w:eastAsia="Times New Roman" w:hAnsi="Calibri" w:cs="Times New Roman"/>
          <w:color w:val="292929"/>
          <w:sz w:val="25"/>
          <w:szCs w:val="25"/>
        </w:rPr>
        <w:br/>
        <w:t>Language/Literature/Philosophy, Mathematics/Natural Sciences/Information Technology, Social Sciences, Mandated Subjects, Physical Education, NSTP-CWTS</w:t>
      </w:r>
    </w:p>
    <w:p w:rsidR="00232601" w:rsidRPr="00232601" w:rsidRDefault="00232601" w:rsidP="00232601">
      <w:pPr>
        <w:numPr>
          <w:ilvl w:val="0"/>
          <w:numId w:val="2"/>
        </w:numPr>
        <w:shd w:val="clear" w:color="auto" w:fill="FFFFFF"/>
        <w:spacing w:after="0" w:line="435" w:lineRule="atLeast"/>
        <w:ind w:left="553"/>
        <w:rPr>
          <w:rFonts w:ascii="Calibri" w:eastAsia="Times New Roman" w:hAnsi="Calibri" w:cs="Times New Roman"/>
          <w:color w:val="292929"/>
          <w:sz w:val="25"/>
          <w:szCs w:val="25"/>
        </w:rPr>
      </w:pPr>
      <w:r w:rsidRPr="00232601">
        <w:rPr>
          <w:rFonts w:ascii="Calibri" w:eastAsia="Times New Roman" w:hAnsi="Calibri" w:cs="Times New Roman"/>
          <w:b/>
          <w:bCs/>
          <w:color w:val="292929"/>
          <w:sz w:val="25"/>
          <w:szCs w:val="25"/>
        </w:rPr>
        <w:t>Core Courses</w:t>
      </w:r>
      <w:r w:rsidRPr="00232601">
        <w:rPr>
          <w:rFonts w:ascii="Calibri" w:eastAsia="Times New Roman" w:hAnsi="Calibri" w:cs="Times New Roman"/>
          <w:color w:val="292929"/>
          <w:sz w:val="25"/>
          <w:szCs w:val="25"/>
        </w:rPr>
        <w:t>: </w:t>
      </w:r>
      <w:r w:rsidRPr="00232601">
        <w:rPr>
          <w:rFonts w:ascii="Calibri" w:eastAsia="Times New Roman" w:hAnsi="Calibri" w:cs="Times New Roman"/>
          <w:color w:val="292929"/>
          <w:sz w:val="25"/>
          <w:szCs w:val="25"/>
        </w:rPr>
        <w:br/>
        <w:t>Primary Health Care 1 and 2, Anatomy &amp; Physiology, General Physics, General Chemistry, Microbiology &amp; Parasitology, Teaching Strategies in Health Education, Nutrition</w:t>
      </w:r>
    </w:p>
    <w:p w:rsidR="00232601" w:rsidRPr="00232601" w:rsidRDefault="00232601" w:rsidP="00232601">
      <w:pPr>
        <w:numPr>
          <w:ilvl w:val="0"/>
          <w:numId w:val="2"/>
        </w:numPr>
        <w:shd w:val="clear" w:color="auto" w:fill="FFFFFF"/>
        <w:spacing w:after="0" w:line="435" w:lineRule="atLeast"/>
        <w:ind w:left="553"/>
        <w:rPr>
          <w:rFonts w:ascii="Calibri" w:eastAsia="Times New Roman" w:hAnsi="Calibri" w:cs="Times New Roman"/>
          <w:color w:val="292929"/>
          <w:sz w:val="25"/>
          <w:szCs w:val="25"/>
        </w:rPr>
      </w:pPr>
      <w:r w:rsidRPr="00232601">
        <w:rPr>
          <w:rFonts w:ascii="Calibri" w:eastAsia="Times New Roman" w:hAnsi="Calibri" w:cs="Times New Roman"/>
          <w:b/>
          <w:bCs/>
          <w:color w:val="292929"/>
          <w:sz w:val="25"/>
          <w:szCs w:val="25"/>
        </w:rPr>
        <w:t>Professional Courses</w:t>
      </w:r>
      <w:r w:rsidRPr="00232601">
        <w:rPr>
          <w:rFonts w:ascii="Calibri" w:eastAsia="Times New Roman" w:hAnsi="Calibri" w:cs="Times New Roman"/>
          <w:color w:val="292929"/>
          <w:sz w:val="25"/>
          <w:szCs w:val="25"/>
        </w:rPr>
        <w:t>: </w:t>
      </w:r>
      <w:r w:rsidRPr="00232601">
        <w:rPr>
          <w:rFonts w:ascii="Calibri" w:eastAsia="Times New Roman" w:hAnsi="Calibri" w:cs="Times New Roman"/>
          <w:color w:val="292929"/>
          <w:sz w:val="25"/>
          <w:szCs w:val="25"/>
        </w:rPr>
        <w:br/>
        <w:t>Foundations of Midwifery Practice, OB Care of the Newborn, Pathological obstetrics, basic family planning and care of infants, Professional Growth and Development, Clinical Management, Midwifery Pharmacology, Comprehensive Family Planning, Midwifery Entrepreneurship, Early Childhood Care, Midwifery Research 1 and 2</w:t>
      </w:r>
    </w:p>
    <w:p w:rsidR="00232601" w:rsidRPr="00232601" w:rsidRDefault="00232601" w:rsidP="00232601">
      <w:pPr>
        <w:numPr>
          <w:ilvl w:val="0"/>
          <w:numId w:val="2"/>
        </w:numPr>
        <w:shd w:val="clear" w:color="auto" w:fill="FFFFFF"/>
        <w:spacing w:after="0" w:line="435" w:lineRule="atLeast"/>
        <w:ind w:left="553"/>
        <w:rPr>
          <w:rFonts w:ascii="Calibri" w:eastAsia="Times New Roman" w:hAnsi="Calibri" w:cs="Times New Roman"/>
          <w:color w:val="292929"/>
          <w:sz w:val="25"/>
          <w:szCs w:val="25"/>
        </w:rPr>
      </w:pPr>
      <w:r w:rsidRPr="00232601">
        <w:rPr>
          <w:rFonts w:ascii="Calibri" w:eastAsia="Times New Roman" w:hAnsi="Calibri" w:cs="Times New Roman"/>
          <w:b/>
          <w:bCs/>
          <w:color w:val="292929"/>
          <w:sz w:val="25"/>
          <w:szCs w:val="25"/>
        </w:rPr>
        <w:lastRenderedPageBreak/>
        <w:t>Midwifery Majors</w:t>
      </w:r>
      <w:r w:rsidRPr="00232601">
        <w:rPr>
          <w:rFonts w:ascii="Calibri" w:eastAsia="Times New Roman" w:hAnsi="Calibri" w:cs="Times New Roman"/>
          <w:color w:val="292929"/>
          <w:sz w:val="25"/>
          <w:szCs w:val="25"/>
        </w:rPr>
        <w:t>: </w:t>
      </w:r>
      <w:r w:rsidRPr="00232601">
        <w:rPr>
          <w:rFonts w:ascii="Calibri" w:eastAsia="Times New Roman" w:hAnsi="Calibri" w:cs="Times New Roman"/>
          <w:color w:val="292929"/>
          <w:sz w:val="25"/>
          <w:szCs w:val="25"/>
        </w:rPr>
        <w:br/>
        <w:t>Midwifery Education Program Management, Community Health Service Management, Reproductive Health, Administration &amp; Supervision, Health Care Facility Management , Application of Entrepreneurship</w:t>
      </w:r>
    </w:p>
    <w:p w:rsidR="00232601" w:rsidRPr="00232601" w:rsidRDefault="00232601" w:rsidP="00232601">
      <w:pPr>
        <w:shd w:val="clear" w:color="auto" w:fill="FFFFFF"/>
        <w:spacing w:after="0" w:line="435" w:lineRule="atLeast"/>
        <w:rPr>
          <w:rFonts w:ascii="Calibri" w:eastAsia="Times New Roman" w:hAnsi="Calibri" w:cs="Times New Roman"/>
          <w:color w:val="292929"/>
          <w:sz w:val="27"/>
          <w:szCs w:val="27"/>
        </w:rPr>
      </w:pPr>
      <w:r w:rsidRPr="00232601">
        <w:rPr>
          <w:rFonts w:ascii="Calibri" w:eastAsia="Times New Roman" w:hAnsi="Calibri" w:cs="Times New Roman"/>
          <w:color w:val="292929"/>
          <w:sz w:val="25"/>
          <w:szCs w:val="25"/>
        </w:rPr>
        <w:br/>
      </w:r>
      <w:r w:rsidRPr="00232601">
        <w:rPr>
          <w:rFonts w:ascii="Calibri" w:eastAsia="Times New Roman" w:hAnsi="Calibri" w:cs="Times New Roman"/>
          <w:color w:val="292929"/>
          <w:sz w:val="27"/>
          <w:szCs w:val="27"/>
        </w:rPr>
        <w:t>The BSM program is taught to students through classroom discussions and return demonstrations.</w:t>
      </w:r>
      <w:r w:rsidRPr="00232601">
        <w:rPr>
          <w:rFonts w:ascii="Calibri" w:eastAsia="Times New Roman" w:hAnsi="Calibri" w:cs="Times New Roman"/>
          <w:color w:val="292929"/>
          <w:sz w:val="25"/>
          <w:szCs w:val="25"/>
        </w:rPr>
        <w:br/>
      </w:r>
      <w:r w:rsidRPr="00232601">
        <w:rPr>
          <w:rFonts w:ascii="Calibri" w:eastAsia="Times New Roman" w:hAnsi="Calibri" w:cs="Times New Roman"/>
          <w:b/>
          <w:bCs/>
          <w:color w:val="292929"/>
          <w:sz w:val="25"/>
          <w:szCs w:val="25"/>
        </w:rPr>
        <w:t>Return demonstration</w:t>
      </w:r>
      <w:r w:rsidRPr="00232601">
        <w:rPr>
          <w:rFonts w:ascii="Calibri" w:eastAsia="Times New Roman" w:hAnsi="Calibri" w:cs="Times New Roman"/>
          <w:color w:val="292929"/>
          <w:sz w:val="27"/>
          <w:szCs w:val="27"/>
        </w:rPr>
        <w:t> is a teaching method where clinical instructors perform a specific procedure in front of students (example Leopold’s Maneuver, Umbilical Cord Care). After the procedure is performed, students are allowed to practice, after which they have to perform the procedure themselves where they will be graded according to a performance rating scale.</w:t>
      </w:r>
      <w:r w:rsidRPr="00232601">
        <w:rPr>
          <w:rFonts w:ascii="Calibri" w:eastAsia="Times New Roman" w:hAnsi="Calibri" w:cs="Times New Roman"/>
          <w:color w:val="292929"/>
          <w:sz w:val="25"/>
          <w:szCs w:val="25"/>
        </w:rPr>
        <w:br/>
      </w:r>
      <w:r w:rsidRPr="00232601">
        <w:rPr>
          <w:rFonts w:ascii="Calibri" w:eastAsia="Times New Roman" w:hAnsi="Calibri" w:cs="Times New Roman"/>
          <w:color w:val="292929"/>
          <w:sz w:val="25"/>
          <w:szCs w:val="25"/>
        </w:rPr>
        <w:br/>
      </w:r>
      <w:r w:rsidRPr="00232601">
        <w:rPr>
          <w:rFonts w:ascii="Calibri" w:eastAsia="Times New Roman" w:hAnsi="Calibri" w:cs="Times New Roman"/>
          <w:color w:val="292929"/>
          <w:sz w:val="27"/>
          <w:szCs w:val="27"/>
        </w:rPr>
        <w:t>During the fourth year of study, students need to complete two major requirements in the BSM program: </w:t>
      </w:r>
      <w:r w:rsidRPr="00232601">
        <w:rPr>
          <w:rFonts w:ascii="Calibri" w:eastAsia="Times New Roman" w:hAnsi="Calibri" w:cs="Times New Roman"/>
          <w:b/>
          <w:bCs/>
          <w:color w:val="292929"/>
          <w:sz w:val="25"/>
          <w:szCs w:val="25"/>
        </w:rPr>
        <w:t>Midwifery Research Paper</w:t>
      </w:r>
      <w:r w:rsidRPr="00232601">
        <w:rPr>
          <w:rFonts w:ascii="Calibri" w:eastAsia="Times New Roman" w:hAnsi="Calibri" w:cs="Times New Roman"/>
          <w:color w:val="292929"/>
          <w:sz w:val="27"/>
          <w:szCs w:val="27"/>
        </w:rPr>
        <w:t> and </w:t>
      </w:r>
      <w:r w:rsidRPr="00232601">
        <w:rPr>
          <w:rFonts w:ascii="Calibri" w:eastAsia="Times New Roman" w:hAnsi="Calibri" w:cs="Times New Roman"/>
          <w:b/>
          <w:bCs/>
          <w:color w:val="292929"/>
          <w:sz w:val="25"/>
          <w:szCs w:val="25"/>
        </w:rPr>
        <w:t>Clinical Practicum</w:t>
      </w:r>
      <w:r w:rsidRPr="00232601">
        <w:rPr>
          <w:rFonts w:ascii="Calibri" w:eastAsia="Times New Roman" w:hAnsi="Calibri" w:cs="Times New Roman"/>
          <w:color w:val="292929"/>
          <w:sz w:val="27"/>
          <w:szCs w:val="27"/>
        </w:rPr>
        <w:t>.</w:t>
      </w:r>
      <w:r w:rsidRPr="00232601">
        <w:rPr>
          <w:rFonts w:ascii="Calibri" w:eastAsia="Times New Roman" w:hAnsi="Calibri" w:cs="Times New Roman"/>
          <w:color w:val="292929"/>
          <w:sz w:val="25"/>
          <w:szCs w:val="25"/>
        </w:rPr>
        <w:br/>
      </w:r>
      <w:r w:rsidRPr="00232601">
        <w:rPr>
          <w:rFonts w:ascii="Calibri" w:eastAsia="Times New Roman" w:hAnsi="Calibri" w:cs="Times New Roman"/>
          <w:color w:val="292929"/>
          <w:sz w:val="25"/>
          <w:szCs w:val="25"/>
        </w:rPr>
        <w:br/>
      </w:r>
    </w:p>
    <w:p w:rsidR="00232601" w:rsidRPr="00232601" w:rsidRDefault="00232601" w:rsidP="00232601">
      <w:pPr>
        <w:shd w:val="clear" w:color="auto" w:fill="FFFFFF"/>
        <w:spacing w:after="0" w:line="603" w:lineRule="atLeast"/>
        <w:outlineLvl w:val="1"/>
        <w:rPr>
          <w:rFonts w:ascii="Calibri" w:eastAsia="Times New Roman" w:hAnsi="Calibri" w:cs="Times New Roman"/>
          <w:color w:val="2D73A0"/>
          <w:sz w:val="47"/>
          <w:szCs w:val="47"/>
        </w:rPr>
      </w:pPr>
      <w:r w:rsidRPr="00232601">
        <w:rPr>
          <w:rFonts w:ascii="Calibri" w:eastAsia="Times New Roman" w:hAnsi="Calibri" w:cs="Times New Roman"/>
          <w:color w:val="2D73A0"/>
          <w:sz w:val="47"/>
          <w:szCs w:val="47"/>
        </w:rPr>
        <w:t>Is Midwifery a profession?</w:t>
      </w:r>
    </w:p>
    <w:p w:rsidR="00232601" w:rsidRPr="00232601" w:rsidRDefault="00232601" w:rsidP="00232601">
      <w:pPr>
        <w:shd w:val="clear" w:color="auto" w:fill="FFFFFF"/>
        <w:spacing w:after="0" w:line="435" w:lineRule="atLeast"/>
        <w:rPr>
          <w:rFonts w:ascii="Calibri" w:eastAsia="Times New Roman" w:hAnsi="Calibri" w:cs="Times New Roman"/>
          <w:color w:val="292929"/>
          <w:sz w:val="27"/>
          <w:szCs w:val="27"/>
        </w:rPr>
      </w:pPr>
      <w:r w:rsidRPr="00232601">
        <w:rPr>
          <w:rFonts w:ascii="Calibri" w:eastAsia="Times New Roman" w:hAnsi="Calibri" w:cs="Times New Roman"/>
          <w:color w:val="292929"/>
          <w:sz w:val="25"/>
          <w:szCs w:val="25"/>
        </w:rPr>
        <w:br/>
      </w:r>
      <w:r w:rsidRPr="00232601">
        <w:rPr>
          <w:rFonts w:ascii="Calibri" w:eastAsia="Times New Roman" w:hAnsi="Calibri" w:cs="Times New Roman"/>
          <w:color w:val="292929"/>
          <w:sz w:val="27"/>
          <w:szCs w:val="27"/>
        </w:rPr>
        <w:t>A graduate of at least two years Midwifery program, who passes the </w:t>
      </w:r>
      <w:r w:rsidRPr="00232601">
        <w:rPr>
          <w:rFonts w:ascii="Calibri" w:eastAsia="Times New Roman" w:hAnsi="Calibri" w:cs="Times New Roman"/>
          <w:b/>
          <w:bCs/>
          <w:color w:val="292929"/>
          <w:sz w:val="25"/>
          <w:szCs w:val="25"/>
        </w:rPr>
        <w:t>Midwifery Licensure Examination</w:t>
      </w:r>
      <w:r w:rsidRPr="00232601">
        <w:rPr>
          <w:rFonts w:ascii="Calibri" w:eastAsia="Times New Roman" w:hAnsi="Calibri" w:cs="Times New Roman"/>
          <w:color w:val="292929"/>
          <w:sz w:val="27"/>
          <w:szCs w:val="27"/>
        </w:rPr>
        <w:t> is called a </w:t>
      </w:r>
      <w:r w:rsidRPr="00232601">
        <w:rPr>
          <w:rFonts w:ascii="Calibri" w:eastAsia="Times New Roman" w:hAnsi="Calibri" w:cs="Times New Roman"/>
          <w:b/>
          <w:bCs/>
          <w:color w:val="292929"/>
          <w:sz w:val="25"/>
          <w:szCs w:val="25"/>
        </w:rPr>
        <w:t>Registered Midwife</w:t>
      </w:r>
      <w:r w:rsidRPr="00232601">
        <w:rPr>
          <w:rFonts w:ascii="Calibri" w:eastAsia="Times New Roman" w:hAnsi="Calibri" w:cs="Times New Roman"/>
          <w:color w:val="292929"/>
          <w:sz w:val="27"/>
          <w:szCs w:val="27"/>
        </w:rPr>
        <w:t> (RM). A career as a Midwife is considered a profession.</w:t>
      </w:r>
      <w:r w:rsidRPr="00232601">
        <w:rPr>
          <w:rFonts w:ascii="Calibri" w:eastAsia="Times New Roman" w:hAnsi="Calibri" w:cs="Times New Roman"/>
          <w:color w:val="292929"/>
          <w:sz w:val="25"/>
          <w:szCs w:val="25"/>
        </w:rPr>
        <w:br/>
      </w:r>
      <w:r w:rsidRPr="00232601">
        <w:rPr>
          <w:rFonts w:ascii="Calibri" w:eastAsia="Times New Roman" w:hAnsi="Calibri" w:cs="Times New Roman"/>
          <w:color w:val="292929"/>
          <w:sz w:val="25"/>
          <w:szCs w:val="25"/>
        </w:rPr>
        <w:br/>
      </w:r>
      <w:r w:rsidRPr="00232601">
        <w:rPr>
          <w:rFonts w:ascii="Calibri" w:eastAsia="Times New Roman" w:hAnsi="Calibri" w:cs="Times New Roman"/>
          <w:color w:val="292929"/>
          <w:sz w:val="27"/>
          <w:szCs w:val="27"/>
        </w:rPr>
        <w:t>The responsibilities of a Midwife include:</w:t>
      </w:r>
    </w:p>
    <w:p w:rsidR="00232601" w:rsidRPr="00232601" w:rsidRDefault="00232601" w:rsidP="00232601">
      <w:pPr>
        <w:numPr>
          <w:ilvl w:val="0"/>
          <w:numId w:val="3"/>
        </w:numPr>
        <w:shd w:val="clear" w:color="auto" w:fill="FFFFFF"/>
        <w:spacing w:after="0" w:line="435" w:lineRule="atLeast"/>
        <w:ind w:left="553"/>
        <w:rPr>
          <w:rFonts w:ascii="Calibri" w:eastAsia="Times New Roman" w:hAnsi="Calibri" w:cs="Times New Roman"/>
          <w:color w:val="292929"/>
          <w:sz w:val="25"/>
          <w:szCs w:val="25"/>
        </w:rPr>
      </w:pPr>
      <w:r w:rsidRPr="00232601">
        <w:rPr>
          <w:rFonts w:ascii="Calibri" w:eastAsia="Times New Roman" w:hAnsi="Calibri" w:cs="Times New Roman"/>
          <w:color w:val="292929"/>
          <w:sz w:val="25"/>
          <w:szCs w:val="25"/>
        </w:rPr>
        <w:t>Monitoring and examining women during pregnancy</w:t>
      </w:r>
    </w:p>
    <w:p w:rsidR="00232601" w:rsidRPr="00232601" w:rsidRDefault="00232601" w:rsidP="00232601">
      <w:pPr>
        <w:numPr>
          <w:ilvl w:val="0"/>
          <w:numId w:val="3"/>
        </w:numPr>
        <w:shd w:val="clear" w:color="auto" w:fill="FFFFFF"/>
        <w:spacing w:after="0" w:line="435" w:lineRule="atLeast"/>
        <w:ind w:left="553"/>
        <w:rPr>
          <w:rFonts w:ascii="Calibri" w:eastAsia="Times New Roman" w:hAnsi="Calibri" w:cs="Times New Roman"/>
          <w:color w:val="292929"/>
          <w:sz w:val="25"/>
          <w:szCs w:val="25"/>
        </w:rPr>
      </w:pPr>
      <w:r w:rsidRPr="00232601">
        <w:rPr>
          <w:rFonts w:ascii="Calibri" w:eastAsia="Times New Roman" w:hAnsi="Calibri" w:cs="Times New Roman"/>
          <w:color w:val="292929"/>
          <w:sz w:val="25"/>
          <w:szCs w:val="25"/>
        </w:rPr>
        <w:t>Developing, assessing and evaluating individual programs of care</w:t>
      </w:r>
    </w:p>
    <w:p w:rsidR="00232601" w:rsidRPr="00232601" w:rsidRDefault="00232601" w:rsidP="00232601">
      <w:pPr>
        <w:numPr>
          <w:ilvl w:val="0"/>
          <w:numId w:val="3"/>
        </w:numPr>
        <w:shd w:val="clear" w:color="auto" w:fill="FFFFFF"/>
        <w:spacing w:after="0" w:line="435" w:lineRule="atLeast"/>
        <w:ind w:left="553"/>
        <w:rPr>
          <w:rFonts w:ascii="Calibri" w:eastAsia="Times New Roman" w:hAnsi="Calibri" w:cs="Times New Roman"/>
          <w:color w:val="292929"/>
          <w:sz w:val="25"/>
          <w:szCs w:val="25"/>
        </w:rPr>
      </w:pPr>
      <w:r w:rsidRPr="00232601">
        <w:rPr>
          <w:rFonts w:ascii="Calibri" w:eastAsia="Times New Roman" w:hAnsi="Calibri" w:cs="Times New Roman"/>
          <w:color w:val="292929"/>
          <w:sz w:val="25"/>
          <w:szCs w:val="25"/>
        </w:rPr>
        <w:t>Providing full antenatal care, including screening tests in the hospital, community and the home</w:t>
      </w:r>
    </w:p>
    <w:p w:rsidR="00232601" w:rsidRPr="00232601" w:rsidRDefault="00232601" w:rsidP="00232601">
      <w:pPr>
        <w:numPr>
          <w:ilvl w:val="0"/>
          <w:numId w:val="3"/>
        </w:numPr>
        <w:shd w:val="clear" w:color="auto" w:fill="FFFFFF"/>
        <w:spacing w:after="0" w:line="435" w:lineRule="atLeast"/>
        <w:ind w:left="553"/>
        <w:rPr>
          <w:rFonts w:ascii="Calibri" w:eastAsia="Times New Roman" w:hAnsi="Calibri" w:cs="Times New Roman"/>
          <w:color w:val="292929"/>
          <w:sz w:val="25"/>
          <w:szCs w:val="25"/>
        </w:rPr>
      </w:pPr>
      <w:r w:rsidRPr="00232601">
        <w:rPr>
          <w:rFonts w:ascii="Calibri" w:eastAsia="Times New Roman" w:hAnsi="Calibri" w:cs="Times New Roman"/>
          <w:color w:val="292929"/>
          <w:sz w:val="25"/>
          <w:szCs w:val="25"/>
        </w:rPr>
        <w:lastRenderedPageBreak/>
        <w:t>Identifying high risk pregnancies and making referrals to doctors and other medical specialists</w:t>
      </w:r>
    </w:p>
    <w:p w:rsidR="00232601" w:rsidRPr="00232601" w:rsidRDefault="00232601" w:rsidP="00232601">
      <w:pPr>
        <w:numPr>
          <w:ilvl w:val="0"/>
          <w:numId w:val="3"/>
        </w:numPr>
        <w:shd w:val="clear" w:color="auto" w:fill="FFFFFF"/>
        <w:spacing w:after="0" w:line="435" w:lineRule="atLeast"/>
        <w:ind w:left="553"/>
        <w:rPr>
          <w:rFonts w:ascii="Calibri" w:eastAsia="Times New Roman" w:hAnsi="Calibri" w:cs="Times New Roman"/>
          <w:color w:val="292929"/>
          <w:sz w:val="25"/>
          <w:szCs w:val="25"/>
        </w:rPr>
      </w:pPr>
      <w:r w:rsidRPr="00232601">
        <w:rPr>
          <w:rFonts w:ascii="Calibri" w:eastAsia="Times New Roman" w:hAnsi="Calibri" w:cs="Times New Roman"/>
          <w:color w:val="292929"/>
          <w:sz w:val="25"/>
          <w:szCs w:val="25"/>
        </w:rPr>
        <w:t>Arranging and providing parenting and health education</w:t>
      </w:r>
    </w:p>
    <w:p w:rsidR="00232601" w:rsidRPr="00232601" w:rsidRDefault="00232601" w:rsidP="00232601">
      <w:pPr>
        <w:numPr>
          <w:ilvl w:val="0"/>
          <w:numId w:val="3"/>
        </w:numPr>
        <w:shd w:val="clear" w:color="auto" w:fill="FFFFFF"/>
        <w:spacing w:after="0" w:line="435" w:lineRule="atLeast"/>
        <w:ind w:left="553"/>
        <w:rPr>
          <w:rFonts w:ascii="Calibri" w:eastAsia="Times New Roman" w:hAnsi="Calibri" w:cs="Times New Roman"/>
          <w:color w:val="292929"/>
          <w:sz w:val="25"/>
          <w:szCs w:val="25"/>
        </w:rPr>
      </w:pPr>
      <w:r w:rsidRPr="00232601">
        <w:rPr>
          <w:rFonts w:ascii="Calibri" w:eastAsia="Times New Roman" w:hAnsi="Calibri" w:cs="Times New Roman"/>
          <w:color w:val="292929"/>
          <w:sz w:val="25"/>
          <w:szCs w:val="25"/>
        </w:rPr>
        <w:t>Providing counselling and advice before and after screening and tests</w:t>
      </w:r>
    </w:p>
    <w:p w:rsidR="00232601" w:rsidRPr="00232601" w:rsidRDefault="00232601" w:rsidP="00232601">
      <w:pPr>
        <w:numPr>
          <w:ilvl w:val="0"/>
          <w:numId w:val="3"/>
        </w:numPr>
        <w:shd w:val="clear" w:color="auto" w:fill="FFFFFF"/>
        <w:spacing w:after="0" w:line="435" w:lineRule="atLeast"/>
        <w:ind w:left="553"/>
        <w:rPr>
          <w:rFonts w:ascii="Calibri" w:eastAsia="Times New Roman" w:hAnsi="Calibri" w:cs="Times New Roman"/>
          <w:color w:val="292929"/>
          <w:sz w:val="25"/>
          <w:szCs w:val="25"/>
        </w:rPr>
      </w:pPr>
      <w:r w:rsidRPr="00232601">
        <w:rPr>
          <w:rFonts w:ascii="Calibri" w:eastAsia="Times New Roman" w:hAnsi="Calibri" w:cs="Times New Roman"/>
          <w:color w:val="292929"/>
          <w:sz w:val="25"/>
          <w:szCs w:val="25"/>
        </w:rPr>
        <w:t>Offering support and advice following events such as miscarriage, termination, stillbirth, neonatal abnormality and neonatal death</w:t>
      </w:r>
    </w:p>
    <w:p w:rsidR="00232601" w:rsidRPr="00232601" w:rsidRDefault="00232601" w:rsidP="00232601">
      <w:pPr>
        <w:numPr>
          <w:ilvl w:val="0"/>
          <w:numId w:val="3"/>
        </w:numPr>
        <w:shd w:val="clear" w:color="auto" w:fill="FFFFFF"/>
        <w:spacing w:after="0" w:line="435" w:lineRule="atLeast"/>
        <w:ind w:left="553"/>
        <w:rPr>
          <w:rFonts w:ascii="Calibri" w:eastAsia="Times New Roman" w:hAnsi="Calibri" w:cs="Times New Roman"/>
          <w:color w:val="292929"/>
          <w:sz w:val="25"/>
          <w:szCs w:val="25"/>
        </w:rPr>
      </w:pPr>
      <w:r w:rsidRPr="00232601">
        <w:rPr>
          <w:rFonts w:ascii="Calibri" w:eastAsia="Times New Roman" w:hAnsi="Calibri" w:cs="Times New Roman"/>
          <w:color w:val="292929"/>
          <w:sz w:val="25"/>
          <w:szCs w:val="25"/>
        </w:rPr>
        <w:t>Supervising and assisting mothers in labor, monitoring the condition of the fetus and using knowledge of drugs and pain management</w:t>
      </w:r>
    </w:p>
    <w:p w:rsidR="00232601" w:rsidRPr="00232601" w:rsidRDefault="00232601" w:rsidP="00232601">
      <w:pPr>
        <w:numPr>
          <w:ilvl w:val="0"/>
          <w:numId w:val="3"/>
        </w:numPr>
        <w:shd w:val="clear" w:color="auto" w:fill="FFFFFF"/>
        <w:spacing w:after="0" w:line="435" w:lineRule="atLeast"/>
        <w:ind w:left="553"/>
        <w:rPr>
          <w:rFonts w:ascii="Calibri" w:eastAsia="Times New Roman" w:hAnsi="Calibri" w:cs="Times New Roman"/>
          <w:color w:val="292929"/>
          <w:sz w:val="25"/>
          <w:szCs w:val="25"/>
        </w:rPr>
      </w:pPr>
      <w:r w:rsidRPr="00232601">
        <w:rPr>
          <w:rFonts w:ascii="Calibri" w:eastAsia="Times New Roman" w:hAnsi="Calibri" w:cs="Times New Roman"/>
          <w:color w:val="292929"/>
          <w:sz w:val="25"/>
          <w:szCs w:val="25"/>
        </w:rPr>
        <w:t>Giving support and advice on the daily care of the baby, including breastfeeding, bathing and making up feeds</w:t>
      </w:r>
    </w:p>
    <w:p w:rsidR="00232601" w:rsidRPr="00232601" w:rsidRDefault="00232601" w:rsidP="00232601">
      <w:pPr>
        <w:numPr>
          <w:ilvl w:val="0"/>
          <w:numId w:val="3"/>
        </w:numPr>
        <w:shd w:val="clear" w:color="auto" w:fill="FFFFFF"/>
        <w:spacing w:after="0" w:line="435" w:lineRule="atLeast"/>
        <w:ind w:left="553"/>
        <w:rPr>
          <w:rFonts w:ascii="Calibri" w:eastAsia="Times New Roman" w:hAnsi="Calibri" w:cs="Times New Roman"/>
          <w:color w:val="292929"/>
          <w:sz w:val="25"/>
          <w:szCs w:val="25"/>
        </w:rPr>
      </w:pPr>
      <w:r w:rsidRPr="00232601">
        <w:rPr>
          <w:rFonts w:ascii="Calibri" w:eastAsia="Times New Roman" w:hAnsi="Calibri" w:cs="Times New Roman"/>
          <w:color w:val="292929"/>
          <w:sz w:val="25"/>
          <w:szCs w:val="25"/>
        </w:rPr>
        <w:t>Liaising with agencies and other health and social care professionals to ensure continuity of care</w:t>
      </w:r>
    </w:p>
    <w:p w:rsidR="00232601" w:rsidRPr="00232601" w:rsidRDefault="00232601" w:rsidP="00232601">
      <w:pPr>
        <w:shd w:val="clear" w:color="auto" w:fill="FFFFFF"/>
        <w:spacing w:after="0" w:line="435" w:lineRule="atLeast"/>
        <w:rPr>
          <w:rFonts w:ascii="Calibri" w:eastAsia="Times New Roman" w:hAnsi="Calibri" w:cs="Times New Roman"/>
          <w:color w:val="292929"/>
          <w:sz w:val="27"/>
          <w:szCs w:val="27"/>
        </w:rPr>
      </w:pPr>
      <w:r w:rsidRPr="00232601">
        <w:rPr>
          <w:rFonts w:ascii="Calibri" w:eastAsia="Times New Roman" w:hAnsi="Calibri" w:cs="Times New Roman"/>
          <w:color w:val="292929"/>
          <w:sz w:val="25"/>
          <w:szCs w:val="25"/>
        </w:rPr>
        <w:br/>
      </w:r>
    </w:p>
    <w:p w:rsidR="00232601" w:rsidRPr="00232601" w:rsidRDefault="00232601" w:rsidP="00232601">
      <w:pPr>
        <w:shd w:val="clear" w:color="auto" w:fill="FFFFFF"/>
        <w:spacing w:after="0" w:line="603" w:lineRule="atLeast"/>
        <w:outlineLvl w:val="1"/>
        <w:rPr>
          <w:rFonts w:ascii="Calibri" w:eastAsia="Times New Roman" w:hAnsi="Calibri" w:cs="Times New Roman"/>
          <w:color w:val="2D73A0"/>
          <w:sz w:val="47"/>
          <w:szCs w:val="47"/>
        </w:rPr>
      </w:pPr>
      <w:r w:rsidRPr="00232601">
        <w:rPr>
          <w:rFonts w:ascii="Calibri" w:eastAsia="Times New Roman" w:hAnsi="Calibri" w:cs="Times New Roman"/>
          <w:color w:val="2D73A0"/>
          <w:sz w:val="47"/>
          <w:szCs w:val="47"/>
        </w:rPr>
        <w:t>What are the admission requirements for the BS in Midwifery program?</w:t>
      </w:r>
    </w:p>
    <w:p w:rsidR="00232601" w:rsidRPr="00232601" w:rsidRDefault="00232601" w:rsidP="00232601">
      <w:pPr>
        <w:shd w:val="clear" w:color="auto" w:fill="FFFFFF"/>
        <w:spacing w:after="0" w:line="435" w:lineRule="atLeast"/>
        <w:rPr>
          <w:rFonts w:ascii="Calibri" w:eastAsia="Times New Roman" w:hAnsi="Calibri" w:cs="Times New Roman"/>
          <w:color w:val="292929"/>
          <w:sz w:val="27"/>
          <w:szCs w:val="27"/>
        </w:rPr>
      </w:pPr>
      <w:r w:rsidRPr="00232601">
        <w:rPr>
          <w:rFonts w:ascii="Calibri" w:eastAsia="Times New Roman" w:hAnsi="Calibri" w:cs="Times New Roman"/>
          <w:color w:val="292929"/>
          <w:sz w:val="25"/>
          <w:szCs w:val="25"/>
        </w:rPr>
        <w:br/>
      </w:r>
      <w:r w:rsidRPr="00232601">
        <w:rPr>
          <w:rFonts w:ascii="Calibri" w:eastAsia="Times New Roman" w:hAnsi="Calibri" w:cs="Times New Roman"/>
          <w:color w:val="292929"/>
          <w:sz w:val="27"/>
          <w:szCs w:val="27"/>
        </w:rPr>
        <w:t>Requirements at each school may differ, but these are the common requirements:</w:t>
      </w:r>
    </w:p>
    <w:p w:rsidR="00232601" w:rsidRPr="00232601" w:rsidRDefault="00232601" w:rsidP="00232601">
      <w:pPr>
        <w:numPr>
          <w:ilvl w:val="0"/>
          <w:numId w:val="4"/>
        </w:numPr>
        <w:shd w:val="clear" w:color="auto" w:fill="FFFFFF"/>
        <w:spacing w:after="0" w:line="435" w:lineRule="atLeast"/>
        <w:ind w:left="553"/>
        <w:rPr>
          <w:rFonts w:ascii="Calibri" w:eastAsia="Times New Roman" w:hAnsi="Calibri" w:cs="Times New Roman"/>
          <w:color w:val="292929"/>
          <w:sz w:val="25"/>
          <w:szCs w:val="25"/>
        </w:rPr>
      </w:pPr>
      <w:r w:rsidRPr="00232601">
        <w:rPr>
          <w:rFonts w:ascii="Calibri" w:eastAsia="Times New Roman" w:hAnsi="Calibri" w:cs="Times New Roman"/>
          <w:b/>
          <w:bCs/>
          <w:color w:val="292929"/>
          <w:sz w:val="25"/>
          <w:szCs w:val="25"/>
        </w:rPr>
        <w:t>Must be a high school graduate.</w:t>
      </w:r>
      <w:r w:rsidRPr="00232601">
        <w:rPr>
          <w:rFonts w:ascii="Calibri" w:eastAsia="Times New Roman" w:hAnsi="Calibri" w:cs="Times New Roman"/>
          <w:color w:val="292929"/>
          <w:sz w:val="25"/>
          <w:szCs w:val="25"/>
        </w:rPr>
        <w:br/>
        <w:t>Those who did not complete high school education may opt to first attend Alternative Learning System (ALS) and pass the Philippine Educational Placement Test (PEPT) to qualify for college. However, some universities only offer selected courses for PEPT passers</w:t>
      </w:r>
    </w:p>
    <w:p w:rsidR="00232601" w:rsidRPr="00232601" w:rsidRDefault="00232601" w:rsidP="00232601">
      <w:pPr>
        <w:numPr>
          <w:ilvl w:val="0"/>
          <w:numId w:val="4"/>
        </w:numPr>
        <w:shd w:val="clear" w:color="auto" w:fill="FFFFFF"/>
        <w:spacing w:after="0" w:line="435" w:lineRule="atLeast"/>
        <w:ind w:left="553"/>
        <w:rPr>
          <w:rFonts w:ascii="Calibri" w:eastAsia="Times New Roman" w:hAnsi="Calibri" w:cs="Times New Roman"/>
          <w:color w:val="292929"/>
          <w:sz w:val="25"/>
          <w:szCs w:val="25"/>
        </w:rPr>
      </w:pPr>
      <w:r w:rsidRPr="00232601">
        <w:rPr>
          <w:rFonts w:ascii="Calibri" w:eastAsia="Times New Roman" w:hAnsi="Calibri" w:cs="Times New Roman"/>
          <w:b/>
          <w:bCs/>
          <w:color w:val="292929"/>
          <w:sz w:val="25"/>
          <w:szCs w:val="25"/>
        </w:rPr>
        <w:t>College entrance exam</w:t>
      </w:r>
      <w:r w:rsidRPr="00232601">
        <w:rPr>
          <w:rFonts w:ascii="Calibri" w:eastAsia="Times New Roman" w:hAnsi="Calibri" w:cs="Times New Roman"/>
          <w:color w:val="292929"/>
          <w:sz w:val="25"/>
          <w:szCs w:val="25"/>
        </w:rPr>
        <w:t>: must pass the college entrance examination with a specified rating set by the school.</w:t>
      </w:r>
    </w:p>
    <w:p w:rsidR="00232601" w:rsidRPr="00232601" w:rsidRDefault="00232601" w:rsidP="00232601">
      <w:pPr>
        <w:numPr>
          <w:ilvl w:val="0"/>
          <w:numId w:val="4"/>
        </w:numPr>
        <w:shd w:val="clear" w:color="auto" w:fill="FFFFFF"/>
        <w:spacing w:after="0" w:line="435" w:lineRule="atLeast"/>
        <w:ind w:left="553"/>
        <w:rPr>
          <w:rFonts w:ascii="Calibri" w:eastAsia="Times New Roman" w:hAnsi="Calibri" w:cs="Times New Roman"/>
          <w:color w:val="292929"/>
          <w:sz w:val="25"/>
          <w:szCs w:val="25"/>
        </w:rPr>
      </w:pPr>
      <w:r w:rsidRPr="00232601">
        <w:rPr>
          <w:rFonts w:ascii="Calibri" w:eastAsia="Times New Roman" w:hAnsi="Calibri" w:cs="Times New Roman"/>
          <w:b/>
          <w:bCs/>
          <w:color w:val="292929"/>
          <w:sz w:val="25"/>
          <w:szCs w:val="25"/>
        </w:rPr>
        <w:t>Interview</w:t>
      </w:r>
      <w:r w:rsidRPr="00232601">
        <w:rPr>
          <w:rFonts w:ascii="Calibri" w:eastAsia="Times New Roman" w:hAnsi="Calibri" w:cs="Times New Roman"/>
          <w:color w:val="292929"/>
          <w:sz w:val="25"/>
          <w:szCs w:val="25"/>
        </w:rPr>
        <w:t>: must pass the interview conducted by the college dean/faculty.</w:t>
      </w:r>
    </w:p>
    <w:p w:rsidR="00232601" w:rsidRPr="00232601" w:rsidRDefault="00232601" w:rsidP="00232601">
      <w:pPr>
        <w:shd w:val="clear" w:color="auto" w:fill="FFFFFF"/>
        <w:spacing w:after="0" w:line="435" w:lineRule="atLeast"/>
        <w:rPr>
          <w:rFonts w:ascii="Calibri" w:eastAsia="Times New Roman" w:hAnsi="Calibri" w:cs="Times New Roman"/>
          <w:color w:val="292929"/>
          <w:sz w:val="27"/>
          <w:szCs w:val="27"/>
        </w:rPr>
      </w:pPr>
      <w:r w:rsidRPr="00232601">
        <w:rPr>
          <w:rFonts w:ascii="Calibri" w:eastAsia="Times New Roman" w:hAnsi="Calibri" w:cs="Times New Roman"/>
          <w:color w:val="292929"/>
          <w:sz w:val="27"/>
          <w:szCs w:val="27"/>
        </w:rPr>
        <w:t xml:space="preserve">A student who is a Graduate of Midwifery/Diploma in Midwifery Holder (two year midwifery education program) is automatically eligible for admission in the BSM program. The two years that he/she completed will automatically be credited </w:t>
      </w:r>
      <w:r w:rsidRPr="00232601">
        <w:rPr>
          <w:rFonts w:ascii="Calibri" w:eastAsia="Times New Roman" w:hAnsi="Calibri" w:cs="Times New Roman"/>
          <w:color w:val="292929"/>
          <w:sz w:val="27"/>
          <w:szCs w:val="27"/>
        </w:rPr>
        <w:lastRenderedPageBreak/>
        <w:t>allowing him/her to finish the third and fourth year of the BSM program.</w:t>
      </w:r>
      <w:r w:rsidRPr="00232601">
        <w:rPr>
          <w:rFonts w:ascii="Calibri" w:eastAsia="Times New Roman" w:hAnsi="Calibri" w:cs="Times New Roman"/>
          <w:color w:val="292929"/>
          <w:sz w:val="25"/>
          <w:szCs w:val="25"/>
        </w:rPr>
        <w:br/>
      </w:r>
      <w:r w:rsidRPr="00232601">
        <w:rPr>
          <w:rFonts w:ascii="Calibri" w:eastAsia="Times New Roman" w:hAnsi="Calibri" w:cs="Times New Roman"/>
          <w:color w:val="292929"/>
          <w:sz w:val="27"/>
          <w:szCs w:val="27"/>
        </w:rPr>
        <w:t>(See </w:t>
      </w:r>
      <w:hyperlink r:id="rId6" w:tgtFrame="_blank" w:history="1">
        <w:r w:rsidRPr="00232601">
          <w:rPr>
            <w:rFonts w:ascii="Calibri" w:eastAsia="Times New Roman" w:hAnsi="Calibri" w:cs="Times New Roman"/>
            <w:color w:val="1C84CA"/>
            <w:sz w:val="25"/>
            <w:u w:val="single"/>
          </w:rPr>
          <w:t>source</w:t>
        </w:r>
      </w:hyperlink>
      <w:r w:rsidRPr="00232601">
        <w:rPr>
          <w:rFonts w:ascii="Calibri" w:eastAsia="Times New Roman" w:hAnsi="Calibri" w:cs="Times New Roman"/>
          <w:color w:val="292929"/>
          <w:sz w:val="27"/>
          <w:szCs w:val="27"/>
        </w:rPr>
        <w:t>)</w:t>
      </w:r>
      <w:r w:rsidRPr="00232601">
        <w:rPr>
          <w:rFonts w:ascii="Calibri" w:eastAsia="Times New Roman" w:hAnsi="Calibri" w:cs="Times New Roman"/>
          <w:color w:val="292929"/>
          <w:sz w:val="25"/>
          <w:szCs w:val="25"/>
        </w:rPr>
        <w:br/>
      </w:r>
      <w:r w:rsidRPr="00232601">
        <w:rPr>
          <w:rFonts w:ascii="Calibri" w:eastAsia="Times New Roman" w:hAnsi="Calibri" w:cs="Times New Roman"/>
          <w:color w:val="292929"/>
          <w:sz w:val="25"/>
          <w:szCs w:val="25"/>
        </w:rPr>
        <w:br/>
      </w:r>
    </w:p>
    <w:p w:rsidR="00232601" w:rsidRPr="00232601" w:rsidRDefault="00232601" w:rsidP="00232601">
      <w:pPr>
        <w:shd w:val="clear" w:color="auto" w:fill="FFFFFF"/>
        <w:spacing w:after="0" w:line="603" w:lineRule="atLeast"/>
        <w:outlineLvl w:val="1"/>
        <w:rPr>
          <w:rFonts w:ascii="Calibri" w:eastAsia="Times New Roman" w:hAnsi="Calibri" w:cs="Times New Roman"/>
          <w:color w:val="2D73A0"/>
          <w:sz w:val="47"/>
          <w:szCs w:val="47"/>
        </w:rPr>
      </w:pPr>
      <w:r w:rsidRPr="00232601">
        <w:rPr>
          <w:rFonts w:ascii="Calibri" w:eastAsia="Times New Roman" w:hAnsi="Calibri" w:cs="Times New Roman"/>
          <w:color w:val="2D73A0"/>
          <w:sz w:val="47"/>
          <w:szCs w:val="47"/>
        </w:rPr>
        <w:t>What skills, traits and attitude will help you succeed in this course?</w:t>
      </w:r>
    </w:p>
    <w:p w:rsidR="00232601" w:rsidRPr="00232601" w:rsidRDefault="00232601" w:rsidP="00232601">
      <w:pPr>
        <w:shd w:val="clear" w:color="auto" w:fill="FFFFFF"/>
        <w:spacing w:after="0" w:line="435" w:lineRule="atLeast"/>
        <w:rPr>
          <w:rFonts w:ascii="Calibri" w:eastAsia="Times New Roman" w:hAnsi="Calibri" w:cs="Times New Roman"/>
          <w:color w:val="292929"/>
          <w:sz w:val="27"/>
          <w:szCs w:val="27"/>
        </w:rPr>
      </w:pPr>
      <w:r w:rsidRPr="00232601">
        <w:rPr>
          <w:rFonts w:ascii="Calibri" w:eastAsia="Times New Roman" w:hAnsi="Calibri" w:cs="Times New Roman"/>
          <w:color w:val="292929"/>
          <w:sz w:val="25"/>
          <w:szCs w:val="25"/>
        </w:rPr>
        <w:br/>
      </w:r>
    </w:p>
    <w:p w:rsidR="00232601" w:rsidRPr="00232601" w:rsidRDefault="00232601" w:rsidP="00232601">
      <w:pPr>
        <w:numPr>
          <w:ilvl w:val="0"/>
          <w:numId w:val="5"/>
        </w:numPr>
        <w:shd w:val="clear" w:color="auto" w:fill="FFFFFF"/>
        <w:spacing w:after="0" w:line="435" w:lineRule="atLeast"/>
        <w:ind w:left="553"/>
        <w:rPr>
          <w:rFonts w:ascii="Calibri" w:eastAsia="Times New Roman" w:hAnsi="Calibri" w:cs="Times New Roman"/>
          <w:color w:val="292929"/>
          <w:sz w:val="25"/>
          <w:szCs w:val="25"/>
        </w:rPr>
      </w:pPr>
      <w:r w:rsidRPr="00232601">
        <w:rPr>
          <w:rFonts w:ascii="Calibri" w:eastAsia="Times New Roman" w:hAnsi="Calibri" w:cs="Times New Roman"/>
          <w:b/>
          <w:bCs/>
          <w:color w:val="292929"/>
          <w:sz w:val="25"/>
          <w:szCs w:val="25"/>
        </w:rPr>
        <w:t>Clinical efficiency</w:t>
      </w:r>
      <w:r w:rsidRPr="00232601">
        <w:rPr>
          <w:rFonts w:ascii="Calibri" w:eastAsia="Times New Roman" w:hAnsi="Calibri" w:cs="Times New Roman"/>
          <w:color w:val="292929"/>
          <w:sz w:val="25"/>
          <w:szCs w:val="25"/>
        </w:rPr>
        <w:t> – the ability to use medical instruments and perform procedures efficiently and safely.</w:t>
      </w:r>
    </w:p>
    <w:p w:rsidR="00232601" w:rsidRPr="00232601" w:rsidRDefault="00232601" w:rsidP="00232601">
      <w:pPr>
        <w:numPr>
          <w:ilvl w:val="0"/>
          <w:numId w:val="5"/>
        </w:numPr>
        <w:shd w:val="clear" w:color="auto" w:fill="FFFFFF"/>
        <w:spacing w:after="0" w:line="435" w:lineRule="atLeast"/>
        <w:ind w:left="553"/>
        <w:rPr>
          <w:rFonts w:ascii="Calibri" w:eastAsia="Times New Roman" w:hAnsi="Calibri" w:cs="Times New Roman"/>
          <w:color w:val="292929"/>
          <w:sz w:val="25"/>
          <w:szCs w:val="25"/>
        </w:rPr>
      </w:pPr>
      <w:r w:rsidRPr="00232601">
        <w:rPr>
          <w:rFonts w:ascii="Calibri" w:eastAsia="Times New Roman" w:hAnsi="Calibri" w:cs="Times New Roman"/>
          <w:b/>
          <w:bCs/>
          <w:color w:val="292929"/>
          <w:sz w:val="25"/>
          <w:szCs w:val="25"/>
        </w:rPr>
        <w:t>Patient Care Skills </w:t>
      </w:r>
      <w:r w:rsidRPr="00232601">
        <w:rPr>
          <w:rFonts w:ascii="Calibri" w:eastAsia="Times New Roman" w:hAnsi="Calibri" w:cs="Times New Roman"/>
          <w:color w:val="292929"/>
          <w:sz w:val="25"/>
          <w:szCs w:val="25"/>
        </w:rPr>
        <w:t>– the ability to understand and take care of laboring women; involves empathy, compassion and the sincere desire to help patients</w:t>
      </w:r>
    </w:p>
    <w:p w:rsidR="00232601" w:rsidRPr="00232601" w:rsidRDefault="00232601" w:rsidP="00232601">
      <w:pPr>
        <w:numPr>
          <w:ilvl w:val="0"/>
          <w:numId w:val="5"/>
        </w:numPr>
        <w:shd w:val="clear" w:color="auto" w:fill="FFFFFF"/>
        <w:spacing w:after="0" w:line="435" w:lineRule="atLeast"/>
        <w:ind w:left="553"/>
        <w:rPr>
          <w:rFonts w:ascii="Calibri" w:eastAsia="Times New Roman" w:hAnsi="Calibri" w:cs="Times New Roman"/>
          <w:color w:val="292929"/>
          <w:sz w:val="25"/>
          <w:szCs w:val="25"/>
        </w:rPr>
      </w:pPr>
      <w:r w:rsidRPr="00232601">
        <w:rPr>
          <w:rFonts w:ascii="Calibri" w:eastAsia="Times New Roman" w:hAnsi="Calibri" w:cs="Times New Roman"/>
          <w:b/>
          <w:bCs/>
          <w:color w:val="292929"/>
          <w:sz w:val="25"/>
          <w:szCs w:val="25"/>
        </w:rPr>
        <w:t>Ability to deal with emotionally charged situations</w:t>
      </w:r>
      <w:r w:rsidRPr="00232601">
        <w:rPr>
          <w:rFonts w:ascii="Calibri" w:eastAsia="Times New Roman" w:hAnsi="Calibri" w:cs="Times New Roman"/>
          <w:color w:val="292929"/>
          <w:sz w:val="25"/>
          <w:szCs w:val="25"/>
        </w:rPr>
        <w:t> – during your OJT, there will be times when expectant mothers become very agitated and panic, you will have to stay calm and alert in times of stress, and enable women to feel confident and in control. On the rare occasions where something goes wrong, you have to be ready to react quickly and effectively.</w:t>
      </w:r>
    </w:p>
    <w:p w:rsidR="00232601" w:rsidRPr="00232601" w:rsidRDefault="00232601" w:rsidP="00232601">
      <w:pPr>
        <w:numPr>
          <w:ilvl w:val="0"/>
          <w:numId w:val="5"/>
        </w:numPr>
        <w:shd w:val="clear" w:color="auto" w:fill="FFFFFF"/>
        <w:spacing w:after="0" w:line="435" w:lineRule="atLeast"/>
        <w:ind w:left="553"/>
        <w:rPr>
          <w:rFonts w:ascii="Calibri" w:eastAsia="Times New Roman" w:hAnsi="Calibri" w:cs="Times New Roman"/>
          <w:color w:val="292929"/>
          <w:sz w:val="25"/>
          <w:szCs w:val="25"/>
        </w:rPr>
      </w:pPr>
      <w:r w:rsidRPr="00232601">
        <w:rPr>
          <w:rFonts w:ascii="Calibri" w:eastAsia="Times New Roman" w:hAnsi="Calibri" w:cs="Times New Roman"/>
          <w:b/>
          <w:bCs/>
          <w:color w:val="292929"/>
          <w:sz w:val="25"/>
          <w:szCs w:val="25"/>
        </w:rPr>
        <w:t>Communication skills</w:t>
      </w:r>
      <w:r w:rsidRPr="00232601">
        <w:rPr>
          <w:rFonts w:ascii="Calibri" w:eastAsia="Times New Roman" w:hAnsi="Calibri" w:cs="Times New Roman"/>
          <w:color w:val="292929"/>
          <w:sz w:val="25"/>
          <w:szCs w:val="25"/>
        </w:rPr>
        <w:t> – ability to speak, hear and observe patients and coherently summarize a patient's condition and management plan, verbally and in writing; ability to communicate effectively and sensitively with patients, families, employees and other health-care practitioners</w:t>
      </w:r>
    </w:p>
    <w:p w:rsidR="00232601" w:rsidRPr="00232601" w:rsidRDefault="00232601" w:rsidP="00232601">
      <w:pPr>
        <w:numPr>
          <w:ilvl w:val="0"/>
          <w:numId w:val="5"/>
        </w:numPr>
        <w:shd w:val="clear" w:color="auto" w:fill="FFFFFF"/>
        <w:spacing w:after="0" w:line="435" w:lineRule="atLeast"/>
        <w:ind w:left="553"/>
        <w:rPr>
          <w:rFonts w:ascii="Calibri" w:eastAsia="Times New Roman" w:hAnsi="Calibri" w:cs="Times New Roman"/>
          <w:color w:val="292929"/>
          <w:sz w:val="25"/>
          <w:szCs w:val="25"/>
        </w:rPr>
      </w:pPr>
      <w:r w:rsidRPr="00232601">
        <w:rPr>
          <w:rFonts w:ascii="Calibri" w:eastAsia="Times New Roman" w:hAnsi="Calibri" w:cs="Times New Roman"/>
          <w:b/>
          <w:bCs/>
          <w:color w:val="292929"/>
          <w:sz w:val="25"/>
          <w:szCs w:val="25"/>
        </w:rPr>
        <w:t>Excellent people skills</w:t>
      </w:r>
      <w:r w:rsidRPr="00232601">
        <w:rPr>
          <w:rFonts w:ascii="Calibri" w:eastAsia="Times New Roman" w:hAnsi="Calibri" w:cs="Times New Roman"/>
          <w:color w:val="292929"/>
          <w:sz w:val="25"/>
          <w:szCs w:val="25"/>
        </w:rPr>
        <w:t> – in your clinical practicum you will be providing care for pregnant women with different backgrounds. You should be able to put people at their ease, gain their confidence and deal sympathetically with their problems and fears.</w:t>
      </w:r>
    </w:p>
    <w:p w:rsidR="00232601" w:rsidRPr="00232601" w:rsidRDefault="00232601" w:rsidP="00232601">
      <w:pPr>
        <w:numPr>
          <w:ilvl w:val="0"/>
          <w:numId w:val="5"/>
        </w:numPr>
        <w:shd w:val="clear" w:color="auto" w:fill="FFFFFF"/>
        <w:spacing w:after="0" w:line="435" w:lineRule="atLeast"/>
        <w:ind w:left="553"/>
        <w:rPr>
          <w:rFonts w:ascii="Calibri" w:eastAsia="Times New Roman" w:hAnsi="Calibri" w:cs="Times New Roman"/>
          <w:color w:val="292929"/>
          <w:sz w:val="25"/>
          <w:szCs w:val="25"/>
        </w:rPr>
      </w:pPr>
      <w:r w:rsidRPr="00232601">
        <w:rPr>
          <w:rFonts w:ascii="Calibri" w:eastAsia="Times New Roman" w:hAnsi="Calibri" w:cs="Times New Roman"/>
          <w:b/>
          <w:bCs/>
          <w:color w:val="292929"/>
          <w:sz w:val="25"/>
          <w:szCs w:val="25"/>
        </w:rPr>
        <w:t>Service Orientation</w:t>
      </w:r>
      <w:r w:rsidRPr="00232601">
        <w:rPr>
          <w:rFonts w:ascii="Calibri" w:eastAsia="Times New Roman" w:hAnsi="Calibri" w:cs="Times New Roman"/>
          <w:color w:val="292929"/>
          <w:sz w:val="25"/>
          <w:szCs w:val="25"/>
        </w:rPr>
        <w:t> – being happy with helping and serving other people</w:t>
      </w:r>
    </w:p>
    <w:p w:rsidR="00232601" w:rsidRPr="00232601" w:rsidRDefault="00232601" w:rsidP="00232601">
      <w:pPr>
        <w:numPr>
          <w:ilvl w:val="0"/>
          <w:numId w:val="5"/>
        </w:numPr>
        <w:shd w:val="clear" w:color="auto" w:fill="FFFFFF"/>
        <w:spacing w:after="0" w:line="435" w:lineRule="atLeast"/>
        <w:ind w:left="553"/>
        <w:rPr>
          <w:rFonts w:ascii="Calibri" w:eastAsia="Times New Roman" w:hAnsi="Calibri" w:cs="Times New Roman"/>
          <w:color w:val="292929"/>
          <w:sz w:val="25"/>
          <w:szCs w:val="25"/>
        </w:rPr>
      </w:pPr>
      <w:r w:rsidRPr="00232601">
        <w:rPr>
          <w:rFonts w:ascii="Calibri" w:eastAsia="Times New Roman" w:hAnsi="Calibri" w:cs="Times New Roman"/>
          <w:b/>
          <w:bCs/>
          <w:color w:val="292929"/>
          <w:sz w:val="25"/>
          <w:szCs w:val="25"/>
        </w:rPr>
        <w:t>Observation skills</w:t>
      </w:r>
      <w:r w:rsidRPr="00232601">
        <w:rPr>
          <w:rFonts w:ascii="Calibri" w:eastAsia="Times New Roman" w:hAnsi="Calibri" w:cs="Times New Roman"/>
          <w:color w:val="292929"/>
          <w:sz w:val="25"/>
          <w:szCs w:val="25"/>
        </w:rPr>
        <w:t> – ability to demonstrate skills in observation. In particular, a student must be able to accurately observe a pregnant patient and acquire visual, auditory and tactile information</w:t>
      </w:r>
    </w:p>
    <w:p w:rsidR="00232601" w:rsidRPr="00232601" w:rsidRDefault="00232601" w:rsidP="00232601">
      <w:pPr>
        <w:numPr>
          <w:ilvl w:val="0"/>
          <w:numId w:val="5"/>
        </w:numPr>
        <w:shd w:val="clear" w:color="auto" w:fill="FFFFFF"/>
        <w:spacing w:after="0" w:line="435" w:lineRule="atLeast"/>
        <w:ind w:left="553"/>
        <w:rPr>
          <w:rFonts w:ascii="Calibri" w:eastAsia="Times New Roman" w:hAnsi="Calibri" w:cs="Times New Roman"/>
          <w:color w:val="292929"/>
          <w:sz w:val="25"/>
          <w:szCs w:val="25"/>
        </w:rPr>
      </w:pPr>
      <w:r w:rsidRPr="00232601">
        <w:rPr>
          <w:rFonts w:ascii="Calibri" w:eastAsia="Times New Roman" w:hAnsi="Calibri" w:cs="Times New Roman"/>
          <w:b/>
          <w:bCs/>
          <w:color w:val="292929"/>
          <w:sz w:val="25"/>
          <w:szCs w:val="25"/>
        </w:rPr>
        <w:lastRenderedPageBreak/>
        <w:t>Judgment and Decision making skills</w:t>
      </w:r>
      <w:r w:rsidRPr="00232601">
        <w:rPr>
          <w:rFonts w:ascii="Calibri" w:eastAsia="Times New Roman" w:hAnsi="Calibri" w:cs="Times New Roman"/>
          <w:color w:val="292929"/>
          <w:sz w:val="25"/>
          <w:szCs w:val="25"/>
        </w:rPr>
        <w:t> – since you will encounter a lot of laboring women in your clinical practicum being able to decide and prioritize each patient’s case according to importance and urgency is very essential</w:t>
      </w:r>
    </w:p>
    <w:p w:rsidR="00232601" w:rsidRPr="00232601" w:rsidRDefault="00232601" w:rsidP="00232601">
      <w:pPr>
        <w:numPr>
          <w:ilvl w:val="0"/>
          <w:numId w:val="5"/>
        </w:numPr>
        <w:shd w:val="clear" w:color="auto" w:fill="FFFFFF"/>
        <w:spacing w:after="0" w:line="435" w:lineRule="atLeast"/>
        <w:ind w:left="553"/>
        <w:rPr>
          <w:rFonts w:ascii="Calibri" w:eastAsia="Times New Roman" w:hAnsi="Calibri" w:cs="Times New Roman"/>
          <w:color w:val="292929"/>
          <w:sz w:val="25"/>
          <w:szCs w:val="25"/>
        </w:rPr>
      </w:pPr>
      <w:r w:rsidRPr="00232601">
        <w:rPr>
          <w:rFonts w:ascii="Calibri" w:eastAsia="Times New Roman" w:hAnsi="Calibri" w:cs="Times New Roman"/>
          <w:b/>
          <w:bCs/>
          <w:color w:val="292929"/>
          <w:sz w:val="25"/>
          <w:szCs w:val="25"/>
        </w:rPr>
        <w:t>Organization</w:t>
      </w:r>
      <w:r w:rsidRPr="00232601">
        <w:rPr>
          <w:rFonts w:ascii="Calibri" w:eastAsia="Times New Roman" w:hAnsi="Calibri" w:cs="Times New Roman"/>
          <w:color w:val="292929"/>
          <w:sz w:val="25"/>
          <w:szCs w:val="25"/>
        </w:rPr>
        <w:t> – the ability to manage different patients at a time, efficiently giving them the same amount of medical attention</w:t>
      </w:r>
    </w:p>
    <w:p w:rsidR="00232601" w:rsidRPr="00232601" w:rsidRDefault="00232601" w:rsidP="00232601">
      <w:pPr>
        <w:shd w:val="clear" w:color="auto" w:fill="FFFFFF"/>
        <w:spacing w:after="0" w:line="435" w:lineRule="atLeast"/>
        <w:rPr>
          <w:rFonts w:ascii="Calibri" w:eastAsia="Times New Roman" w:hAnsi="Calibri" w:cs="Times New Roman"/>
          <w:color w:val="292929"/>
          <w:sz w:val="27"/>
          <w:szCs w:val="27"/>
        </w:rPr>
      </w:pPr>
      <w:r w:rsidRPr="00232601">
        <w:rPr>
          <w:rFonts w:ascii="Calibri" w:eastAsia="Times New Roman" w:hAnsi="Calibri" w:cs="Times New Roman"/>
          <w:color w:val="292929"/>
          <w:sz w:val="25"/>
          <w:szCs w:val="25"/>
        </w:rPr>
        <w:br/>
      </w:r>
    </w:p>
    <w:p w:rsidR="00232601" w:rsidRPr="00232601" w:rsidRDefault="00232601" w:rsidP="00232601">
      <w:pPr>
        <w:shd w:val="clear" w:color="auto" w:fill="FFFFFF"/>
        <w:spacing w:after="0" w:line="603" w:lineRule="atLeast"/>
        <w:outlineLvl w:val="1"/>
        <w:rPr>
          <w:rFonts w:ascii="Calibri" w:eastAsia="Times New Roman" w:hAnsi="Calibri" w:cs="Times New Roman"/>
          <w:color w:val="2D73A0"/>
          <w:sz w:val="47"/>
          <w:szCs w:val="47"/>
        </w:rPr>
      </w:pPr>
      <w:r w:rsidRPr="00232601">
        <w:rPr>
          <w:rFonts w:ascii="Calibri" w:eastAsia="Times New Roman" w:hAnsi="Calibri" w:cs="Times New Roman"/>
          <w:color w:val="2D73A0"/>
          <w:sz w:val="47"/>
          <w:szCs w:val="47"/>
        </w:rPr>
        <w:t>How difficult is BS in Midwifery?</w:t>
      </w:r>
    </w:p>
    <w:p w:rsidR="00232601" w:rsidRPr="00232601" w:rsidRDefault="00232601" w:rsidP="00232601">
      <w:pPr>
        <w:shd w:val="clear" w:color="auto" w:fill="FFFFFF"/>
        <w:spacing w:after="0" w:line="435" w:lineRule="atLeast"/>
        <w:rPr>
          <w:rFonts w:ascii="Calibri" w:eastAsia="Times New Roman" w:hAnsi="Calibri" w:cs="Times New Roman"/>
          <w:color w:val="292929"/>
          <w:sz w:val="27"/>
          <w:szCs w:val="27"/>
        </w:rPr>
      </w:pPr>
      <w:r w:rsidRPr="00232601">
        <w:rPr>
          <w:rFonts w:ascii="Calibri" w:eastAsia="Times New Roman" w:hAnsi="Calibri" w:cs="Times New Roman"/>
          <w:color w:val="292929"/>
          <w:sz w:val="25"/>
          <w:szCs w:val="25"/>
        </w:rPr>
        <w:br/>
      </w:r>
      <w:r w:rsidRPr="00232601">
        <w:rPr>
          <w:rFonts w:ascii="Calibri" w:eastAsia="Times New Roman" w:hAnsi="Calibri" w:cs="Times New Roman"/>
          <w:color w:val="292929"/>
          <w:sz w:val="27"/>
          <w:szCs w:val="27"/>
        </w:rPr>
        <w:t>BS in Midwifery is not considered a difficult course. The workload for this program is not as heavy compared to other medical or scientific programs; the subjects in the program are also easy to understand. Many students describe the program as interesting. However, there are students who find the return demonstrations a bit challenging, specifically for some midwifery procedures. Overall the curriculum is generally easy and doesn’t require much from students.</w:t>
      </w:r>
      <w:r w:rsidRPr="00232601">
        <w:rPr>
          <w:rFonts w:ascii="Calibri" w:eastAsia="Times New Roman" w:hAnsi="Calibri" w:cs="Times New Roman"/>
          <w:color w:val="292929"/>
          <w:sz w:val="25"/>
          <w:szCs w:val="25"/>
        </w:rPr>
        <w:br/>
      </w:r>
      <w:r w:rsidRPr="00232601">
        <w:rPr>
          <w:rFonts w:ascii="Calibri" w:eastAsia="Times New Roman" w:hAnsi="Calibri" w:cs="Times New Roman"/>
          <w:color w:val="292929"/>
          <w:sz w:val="25"/>
          <w:szCs w:val="25"/>
        </w:rPr>
        <w:br/>
      </w:r>
      <w:r w:rsidRPr="00232601">
        <w:rPr>
          <w:rFonts w:ascii="Calibri" w:eastAsia="Times New Roman" w:hAnsi="Calibri" w:cs="Times New Roman"/>
          <w:color w:val="292929"/>
          <w:sz w:val="27"/>
          <w:szCs w:val="27"/>
        </w:rPr>
        <w:t>There two things that students must focus on: the Clinical Practicum and the Midwifery Research Paper. When you go for Clinical Practicum you should always be ready mentally and physically since you will be dealing with both mother and infant care; life is priceless and mistakes are inexcusable in the clinical setting. Secondly, the Midwifery Research Paper is a little challenging to make thus you need to carefully choose a topic and start early on. Gathering for information may become a bit of challenge since patients may not always be cooperative and the patient’s chart may not always be available.</w:t>
      </w:r>
      <w:r w:rsidRPr="00232601">
        <w:rPr>
          <w:rFonts w:ascii="Calibri" w:eastAsia="Times New Roman" w:hAnsi="Calibri" w:cs="Times New Roman"/>
          <w:color w:val="292929"/>
          <w:sz w:val="25"/>
          <w:szCs w:val="25"/>
        </w:rPr>
        <w:br/>
      </w:r>
      <w:r w:rsidRPr="00232601">
        <w:rPr>
          <w:rFonts w:ascii="Calibri" w:eastAsia="Times New Roman" w:hAnsi="Calibri" w:cs="Times New Roman"/>
          <w:color w:val="292929"/>
          <w:sz w:val="25"/>
          <w:szCs w:val="25"/>
        </w:rPr>
        <w:br/>
      </w:r>
    </w:p>
    <w:p w:rsidR="00232601" w:rsidRPr="00232601" w:rsidRDefault="00232601" w:rsidP="00232601">
      <w:pPr>
        <w:shd w:val="clear" w:color="auto" w:fill="FFFFFF"/>
        <w:spacing w:after="0" w:line="603" w:lineRule="atLeast"/>
        <w:outlineLvl w:val="1"/>
        <w:rPr>
          <w:rFonts w:ascii="Calibri" w:eastAsia="Times New Roman" w:hAnsi="Calibri" w:cs="Times New Roman"/>
          <w:color w:val="2D73A0"/>
          <w:sz w:val="47"/>
          <w:szCs w:val="47"/>
        </w:rPr>
      </w:pPr>
      <w:r w:rsidRPr="00232601">
        <w:rPr>
          <w:rFonts w:ascii="Calibri" w:eastAsia="Times New Roman" w:hAnsi="Calibri" w:cs="Times New Roman"/>
          <w:color w:val="2D73A0"/>
          <w:sz w:val="47"/>
          <w:szCs w:val="47"/>
        </w:rPr>
        <w:t>How long does it take to complete the BSM program in the Philippines?</w:t>
      </w:r>
    </w:p>
    <w:p w:rsidR="00232601" w:rsidRPr="00232601" w:rsidRDefault="00232601" w:rsidP="00232601">
      <w:pPr>
        <w:shd w:val="clear" w:color="auto" w:fill="FFFFFF"/>
        <w:spacing w:after="0" w:line="435" w:lineRule="atLeast"/>
        <w:rPr>
          <w:rFonts w:ascii="Calibri" w:eastAsia="Times New Roman" w:hAnsi="Calibri" w:cs="Times New Roman"/>
          <w:color w:val="292929"/>
          <w:sz w:val="27"/>
          <w:szCs w:val="27"/>
        </w:rPr>
      </w:pPr>
      <w:r w:rsidRPr="00232601">
        <w:rPr>
          <w:rFonts w:ascii="Calibri" w:eastAsia="Times New Roman" w:hAnsi="Calibri" w:cs="Times New Roman"/>
          <w:color w:val="292929"/>
          <w:sz w:val="25"/>
          <w:szCs w:val="25"/>
        </w:rPr>
        <w:lastRenderedPageBreak/>
        <w:br/>
      </w:r>
      <w:r w:rsidRPr="00232601">
        <w:rPr>
          <w:rFonts w:ascii="Calibri" w:eastAsia="Times New Roman" w:hAnsi="Calibri" w:cs="Times New Roman"/>
          <w:color w:val="292929"/>
          <w:sz w:val="27"/>
          <w:szCs w:val="27"/>
        </w:rPr>
        <w:t>The BSM program takes four years to complete </w:t>
      </w:r>
      <w:r w:rsidRPr="00232601">
        <w:rPr>
          <w:rFonts w:ascii="Calibri" w:eastAsia="Times New Roman" w:hAnsi="Calibri" w:cs="Times New Roman"/>
          <w:color w:val="FF3300"/>
          <w:sz w:val="27"/>
        </w:rPr>
        <w:t>(Note: this may change due to the K-12 integration)</w:t>
      </w:r>
      <w:r w:rsidRPr="00232601">
        <w:rPr>
          <w:rFonts w:ascii="Calibri" w:eastAsia="Times New Roman" w:hAnsi="Calibri" w:cs="Times New Roman"/>
          <w:color w:val="292929"/>
          <w:sz w:val="27"/>
          <w:szCs w:val="27"/>
        </w:rPr>
        <w:t>. The program may be completed in a shorter time in schools that follow the trimestral curriculum.</w:t>
      </w:r>
      <w:r w:rsidRPr="00232601">
        <w:rPr>
          <w:rFonts w:ascii="Calibri" w:eastAsia="Times New Roman" w:hAnsi="Calibri" w:cs="Times New Roman"/>
          <w:color w:val="292929"/>
          <w:sz w:val="25"/>
          <w:szCs w:val="25"/>
        </w:rPr>
        <w:br/>
      </w:r>
      <w:r w:rsidRPr="00232601">
        <w:rPr>
          <w:rFonts w:ascii="Calibri" w:eastAsia="Times New Roman" w:hAnsi="Calibri" w:cs="Times New Roman"/>
          <w:color w:val="292929"/>
          <w:sz w:val="25"/>
          <w:szCs w:val="25"/>
        </w:rPr>
        <w:br/>
      </w:r>
    </w:p>
    <w:p w:rsidR="00232601" w:rsidRPr="00232601" w:rsidRDefault="00232601" w:rsidP="00232601">
      <w:pPr>
        <w:shd w:val="clear" w:color="auto" w:fill="FFFFFF"/>
        <w:spacing w:after="0" w:line="603" w:lineRule="atLeast"/>
        <w:outlineLvl w:val="1"/>
        <w:rPr>
          <w:rFonts w:ascii="Calibri" w:eastAsia="Times New Roman" w:hAnsi="Calibri" w:cs="Times New Roman"/>
          <w:color w:val="2D73A0"/>
          <w:sz w:val="47"/>
          <w:szCs w:val="47"/>
        </w:rPr>
      </w:pPr>
      <w:r w:rsidRPr="00232601">
        <w:rPr>
          <w:rFonts w:ascii="Calibri" w:eastAsia="Times New Roman" w:hAnsi="Calibri" w:cs="Times New Roman"/>
          <w:color w:val="2D73A0"/>
          <w:sz w:val="47"/>
          <w:szCs w:val="47"/>
        </w:rPr>
        <w:t>Clinical Practicum</w:t>
      </w:r>
    </w:p>
    <w:p w:rsidR="00232601" w:rsidRPr="00232601" w:rsidRDefault="00232601" w:rsidP="00232601">
      <w:pPr>
        <w:shd w:val="clear" w:color="auto" w:fill="FFFFFF"/>
        <w:spacing w:after="0" w:line="435" w:lineRule="atLeast"/>
        <w:rPr>
          <w:rFonts w:ascii="Calibri" w:eastAsia="Times New Roman" w:hAnsi="Calibri" w:cs="Times New Roman"/>
          <w:color w:val="292929"/>
          <w:sz w:val="27"/>
          <w:szCs w:val="27"/>
        </w:rPr>
      </w:pPr>
      <w:r w:rsidRPr="00232601">
        <w:rPr>
          <w:rFonts w:ascii="Calibri" w:eastAsia="Times New Roman" w:hAnsi="Calibri" w:cs="Times New Roman"/>
          <w:color w:val="292929"/>
          <w:sz w:val="25"/>
          <w:szCs w:val="25"/>
        </w:rPr>
        <w:br/>
      </w:r>
      <w:r w:rsidRPr="00232601">
        <w:rPr>
          <w:rFonts w:ascii="Calibri" w:eastAsia="Times New Roman" w:hAnsi="Calibri" w:cs="Times New Roman"/>
          <w:color w:val="292929"/>
          <w:sz w:val="27"/>
          <w:szCs w:val="27"/>
        </w:rPr>
        <w:t>Students of the BSM program spend their fourth year of study doing the clinical practicum. The clinical practicum program involves assigning students to different health centers such as tertiary hospitals, community health centers, lying-in clinics (birthing centers) and home settings. This will enable students to hone their skills and apply theoretical knowledge in the actual clinical setting.</w:t>
      </w:r>
      <w:r w:rsidRPr="00232601">
        <w:rPr>
          <w:rFonts w:ascii="Calibri" w:eastAsia="Times New Roman" w:hAnsi="Calibri" w:cs="Times New Roman"/>
          <w:color w:val="292929"/>
          <w:sz w:val="25"/>
          <w:szCs w:val="25"/>
        </w:rPr>
        <w:br/>
      </w:r>
      <w:r w:rsidRPr="00232601">
        <w:rPr>
          <w:rFonts w:ascii="Calibri" w:eastAsia="Times New Roman" w:hAnsi="Calibri" w:cs="Times New Roman"/>
          <w:color w:val="292929"/>
          <w:sz w:val="25"/>
          <w:szCs w:val="25"/>
        </w:rPr>
        <w:br/>
      </w:r>
      <w:r w:rsidRPr="00232601">
        <w:rPr>
          <w:rFonts w:ascii="Calibri" w:eastAsia="Times New Roman" w:hAnsi="Calibri" w:cs="Times New Roman"/>
          <w:color w:val="292929"/>
          <w:sz w:val="27"/>
          <w:szCs w:val="27"/>
        </w:rPr>
        <w:t>A record of the procedures performed, assisted deliveries, handled deliveries and initial care of a newborn is contained in a logbook duly signed by the midwife-in-charge, training officer or chief medical officer of the hospital concerned and submitted at the end of training.</w:t>
      </w:r>
      <w:r w:rsidRPr="00232601">
        <w:rPr>
          <w:rFonts w:ascii="Calibri" w:eastAsia="Times New Roman" w:hAnsi="Calibri" w:cs="Times New Roman"/>
          <w:color w:val="292929"/>
          <w:sz w:val="25"/>
          <w:szCs w:val="25"/>
        </w:rPr>
        <w:br/>
      </w:r>
      <w:r w:rsidRPr="00232601">
        <w:rPr>
          <w:rFonts w:ascii="Calibri" w:eastAsia="Times New Roman" w:hAnsi="Calibri" w:cs="Times New Roman"/>
          <w:color w:val="292929"/>
          <w:sz w:val="25"/>
          <w:szCs w:val="25"/>
        </w:rPr>
        <w:br/>
      </w:r>
      <w:r w:rsidRPr="00232601">
        <w:rPr>
          <w:rFonts w:ascii="Calibri" w:eastAsia="Times New Roman" w:hAnsi="Calibri" w:cs="Times New Roman"/>
          <w:color w:val="292929"/>
          <w:sz w:val="27"/>
          <w:szCs w:val="27"/>
        </w:rPr>
        <w:t>The Clinical Practicum is done under the supervision of a clinical instructor who is also a Registered Midwife. The total number of hours required for the entire fourth years is 2,346 hours. However, if a student is a holder of a two year diploma in midwifery, the number of hours he/she rendered (1,275 hours) during his study will automatically be credited and he/she will only need to comply the 1,071 hours that he/she lacks.</w:t>
      </w:r>
      <w:r w:rsidRPr="00232601">
        <w:rPr>
          <w:rFonts w:ascii="Calibri" w:eastAsia="Times New Roman" w:hAnsi="Calibri" w:cs="Times New Roman"/>
          <w:color w:val="292929"/>
          <w:sz w:val="25"/>
          <w:szCs w:val="25"/>
        </w:rPr>
        <w:br/>
      </w:r>
      <w:r w:rsidRPr="00232601">
        <w:rPr>
          <w:rFonts w:ascii="Calibri" w:eastAsia="Times New Roman" w:hAnsi="Calibri" w:cs="Times New Roman"/>
          <w:color w:val="292929"/>
          <w:sz w:val="27"/>
          <w:szCs w:val="27"/>
        </w:rPr>
        <w:t>(See </w:t>
      </w:r>
      <w:hyperlink r:id="rId7" w:tgtFrame="_blank" w:history="1">
        <w:r w:rsidRPr="00232601">
          <w:rPr>
            <w:rFonts w:ascii="Calibri" w:eastAsia="Times New Roman" w:hAnsi="Calibri" w:cs="Times New Roman"/>
            <w:color w:val="1C84CA"/>
            <w:sz w:val="25"/>
            <w:u w:val="single"/>
          </w:rPr>
          <w:t>source</w:t>
        </w:r>
      </w:hyperlink>
      <w:r w:rsidRPr="00232601">
        <w:rPr>
          <w:rFonts w:ascii="Calibri" w:eastAsia="Times New Roman" w:hAnsi="Calibri" w:cs="Times New Roman"/>
          <w:color w:val="292929"/>
          <w:sz w:val="27"/>
          <w:szCs w:val="27"/>
        </w:rPr>
        <w:t>)</w:t>
      </w:r>
      <w:r w:rsidRPr="00232601">
        <w:rPr>
          <w:rFonts w:ascii="Calibri" w:eastAsia="Times New Roman" w:hAnsi="Calibri" w:cs="Times New Roman"/>
          <w:color w:val="292929"/>
          <w:sz w:val="25"/>
          <w:szCs w:val="25"/>
        </w:rPr>
        <w:br/>
      </w:r>
      <w:r w:rsidRPr="00232601">
        <w:rPr>
          <w:rFonts w:ascii="Calibri" w:eastAsia="Times New Roman" w:hAnsi="Calibri" w:cs="Times New Roman"/>
          <w:color w:val="292929"/>
          <w:sz w:val="25"/>
          <w:szCs w:val="25"/>
        </w:rPr>
        <w:br/>
      </w:r>
    </w:p>
    <w:p w:rsidR="00232601" w:rsidRPr="00232601" w:rsidRDefault="00232601" w:rsidP="00232601">
      <w:pPr>
        <w:shd w:val="clear" w:color="auto" w:fill="FFFFFF"/>
        <w:spacing w:after="0" w:line="603" w:lineRule="atLeast"/>
        <w:outlineLvl w:val="1"/>
        <w:rPr>
          <w:rFonts w:ascii="Calibri" w:eastAsia="Times New Roman" w:hAnsi="Calibri" w:cs="Times New Roman"/>
          <w:color w:val="2D73A0"/>
          <w:sz w:val="47"/>
          <w:szCs w:val="47"/>
        </w:rPr>
      </w:pPr>
      <w:r w:rsidRPr="00232601">
        <w:rPr>
          <w:rFonts w:ascii="Calibri" w:eastAsia="Times New Roman" w:hAnsi="Calibri" w:cs="Times New Roman"/>
          <w:color w:val="2D73A0"/>
          <w:sz w:val="47"/>
          <w:szCs w:val="47"/>
        </w:rPr>
        <w:t>Midwifery Licensure Examination</w:t>
      </w:r>
    </w:p>
    <w:p w:rsidR="00232601" w:rsidRPr="00232601" w:rsidRDefault="00232601" w:rsidP="00232601">
      <w:pPr>
        <w:shd w:val="clear" w:color="auto" w:fill="FFFFFF"/>
        <w:spacing w:after="0" w:line="435" w:lineRule="atLeast"/>
        <w:rPr>
          <w:rFonts w:ascii="Calibri" w:eastAsia="Times New Roman" w:hAnsi="Calibri" w:cs="Times New Roman"/>
          <w:color w:val="292929"/>
          <w:sz w:val="27"/>
          <w:szCs w:val="27"/>
        </w:rPr>
      </w:pPr>
      <w:r w:rsidRPr="00232601">
        <w:rPr>
          <w:rFonts w:ascii="Calibri" w:eastAsia="Times New Roman" w:hAnsi="Calibri" w:cs="Times New Roman"/>
          <w:color w:val="292929"/>
          <w:sz w:val="25"/>
          <w:szCs w:val="25"/>
        </w:rPr>
        <w:lastRenderedPageBreak/>
        <w:br/>
      </w:r>
      <w:r w:rsidRPr="00232601">
        <w:rPr>
          <w:rFonts w:ascii="Calibri" w:eastAsia="Times New Roman" w:hAnsi="Calibri" w:cs="Times New Roman"/>
          <w:color w:val="292929"/>
          <w:sz w:val="27"/>
          <w:szCs w:val="27"/>
        </w:rPr>
        <w:t>To become a Registered Midwife (RM) in the Philippines, a graduate of BS in Midwifery needs to pass the Midwifery Licensure Examination. The examination is conducted by the </w:t>
      </w:r>
      <w:hyperlink r:id="rId8" w:tgtFrame="_blank" w:history="1">
        <w:r w:rsidRPr="00232601">
          <w:rPr>
            <w:rFonts w:ascii="Calibri" w:eastAsia="Times New Roman" w:hAnsi="Calibri" w:cs="Times New Roman"/>
            <w:color w:val="1C84CA"/>
            <w:sz w:val="25"/>
            <w:u w:val="single"/>
          </w:rPr>
          <w:t>Board of Midwifery</w:t>
        </w:r>
      </w:hyperlink>
      <w:r w:rsidRPr="00232601">
        <w:rPr>
          <w:rFonts w:ascii="Calibri" w:eastAsia="Times New Roman" w:hAnsi="Calibri" w:cs="Times New Roman"/>
          <w:color w:val="292929"/>
          <w:sz w:val="27"/>
          <w:szCs w:val="27"/>
        </w:rPr>
        <w:t> under the supervision of the </w:t>
      </w:r>
      <w:hyperlink r:id="rId9" w:tgtFrame="_blank" w:history="1">
        <w:r w:rsidRPr="00232601">
          <w:rPr>
            <w:rFonts w:ascii="Calibri" w:eastAsia="Times New Roman" w:hAnsi="Calibri" w:cs="Times New Roman"/>
            <w:color w:val="1C84CA"/>
            <w:sz w:val="25"/>
            <w:u w:val="single"/>
          </w:rPr>
          <w:t>Professional Regulations Commission (PRC)</w:t>
        </w:r>
      </w:hyperlink>
      <w:r w:rsidRPr="00232601">
        <w:rPr>
          <w:rFonts w:ascii="Calibri" w:eastAsia="Times New Roman" w:hAnsi="Calibri" w:cs="Times New Roman"/>
          <w:color w:val="292929"/>
          <w:sz w:val="27"/>
          <w:szCs w:val="27"/>
        </w:rPr>
        <w:t>. the exam is conducted twice a year.</w:t>
      </w:r>
      <w:r w:rsidRPr="00232601">
        <w:rPr>
          <w:rFonts w:ascii="Calibri" w:eastAsia="Times New Roman" w:hAnsi="Calibri" w:cs="Times New Roman"/>
          <w:color w:val="292929"/>
          <w:sz w:val="25"/>
          <w:szCs w:val="25"/>
        </w:rPr>
        <w:br/>
      </w:r>
      <w:r w:rsidRPr="00232601">
        <w:rPr>
          <w:rFonts w:ascii="Calibri" w:eastAsia="Times New Roman" w:hAnsi="Calibri" w:cs="Times New Roman"/>
          <w:color w:val="292929"/>
          <w:sz w:val="25"/>
          <w:szCs w:val="25"/>
        </w:rPr>
        <w:br/>
      </w:r>
      <w:r w:rsidRPr="00232601">
        <w:rPr>
          <w:rFonts w:ascii="Calibri" w:eastAsia="Times New Roman" w:hAnsi="Calibri" w:cs="Times New Roman"/>
          <w:color w:val="292929"/>
          <w:sz w:val="27"/>
          <w:szCs w:val="27"/>
        </w:rPr>
        <w:t>The scope of the examination includes the following subjects:</w:t>
      </w:r>
    </w:p>
    <w:p w:rsidR="00232601" w:rsidRPr="00232601" w:rsidRDefault="00232601" w:rsidP="00232601">
      <w:pPr>
        <w:numPr>
          <w:ilvl w:val="0"/>
          <w:numId w:val="6"/>
        </w:numPr>
        <w:shd w:val="clear" w:color="auto" w:fill="FFFFFF"/>
        <w:spacing w:after="0" w:line="435" w:lineRule="atLeast"/>
        <w:ind w:left="553"/>
        <w:rPr>
          <w:rFonts w:ascii="Calibri" w:eastAsia="Times New Roman" w:hAnsi="Calibri" w:cs="Times New Roman"/>
          <w:color w:val="292929"/>
          <w:sz w:val="25"/>
          <w:szCs w:val="25"/>
        </w:rPr>
      </w:pPr>
      <w:r w:rsidRPr="00232601">
        <w:rPr>
          <w:rFonts w:ascii="Calibri" w:eastAsia="Times New Roman" w:hAnsi="Calibri" w:cs="Times New Roman"/>
          <w:color w:val="292929"/>
          <w:sz w:val="25"/>
          <w:szCs w:val="25"/>
        </w:rPr>
        <w:t>Infant care and feeding</w:t>
      </w:r>
    </w:p>
    <w:p w:rsidR="00232601" w:rsidRPr="00232601" w:rsidRDefault="00232601" w:rsidP="00232601">
      <w:pPr>
        <w:numPr>
          <w:ilvl w:val="0"/>
          <w:numId w:val="6"/>
        </w:numPr>
        <w:shd w:val="clear" w:color="auto" w:fill="FFFFFF"/>
        <w:spacing w:after="0" w:line="435" w:lineRule="atLeast"/>
        <w:ind w:left="553"/>
        <w:rPr>
          <w:rFonts w:ascii="Calibri" w:eastAsia="Times New Roman" w:hAnsi="Calibri" w:cs="Times New Roman"/>
          <w:color w:val="292929"/>
          <w:sz w:val="25"/>
          <w:szCs w:val="25"/>
        </w:rPr>
      </w:pPr>
      <w:r w:rsidRPr="00232601">
        <w:rPr>
          <w:rFonts w:ascii="Calibri" w:eastAsia="Times New Roman" w:hAnsi="Calibri" w:cs="Times New Roman"/>
          <w:color w:val="292929"/>
          <w:sz w:val="25"/>
          <w:szCs w:val="25"/>
        </w:rPr>
        <w:t>Obstetrical anatomy and physiology</w:t>
      </w:r>
    </w:p>
    <w:p w:rsidR="00232601" w:rsidRPr="00232601" w:rsidRDefault="00232601" w:rsidP="00232601">
      <w:pPr>
        <w:numPr>
          <w:ilvl w:val="0"/>
          <w:numId w:val="6"/>
        </w:numPr>
        <w:shd w:val="clear" w:color="auto" w:fill="FFFFFF"/>
        <w:spacing w:after="0" w:line="435" w:lineRule="atLeast"/>
        <w:ind w:left="553"/>
        <w:rPr>
          <w:rFonts w:ascii="Calibri" w:eastAsia="Times New Roman" w:hAnsi="Calibri" w:cs="Times New Roman"/>
          <w:color w:val="292929"/>
          <w:sz w:val="25"/>
          <w:szCs w:val="25"/>
        </w:rPr>
      </w:pPr>
      <w:r w:rsidRPr="00232601">
        <w:rPr>
          <w:rFonts w:ascii="Calibri" w:eastAsia="Times New Roman" w:hAnsi="Calibri" w:cs="Times New Roman"/>
          <w:color w:val="292929"/>
          <w:sz w:val="25"/>
          <w:szCs w:val="25"/>
        </w:rPr>
        <w:t>Principles of bacteriology as applied to midwifery practice</w:t>
      </w:r>
    </w:p>
    <w:p w:rsidR="00232601" w:rsidRPr="00232601" w:rsidRDefault="00232601" w:rsidP="00232601">
      <w:pPr>
        <w:numPr>
          <w:ilvl w:val="0"/>
          <w:numId w:val="6"/>
        </w:numPr>
        <w:shd w:val="clear" w:color="auto" w:fill="FFFFFF"/>
        <w:spacing w:after="0" w:line="435" w:lineRule="atLeast"/>
        <w:ind w:left="553"/>
        <w:rPr>
          <w:rFonts w:ascii="Calibri" w:eastAsia="Times New Roman" w:hAnsi="Calibri" w:cs="Times New Roman"/>
          <w:color w:val="292929"/>
          <w:sz w:val="25"/>
          <w:szCs w:val="25"/>
        </w:rPr>
      </w:pPr>
      <w:r w:rsidRPr="00232601">
        <w:rPr>
          <w:rFonts w:ascii="Calibri" w:eastAsia="Times New Roman" w:hAnsi="Calibri" w:cs="Times New Roman"/>
          <w:color w:val="292929"/>
          <w:sz w:val="25"/>
          <w:szCs w:val="25"/>
        </w:rPr>
        <w:t>Obstetrics</w:t>
      </w:r>
    </w:p>
    <w:p w:rsidR="00232601" w:rsidRPr="00232601" w:rsidRDefault="00232601" w:rsidP="00232601">
      <w:pPr>
        <w:numPr>
          <w:ilvl w:val="0"/>
          <w:numId w:val="6"/>
        </w:numPr>
        <w:shd w:val="clear" w:color="auto" w:fill="FFFFFF"/>
        <w:spacing w:after="0" w:line="435" w:lineRule="atLeast"/>
        <w:ind w:left="553"/>
        <w:rPr>
          <w:rFonts w:ascii="Calibri" w:eastAsia="Times New Roman" w:hAnsi="Calibri" w:cs="Times New Roman"/>
          <w:color w:val="292929"/>
          <w:sz w:val="25"/>
          <w:szCs w:val="25"/>
        </w:rPr>
      </w:pPr>
      <w:r w:rsidRPr="00232601">
        <w:rPr>
          <w:rFonts w:ascii="Calibri" w:eastAsia="Times New Roman" w:hAnsi="Calibri" w:cs="Times New Roman"/>
          <w:color w:val="292929"/>
          <w:sz w:val="25"/>
          <w:szCs w:val="25"/>
        </w:rPr>
        <w:t>Midwifery procedures</w:t>
      </w:r>
    </w:p>
    <w:p w:rsidR="00232601" w:rsidRPr="00232601" w:rsidRDefault="00232601" w:rsidP="00232601">
      <w:pPr>
        <w:numPr>
          <w:ilvl w:val="0"/>
          <w:numId w:val="6"/>
        </w:numPr>
        <w:shd w:val="clear" w:color="auto" w:fill="FFFFFF"/>
        <w:spacing w:after="0" w:line="435" w:lineRule="atLeast"/>
        <w:ind w:left="553"/>
        <w:rPr>
          <w:rFonts w:ascii="Calibri" w:eastAsia="Times New Roman" w:hAnsi="Calibri" w:cs="Times New Roman"/>
          <w:color w:val="292929"/>
          <w:sz w:val="25"/>
          <w:szCs w:val="25"/>
        </w:rPr>
      </w:pPr>
      <w:r w:rsidRPr="00232601">
        <w:rPr>
          <w:rFonts w:ascii="Calibri" w:eastAsia="Times New Roman" w:hAnsi="Calibri" w:cs="Times New Roman"/>
          <w:color w:val="292929"/>
          <w:sz w:val="25"/>
          <w:szCs w:val="25"/>
        </w:rPr>
        <w:t>Domiciliary midwifery</w:t>
      </w:r>
    </w:p>
    <w:p w:rsidR="00232601" w:rsidRPr="00232601" w:rsidRDefault="00232601" w:rsidP="00232601">
      <w:pPr>
        <w:numPr>
          <w:ilvl w:val="0"/>
          <w:numId w:val="6"/>
        </w:numPr>
        <w:shd w:val="clear" w:color="auto" w:fill="FFFFFF"/>
        <w:spacing w:after="0" w:line="435" w:lineRule="atLeast"/>
        <w:ind w:left="553"/>
        <w:rPr>
          <w:rFonts w:ascii="Calibri" w:eastAsia="Times New Roman" w:hAnsi="Calibri" w:cs="Times New Roman"/>
          <w:color w:val="292929"/>
          <w:sz w:val="25"/>
          <w:szCs w:val="25"/>
        </w:rPr>
      </w:pPr>
      <w:r w:rsidRPr="00232601">
        <w:rPr>
          <w:rFonts w:ascii="Calibri" w:eastAsia="Times New Roman" w:hAnsi="Calibri" w:cs="Times New Roman"/>
          <w:color w:val="292929"/>
          <w:sz w:val="25"/>
          <w:szCs w:val="25"/>
        </w:rPr>
        <w:t>Community hygiene and first-aid</w:t>
      </w:r>
    </w:p>
    <w:p w:rsidR="00232601" w:rsidRPr="00232601" w:rsidRDefault="00232601" w:rsidP="00232601">
      <w:pPr>
        <w:numPr>
          <w:ilvl w:val="0"/>
          <w:numId w:val="6"/>
        </w:numPr>
        <w:shd w:val="clear" w:color="auto" w:fill="FFFFFF"/>
        <w:spacing w:after="0" w:line="435" w:lineRule="atLeast"/>
        <w:ind w:left="553"/>
        <w:rPr>
          <w:rFonts w:ascii="Calibri" w:eastAsia="Times New Roman" w:hAnsi="Calibri" w:cs="Times New Roman"/>
          <w:color w:val="292929"/>
          <w:sz w:val="25"/>
          <w:szCs w:val="25"/>
        </w:rPr>
      </w:pPr>
      <w:r w:rsidRPr="00232601">
        <w:rPr>
          <w:rFonts w:ascii="Calibri" w:eastAsia="Times New Roman" w:hAnsi="Calibri" w:cs="Times New Roman"/>
          <w:color w:val="292929"/>
          <w:sz w:val="25"/>
          <w:szCs w:val="25"/>
        </w:rPr>
        <w:t>Nutrition</w:t>
      </w:r>
    </w:p>
    <w:p w:rsidR="00232601" w:rsidRPr="00232601" w:rsidRDefault="00232601" w:rsidP="00232601">
      <w:pPr>
        <w:numPr>
          <w:ilvl w:val="0"/>
          <w:numId w:val="6"/>
        </w:numPr>
        <w:shd w:val="clear" w:color="auto" w:fill="FFFFFF"/>
        <w:spacing w:after="0" w:line="435" w:lineRule="atLeast"/>
        <w:ind w:left="553"/>
        <w:rPr>
          <w:rFonts w:ascii="Calibri" w:eastAsia="Times New Roman" w:hAnsi="Calibri" w:cs="Times New Roman"/>
          <w:color w:val="292929"/>
          <w:sz w:val="25"/>
          <w:szCs w:val="25"/>
        </w:rPr>
      </w:pPr>
      <w:r w:rsidRPr="00232601">
        <w:rPr>
          <w:rFonts w:ascii="Calibri" w:eastAsia="Times New Roman" w:hAnsi="Calibri" w:cs="Times New Roman"/>
          <w:color w:val="292929"/>
          <w:sz w:val="25"/>
          <w:szCs w:val="25"/>
        </w:rPr>
        <w:t>Ethics of midwifery practice</w:t>
      </w:r>
    </w:p>
    <w:p w:rsidR="00232601" w:rsidRPr="00232601" w:rsidRDefault="00232601" w:rsidP="00232601">
      <w:pPr>
        <w:numPr>
          <w:ilvl w:val="0"/>
          <w:numId w:val="6"/>
        </w:numPr>
        <w:shd w:val="clear" w:color="auto" w:fill="FFFFFF"/>
        <w:spacing w:after="0" w:line="435" w:lineRule="atLeast"/>
        <w:ind w:left="553"/>
        <w:rPr>
          <w:rFonts w:ascii="Calibri" w:eastAsia="Times New Roman" w:hAnsi="Calibri" w:cs="Times New Roman"/>
          <w:color w:val="292929"/>
          <w:sz w:val="25"/>
          <w:szCs w:val="25"/>
        </w:rPr>
      </w:pPr>
      <w:r w:rsidRPr="00232601">
        <w:rPr>
          <w:rFonts w:ascii="Calibri" w:eastAsia="Times New Roman" w:hAnsi="Calibri" w:cs="Times New Roman"/>
          <w:color w:val="292929"/>
          <w:sz w:val="25"/>
          <w:szCs w:val="25"/>
        </w:rPr>
        <w:t>Primary health care</w:t>
      </w:r>
    </w:p>
    <w:p w:rsidR="00232601" w:rsidRPr="00232601" w:rsidRDefault="00232601" w:rsidP="00232601">
      <w:pPr>
        <w:numPr>
          <w:ilvl w:val="0"/>
          <w:numId w:val="6"/>
        </w:numPr>
        <w:shd w:val="clear" w:color="auto" w:fill="FFFFFF"/>
        <w:spacing w:after="0" w:line="435" w:lineRule="atLeast"/>
        <w:ind w:left="553"/>
        <w:rPr>
          <w:rFonts w:ascii="Calibri" w:eastAsia="Times New Roman" w:hAnsi="Calibri" w:cs="Times New Roman"/>
          <w:color w:val="292929"/>
          <w:sz w:val="25"/>
          <w:szCs w:val="25"/>
        </w:rPr>
      </w:pPr>
      <w:r w:rsidRPr="00232601">
        <w:rPr>
          <w:rFonts w:ascii="Calibri" w:eastAsia="Times New Roman" w:hAnsi="Calibri" w:cs="Times New Roman"/>
          <w:color w:val="292929"/>
          <w:sz w:val="25"/>
          <w:szCs w:val="25"/>
        </w:rPr>
        <w:t>Professional Growth and Development</w:t>
      </w:r>
    </w:p>
    <w:p w:rsidR="00232601" w:rsidRPr="00232601" w:rsidRDefault="00232601" w:rsidP="00232601">
      <w:pPr>
        <w:numPr>
          <w:ilvl w:val="0"/>
          <w:numId w:val="6"/>
        </w:numPr>
        <w:shd w:val="clear" w:color="auto" w:fill="FFFFFF"/>
        <w:spacing w:after="0" w:line="435" w:lineRule="atLeast"/>
        <w:ind w:left="553"/>
        <w:rPr>
          <w:rFonts w:ascii="Calibri" w:eastAsia="Times New Roman" w:hAnsi="Calibri" w:cs="Times New Roman"/>
          <w:color w:val="292929"/>
          <w:sz w:val="25"/>
          <w:szCs w:val="25"/>
        </w:rPr>
      </w:pPr>
      <w:r w:rsidRPr="00232601">
        <w:rPr>
          <w:rFonts w:ascii="Calibri" w:eastAsia="Times New Roman" w:hAnsi="Calibri" w:cs="Times New Roman"/>
          <w:color w:val="292929"/>
          <w:sz w:val="25"/>
          <w:szCs w:val="25"/>
        </w:rPr>
        <w:t>Family planning</w:t>
      </w:r>
    </w:p>
    <w:p w:rsidR="00232601" w:rsidRPr="00232601" w:rsidRDefault="00232601" w:rsidP="00232601">
      <w:pPr>
        <w:shd w:val="clear" w:color="auto" w:fill="FFFFFF"/>
        <w:spacing w:after="0" w:line="435" w:lineRule="atLeast"/>
        <w:rPr>
          <w:rFonts w:ascii="Calibri" w:eastAsia="Times New Roman" w:hAnsi="Calibri" w:cs="Times New Roman"/>
          <w:color w:val="292929"/>
          <w:sz w:val="27"/>
          <w:szCs w:val="27"/>
        </w:rPr>
      </w:pPr>
      <w:r w:rsidRPr="00232601">
        <w:rPr>
          <w:rFonts w:ascii="Calibri" w:eastAsia="Times New Roman" w:hAnsi="Calibri" w:cs="Times New Roman"/>
          <w:color w:val="292929"/>
          <w:sz w:val="27"/>
          <w:szCs w:val="27"/>
        </w:rPr>
        <w:t>In order to pass the examination, a candidate must obtain a weighted average of at least 75% with no rating below 50% in any subject.</w:t>
      </w:r>
      <w:r w:rsidRPr="00232601">
        <w:rPr>
          <w:rFonts w:ascii="Calibri" w:eastAsia="Times New Roman" w:hAnsi="Calibri" w:cs="Times New Roman"/>
          <w:color w:val="292929"/>
          <w:sz w:val="25"/>
          <w:szCs w:val="25"/>
        </w:rPr>
        <w:br/>
      </w:r>
      <w:r w:rsidRPr="00232601">
        <w:rPr>
          <w:rFonts w:ascii="Calibri" w:eastAsia="Times New Roman" w:hAnsi="Calibri" w:cs="Times New Roman"/>
          <w:color w:val="292929"/>
          <w:sz w:val="27"/>
          <w:szCs w:val="27"/>
        </w:rPr>
        <w:t>(See sources </w:t>
      </w:r>
      <w:hyperlink r:id="rId10" w:tgtFrame="_blank" w:history="1">
        <w:r w:rsidRPr="00232601">
          <w:rPr>
            <w:rFonts w:ascii="Calibri" w:eastAsia="Times New Roman" w:hAnsi="Calibri" w:cs="Times New Roman"/>
            <w:color w:val="1C84CA"/>
            <w:sz w:val="25"/>
            <w:u w:val="single"/>
          </w:rPr>
          <w:t>1</w:t>
        </w:r>
      </w:hyperlink>
      <w:r w:rsidRPr="00232601">
        <w:rPr>
          <w:rFonts w:ascii="Calibri" w:eastAsia="Times New Roman" w:hAnsi="Calibri" w:cs="Times New Roman"/>
          <w:color w:val="292929"/>
          <w:sz w:val="27"/>
          <w:szCs w:val="27"/>
        </w:rPr>
        <w:t>, </w:t>
      </w:r>
      <w:hyperlink r:id="rId11" w:tgtFrame="_blank" w:history="1">
        <w:r w:rsidRPr="00232601">
          <w:rPr>
            <w:rFonts w:ascii="Calibri" w:eastAsia="Times New Roman" w:hAnsi="Calibri" w:cs="Times New Roman"/>
            <w:color w:val="1C84CA"/>
            <w:sz w:val="25"/>
            <w:u w:val="single"/>
          </w:rPr>
          <w:t>2</w:t>
        </w:r>
      </w:hyperlink>
      <w:r w:rsidRPr="00232601">
        <w:rPr>
          <w:rFonts w:ascii="Calibri" w:eastAsia="Times New Roman" w:hAnsi="Calibri" w:cs="Times New Roman"/>
          <w:color w:val="292929"/>
          <w:sz w:val="27"/>
          <w:szCs w:val="27"/>
        </w:rPr>
        <w:t>)</w:t>
      </w:r>
      <w:r w:rsidRPr="00232601">
        <w:rPr>
          <w:rFonts w:ascii="Calibri" w:eastAsia="Times New Roman" w:hAnsi="Calibri" w:cs="Times New Roman"/>
          <w:color w:val="292929"/>
          <w:sz w:val="25"/>
          <w:szCs w:val="25"/>
        </w:rPr>
        <w:br/>
      </w:r>
      <w:r w:rsidRPr="00232601">
        <w:rPr>
          <w:rFonts w:ascii="Calibri" w:eastAsia="Times New Roman" w:hAnsi="Calibri" w:cs="Times New Roman"/>
          <w:color w:val="292929"/>
          <w:sz w:val="25"/>
          <w:szCs w:val="25"/>
        </w:rPr>
        <w:br/>
      </w:r>
    </w:p>
    <w:p w:rsidR="00232601" w:rsidRPr="00232601" w:rsidRDefault="00232601" w:rsidP="00232601">
      <w:pPr>
        <w:shd w:val="clear" w:color="auto" w:fill="FFFFFF"/>
        <w:spacing w:after="0" w:line="603" w:lineRule="atLeast"/>
        <w:outlineLvl w:val="1"/>
        <w:rPr>
          <w:rFonts w:ascii="Calibri" w:eastAsia="Times New Roman" w:hAnsi="Calibri" w:cs="Times New Roman"/>
          <w:color w:val="2D73A0"/>
          <w:sz w:val="47"/>
          <w:szCs w:val="47"/>
        </w:rPr>
      </w:pPr>
      <w:r w:rsidRPr="00232601">
        <w:rPr>
          <w:rFonts w:ascii="Calibri" w:eastAsia="Times New Roman" w:hAnsi="Calibri" w:cs="Times New Roman"/>
          <w:color w:val="2D73A0"/>
          <w:sz w:val="47"/>
          <w:szCs w:val="47"/>
        </w:rPr>
        <w:t>Career opportunities for BS in Midwifery graduates</w:t>
      </w:r>
    </w:p>
    <w:p w:rsidR="00232601" w:rsidRPr="00232601" w:rsidRDefault="00232601" w:rsidP="00232601">
      <w:pPr>
        <w:shd w:val="clear" w:color="auto" w:fill="FFFFFF"/>
        <w:spacing w:after="0" w:line="435" w:lineRule="atLeast"/>
        <w:rPr>
          <w:rFonts w:ascii="Calibri" w:eastAsia="Times New Roman" w:hAnsi="Calibri" w:cs="Times New Roman"/>
          <w:color w:val="292929"/>
          <w:sz w:val="27"/>
          <w:szCs w:val="27"/>
        </w:rPr>
      </w:pPr>
      <w:r w:rsidRPr="00232601">
        <w:rPr>
          <w:rFonts w:ascii="Calibri" w:eastAsia="Times New Roman" w:hAnsi="Calibri" w:cs="Times New Roman"/>
          <w:color w:val="292929"/>
          <w:sz w:val="25"/>
          <w:szCs w:val="25"/>
        </w:rPr>
        <w:br/>
      </w:r>
    </w:p>
    <w:p w:rsidR="00232601" w:rsidRPr="00232601" w:rsidRDefault="00232601" w:rsidP="00232601">
      <w:pPr>
        <w:numPr>
          <w:ilvl w:val="0"/>
          <w:numId w:val="7"/>
        </w:numPr>
        <w:shd w:val="clear" w:color="auto" w:fill="FFFFFF"/>
        <w:spacing w:before="117" w:after="117" w:line="435" w:lineRule="atLeast"/>
        <w:ind w:left="553"/>
        <w:outlineLvl w:val="2"/>
        <w:rPr>
          <w:rFonts w:ascii="Calibri" w:eastAsia="Times New Roman" w:hAnsi="Calibri" w:cs="Times New Roman"/>
          <w:color w:val="EC5F14"/>
          <w:sz w:val="37"/>
          <w:szCs w:val="37"/>
        </w:rPr>
      </w:pPr>
      <w:r w:rsidRPr="00232601">
        <w:rPr>
          <w:rFonts w:ascii="Calibri" w:eastAsia="Times New Roman" w:hAnsi="Calibri" w:cs="Times New Roman"/>
          <w:color w:val="EC5F14"/>
          <w:sz w:val="37"/>
          <w:szCs w:val="37"/>
        </w:rPr>
        <w:lastRenderedPageBreak/>
        <w:t>Jobs for licensed Midwifes (board exam passers)</w:t>
      </w:r>
    </w:p>
    <w:p w:rsidR="00232601" w:rsidRPr="00232601" w:rsidRDefault="00232601" w:rsidP="00232601">
      <w:pPr>
        <w:numPr>
          <w:ilvl w:val="1"/>
          <w:numId w:val="7"/>
        </w:numPr>
        <w:shd w:val="clear" w:color="auto" w:fill="FFFFFF"/>
        <w:spacing w:after="0" w:line="435" w:lineRule="atLeast"/>
        <w:ind w:left="1106"/>
        <w:rPr>
          <w:rFonts w:ascii="Calibri" w:eastAsia="Times New Roman" w:hAnsi="Calibri" w:cs="Times New Roman"/>
          <w:color w:val="292929"/>
          <w:sz w:val="25"/>
          <w:szCs w:val="25"/>
        </w:rPr>
      </w:pPr>
      <w:r w:rsidRPr="00232601">
        <w:rPr>
          <w:rFonts w:ascii="Calibri" w:eastAsia="Times New Roman" w:hAnsi="Calibri" w:cs="Times New Roman"/>
          <w:b/>
          <w:bCs/>
          <w:color w:val="292929"/>
          <w:sz w:val="25"/>
          <w:szCs w:val="25"/>
        </w:rPr>
        <w:t>Community-based Midwife</w:t>
      </w:r>
      <w:r w:rsidRPr="00232601">
        <w:rPr>
          <w:rFonts w:ascii="Calibri" w:eastAsia="Times New Roman" w:hAnsi="Calibri" w:cs="Times New Roman"/>
          <w:color w:val="292929"/>
          <w:sz w:val="25"/>
          <w:szCs w:val="25"/>
        </w:rPr>
        <w:t> (Government Clinics, Barangay Healthy Stations, City/Municipal Health Offices)</w:t>
      </w:r>
    </w:p>
    <w:p w:rsidR="00232601" w:rsidRPr="00232601" w:rsidRDefault="00232601" w:rsidP="00232601">
      <w:pPr>
        <w:numPr>
          <w:ilvl w:val="1"/>
          <w:numId w:val="7"/>
        </w:numPr>
        <w:shd w:val="clear" w:color="auto" w:fill="FFFFFF"/>
        <w:spacing w:after="0" w:line="435" w:lineRule="atLeast"/>
        <w:ind w:left="1106"/>
        <w:rPr>
          <w:rFonts w:ascii="Calibri" w:eastAsia="Times New Roman" w:hAnsi="Calibri" w:cs="Times New Roman"/>
          <w:color w:val="292929"/>
          <w:sz w:val="25"/>
          <w:szCs w:val="25"/>
        </w:rPr>
      </w:pPr>
      <w:r w:rsidRPr="00232601">
        <w:rPr>
          <w:rFonts w:ascii="Calibri" w:eastAsia="Times New Roman" w:hAnsi="Calibri" w:cs="Times New Roman"/>
          <w:b/>
          <w:bCs/>
          <w:color w:val="292929"/>
          <w:sz w:val="25"/>
          <w:szCs w:val="25"/>
        </w:rPr>
        <w:t>Hospital Midwife</w:t>
      </w:r>
      <w:r w:rsidRPr="00232601">
        <w:rPr>
          <w:rFonts w:ascii="Calibri" w:eastAsia="Times New Roman" w:hAnsi="Calibri" w:cs="Times New Roman"/>
          <w:color w:val="292929"/>
          <w:sz w:val="25"/>
          <w:szCs w:val="25"/>
        </w:rPr>
        <w:t> (Government or Private Hospitals)</w:t>
      </w:r>
    </w:p>
    <w:p w:rsidR="00232601" w:rsidRPr="00232601" w:rsidRDefault="00232601" w:rsidP="00232601">
      <w:pPr>
        <w:numPr>
          <w:ilvl w:val="1"/>
          <w:numId w:val="7"/>
        </w:numPr>
        <w:shd w:val="clear" w:color="auto" w:fill="FFFFFF"/>
        <w:spacing w:after="0" w:line="435" w:lineRule="atLeast"/>
        <w:ind w:left="1106"/>
        <w:rPr>
          <w:rFonts w:ascii="Calibri" w:eastAsia="Times New Roman" w:hAnsi="Calibri" w:cs="Times New Roman"/>
          <w:color w:val="292929"/>
          <w:sz w:val="25"/>
          <w:szCs w:val="25"/>
        </w:rPr>
      </w:pPr>
      <w:r w:rsidRPr="00232601">
        <w:rPr>
          <w:rFonts w:ascii="Calibri" w:eastAsia="Times New Roman" w:hAnsi="Calibri" w:cs="Times New Roman"/>
          <w:b/>
          <w:bCs/>
          <w:color w:val="292929"/>
          <w:sz w:val="25"/>
          <w:szCs w:val="25"/>
        </w:rPr>
        <w:t>Private Practice Midwife</w:t>
      </w:r>
      <w:r w:rsidRPr="00232601">
        <w:rPr>
          <w:rFonts w:ascii="Calibri" w:eastAsia="Times New Roman" w:hAnsi="Calibri" w:cs="Times New Roman"/>
          <w:color w:val="292929"/>
          <w:sz w:val="25"/>
          <w:szCs w:val="25"/>
        </w:rPr>
        <w:t> (Self owned Clinics or Self Employed)</w:t>
      </w:r>
    </w:p>
    <w:p w:rsidR="00232601" w:rsidRPr="00232601" w:rsidRDefault="00232601" w:rsidP="00232601">
      <w:pPr>
        <w:numPr>
          <w:ilvl w:val="1"/>
          <w:numId w:val="7"/>
        </w:numPr>
        <w:shd w:val="clear" w:color="auto" w:fill="FFFFFF"/>
        <w:spacing w:after="0" w:line="435" w:lineRule="atLeast"/>
        <w:ind w:left="1106"/>
        <w:rPr>
          <w:rFonts w:ascii="Calibri" w:eastAsia="Times New Roman" w:hAnsi="Calibri" w:cs="Times New Roman"/>
          <w:color w:val="292929"/>
          <w:sz w:val="25"/>
          <w:szCs w:val="25"/>
        </w:rPr>
      </w:pPr>
      <w:r w:rsidRPr="00232601">
        <w:rPr>
          <w:rFonts w:ascii="Calibri" w:eastAsia="Times New Roman" w:hAnsi="Calibri" w:cs="Times New Roman"/>
          <w:b/>
          <w:bCs/>
          <w:color w:val="292929"/>
          <w:sz w:val="25"/>
          <w:szCs w:val="25"/>
        </w:rPr>
        <w:t>Staff Midwife</w:t>
      </w:r>
      <w:r w:rsidRPr="00232601">
        <w:rPr>
          <w:rFonts w:ascii="Calibri" w:eastAsia="Times New Roman" w:hAnsi="Calibri" w:cs="Times New Roman"/>
          <w:color w:val="292929"/>
          <w:sz w:val="25"/>
          <w:szCs w:val="25"/>
        </w:rPr>
        <w:t> (Privately owned lying in clinics/Birthing clinics)</w:t>
      </w:r>
    </w:p>
    <w:p w:rsidR="00232601" w:rsidRPr="00232601" w:rsidRDefault="00232601" w:rsidP="00232601">
      <w:pPr>
        <w:numPr>
          <w:ilvl w:val="1"/>
          <w:numId w:val="7"/>
        </w:numPr>
        <w:shd w:val="clear" w:color="auto" w:fill="FFFFFF"/>
        <w:spacing w:after="0" w:line="435" w:lineRule="atLeast"/>
        <w:ind w:left="1106"/>
        <w:rPr>
          <w:rFonts w:ascii="Calibri" w:eastAsia="Times New Roman" w:hAnsi="Calibri" w:cs="Times New Roman"/>
          <w:color w:val="292929"/>
          <w:sz w:val="25"/>
          <w:szCs w:val="25"/>
        </w:rPr>
      </w:pPr>
      <w:r w:rsidRPr="00232601">
        <w:rPr>
          <w:rFonts w:ascii="Calibri" w:eastAsia="Times New Roman" w:hAnsi="Calibri" w:cs="Times New Roman"/>
          <w:b/>
          <w:bCs/>
          <w:color w:val="292929"/>
          <w:sz w:val="25"/>
          <w:szCs w:val="25"/>
        </w:rPr>
        <w:t>Clinical Instructor</w:t>
      </w:r>
      <w:r w:rsidRPr="00232601">
        <w:rPr>
          <w:rFonts w:ascii="Calibri" w:eastAsia="Times New Roman" w:hAnsi="Calibri" w:cs="Times New Roman"/>
          <w:color w:val="292929"/>
          <w:sz w:val="25"/>
          <w:szCs w:val="25"/>
        </w:rPr>
        <w:t> – teaches midwifery to college students in Universities and Colleges</w:t>
      </w:r>
    </w:p>
    <w:p w:rsidR="00232601" w:rsidRPr="00232601" w:rsidRDefault="00232601" w:rsidP="00232601">
      <w:pPr>
        <w:numPr>
          <w:ilvl w:val="1"/>
          <w:numId w:val="7"/>
        </w:numPr>
        <w:shd w:val="clear" w:color="auto" w:fill="FFFFFF"/>
        <w:spacing w:after="0" w:line="435" w:lineRule="atLeast"/>
        <w:ind w:left="1106"/>
        <w:rPr>
          <w:rFonts w:ascii="Calibri" w:eastAsia="Times New Roman" w:hAnsi="Calibri" w:cs="Times New Roman"/>
          <w:color w:val="292929"/>
          <w:sz w:val="25"/>
          <w:szCs w:val="25"/>
        </w:rPr>
      </w:pPr>
      <w:r w:rsidRPr="00232601">
        <w:rPr>
          <w:rFonts w:ascii="Calibri" w:eastAsia="Times New Roman" w:hAnsi="Calibri" w:cs="Times New Roman"/>
          <w:b/>
          <w:bCs/>
          <w:color w:val="292929"/>
          <w:sz w:val="25"/>
          <w:szCs w:val="25"/>
        </w:rPr>
        <w:t>Health Facility Administrator</w:t>
      </w:r>
      <w:r w:rsidRPr="00232601">
        <w:rPr>
          <w:rFonts w:ascii="Calibri" w:eastAsia="Times New Roman" w:hAnsi="Calibri" w:cs="Times New Roman"/>
          <w:color w:val="292929"/>
          <w:sz w:val="25"/>
          <w:szCs w:val="25"/>
        </w:rPr>
        <w:t> – plan, direct, coordinate, and supervise the delivery of health care.</w:t>
      </w:r>
    </w:p>
    <w:p w:rsidR="00232601" w:rsidRPr="00232601" w:rsidRDefault="00232601" w:rsidP="00232601">
      <w:pPr>
        <w:numPr>
          <w:ilvl w:val="1"/>
          <w:numId w:val="7"/>
        </w:numPr>
        <w:shd w:val="clear" w:color="auto" w:fill="FFFFFF"/>
        <w:spacing w:after="0" w:line="435" w:lineRule="atLeast"/>
        <w:ind w:left="1106"/>
        <w:rPr>
          <w:rFonts w:ascii="Calibri" w:eastAsia="Times New Roman" w:hAnsi="Calibri" w:cs="Times New Roman"/>
          <w:color w:val="292929"/>
          <w:sz w:val="25"/>
          <w:szCs w:val="25"/>
        </w:rPr>
      </w:pPr>
      <w:r w:rsidRPr="00232601">
        <w:rPr>
          <w:rFonts w:ascii="Calibri" w:eastAsia="Times New Roman" w:hAnsi="Calibri" w:cs="Times New Roman"/>
          <w:b/>
          <w:bCs/>
          <w:color w:val="292929"/>
          <w:sz w:val="25"/>
          <w:szCs w:val="25"/>
        </w:rPr>
        <w:t>Health Program Manager</w:t>
      </w:r>
      <w:r w:rsidRPr="00232601">
        <w:rPr>
          <w:rFonts w:ascii="Calibri" w:eastAsia="Times New Roman" w:hAnsi="Calibri" w:cs="Times New Roman"/>
          <w:color w:val="292929"/>
          <w:sz w:val="25"/>
          <w:szCs w:val="25"/>
        </w:rPr>
        <w:t> – plans the overall activities and healthcare services that will be offered by healthcare facilities making sure that health programs are able to address current health issues and problems</w:t>
      </w:r>
    </w:p>
    <w:p w:rsidR="00232601" w:rsidRPr="00232601" w:rsidRDefault="00232601" w:rsidP="00232601">
      <w:pPr>
        <w:numPr>
          <w:ilvl w:val="1"/>
          <w:numId w:val="7"/>
        </w:numPr>
        <w:shd w:val="clear" w:color="auto" w:fill="FFFFFF"/>
        <w:spacing w:after="0" w:line="435" w:lineRule="atLeast"/>
        <w:ind w:left="1106"/>
        <w:rPr>
          <w:rFonts w:ascii="Calibri" w:eastAsia="Times New Roman" w:hAnsi="Calibri" w:cs="Times New Roman"/>
          <w:color w:val="292929"/>
          <w:sz w:val="25"/>
          <w:szCs w:val="25"/>
        </w:rPr>
      </w:pPr>
      <w:r w:rsidRPr="00232601">
        <w:rPr>
          <w:rFonts w:ascii="Calibri" w:eastAsia="Times New Roman" w:hAnsi="Calibri" w:cs="Times New Roman"/>
          <w:b/>
          <w:bCs/>
          <w:color w:val="292929"/>
          <w:sz w:val="25"/>
          <w:szCs w:val="25"/>
        </w:rPr>
        <w:t>Consultant Midwife</w:t>
      </w:r>
      <w:r w:rsidRPr="00232601">
        <w:rPr>
          <w:rFonts w:ascii="Calibri" w:eastAsia="Times New Roman" w:hAnsi="Calibri" w:cs="Times New Roman"/>
          <w:color w:val="292929"/>
          <w:sz w:val="25"/>
          <w:szCs w:val="25"/>
        </w:rPr>
        <w:t> – provides clinical leadership for midwives and others across maternity services, or a management role such as head of midwifery services or supervisor of midwives at local authority level.</w:t>
      </w:r>
    </w:p>
    <w:p w:rsidR="00232601" w:rsidRPr="00232601" w:rsidRDefault="00232601" w:rsidP="00232601">
      <w:pPr>
        <w:numPr>
          <w:ilvl w:val="0"/>
          <w:numId w:val="7"/>
        </w:numPr>
        <w:shd w:val="clear" w:color="auto" w:fill="FFFFFF"/>
        <w:spacing w:before="117" w:after="117" w:line="435" w:lineRule="atLeast"/>
        <w:ind w:left="553"/>
        <w:outlineLvl w:val="2"/>
        <w:rPr>
          <w:rFonts w:ascii="Calibri" w:eastAsia="Times New Roman" w:hAnsi="Calibri" w:cs="Times New Roman"/>
          <w:color w:val="EC5F14"/>
          <w:sz w:val="37"/>
          <w:szCs w:val="37"/>
        </w:rPr>
      </w:pPr>
      <w:r w:rsidRPr="00232601">
        <w:rPr>
          <w:rFonts w:ascii="Calibri" w:eastAsia="Times New Roman" w:hAnsi="Calibri" w:cs="Times New Roman"/>
          <w:color w:val="EC5F14"/>
          <w:sz w:val="37"/>
          <w:szCs w:val="37"/>
        </w:rPr>
        <w:t>Jobs for Non Board Passers:</w:t>
      </w:r>
    </w:p>
    <w:p w:rsidR="00232601" w:rsidRPr="00232601" w:rsidRDefault="00232601" w:rsidP="00232601">
      <w:pPr>
        <w:numPr>
          <w:ilvl w:val="1"/>
          <w:numId w:val="7"/>
        </w:numPr>
        <w:shd w:val="clear" w:color="auto" w:fill="FFFFFF"/>
        <w:spacing w:after="0" w:line="435" w:lineRule="atLeast"/>
        <w:ind w:left="1106"/>
        <w:rPr>
          <w:rFonts w:ascii="Calibri" w:eastAsia="Times New Roman" w:hAnsi="Calibri" w:cs="Times New Roman"/>
          <w:color w:val="292929"/>
          <w:sz w:val="25"/>
          <w:szCs w:val="25"/>
        </w:rPr>
      </w:pPr>
      <w:r w:rsidRPr="00232601">
        <w:rPr>
          <w:rFonts w:ascii="Calibri" w:eastAsia="Times New Roman" w:hAnsi="Calibri" w:cs="Times New Roman"/>
          <w:b/>
          <w:bCs/>
          <w:color w:val="292929"/>
          <w:sz w:val="25"/>
          <w:szCs w:val="25"/>
        </w:rPr>
        <w:t>Medical Assistant</w:t>
      </w:r>
      <w:r w:rsidRPr="00232601">
        <w:rPr>
          <w:rFonts w:ascii="Calibri" w:eastAsia="Times New Roman" w:hAnsi="Calibri" w:cs="Times New Roman"/>
          <w:color w:val="292929"/>
          <w:sz w:val="25"/>
          <w:szCs w:val="25"/>
        </w:rPr>
        <w:t> – perform routine administrative and clinical tasks to keep the offices of physicians and other health practitioners running smoothly. The duties of medical assistants vary from office to office, depending on the location and size of the practice and the practitioner's specialty.</w:t>
      </w:r>
    </w:p>
    <w:p w:rsidR="00DE252D" w:rsidRDefault="00DE252D"/>
    <w:sectPr w:rsidR="00DE252D" w:rsidSect="00DE25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752F9"/>
    <w:multiLevelType w:val="multilevel"/>
    <w:tmpl w:val="C42C85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9651F4A"/>
    <w:multiLevelType w:val="multilevel"/>
    <w:tmpl w:val="175ED8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9087A4D"/>
    <w:multiLevelType w:val="multilevel"/>
    <w:tmpl w:val="A0A8E9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A282ACB"/>
    <w:multiLevelType w:val="multilevel"/>
    <w:tmpl w:val="D4C63A3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578A18D6"/>
    <w:multiLevelType w:val="multilevel"/>
    <w:tmpl w:val="0532B1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673F20DD"/>
    <w:multiLevelType w:val="multilevel"/>
    <w:tmpl w:val="E65044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6C984579"/>
    <w:multiLevelType w:val="multilevel"/>
    <w:tmpl w:val="0046D1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0"/>
  </w:num>
  <w:num w:numId="3">
    <w:abstractNumId w:val="5"/>
  </w:num>
  <w:num w:numId="4">
    <w:abstractNumId w:val="1"/>
  </w:num>
  <w:num w:numId="5">
    <w:abstractNumId w:val="4"/>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32601"/>
    <w:rsid w:val="00232601"/>
    <w:rsid w:val="00DE25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52D"/>
  </w:style>
  <w:style w:type="paragraph" w:styleId="Heading1">
    <w:name w:val="heading 1"/>
    <w:basedOn w:val="Normal"/>
    <w:link w:val="Heading1Char"/>
    <w:uiPriority w:val="9"/>
    <w:qFormat/>
    <w:rsid w:val="002326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26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26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6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26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260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32601"/>
    <w:rPr>
      <w:color w:val="0000FF"/>
      <w:u w:val="single"/>
    </w:rPr>
  </w:style>
  <w:style w:type="character" w:customStyle="1" w:styleId="notes">
    <w:name w:val="notes"/>
    <w:basedOn w:val="DefaultParagraphFont"/>
    <w:rsid w:val="00232601"/>
  </w:style>
</w:styles>
</file>

<file path=word/webSettings.xml><?xml version="1.0" encoding="utf-8"?>
<w:webSettings xmlns:r="http://schemas.openxmlformats.org/officeDocument/2006/relationships" xmlns:w="http://schemas.openxmlformats.org/wordprocessingml/2006/main">
  <w:divs>
    <w:div w:id="40753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rc.gov.ph/prb/?id=30&amp;content=17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hed.gov.ph/wp-content/uploads/2013/07/CMO-No.33-s2007.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ed.gov.ph/wp-content/uploads/2013/07/CMO-No.33-s2007.pdf" TargetMode="External"/><Relationship Id="rId11" Type="http://schemas.openxmlformats.org/officeDocument/2006/relationships/hyperlink" Target="http://www.prc.gov.ph/page.aspx?id=36" TargetMode="External"/><Relationship Id="rId5" Type="http://schemas.openxmlformats.org/officeDocument/2006/relationships/hyperlink" Target="http://www.ched.gov.ph/wp-content/uploads/2013/07/CMO-No.05-s2013.pdf" TargetMode="External"/><Relationship Id="rId10" Type="http://schemas.openxmlformats.org/officeDocument/2006/relationships/hyperlink" Target="http://www.prc.gov.ph/uploaded/documents/MIDWIFERY-LAW.PDF" TargetMode="External"/><Relationship Id="rId4" Type="http://schemas.openxmlformats.org/officeDocument/2006/relationships/webSettings" Target="webSettings.xml"/><Relationship Id="rId9" Type="http://schemas.openxmlformats.org/officeDocument/2006/relationships/hyperlink" Target="http://www.prc.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1961</Words>
  <Characters>11181</Characters>
  <Application>Microsoft Office Word</Application>
  <DocSecurity>0</DocSecurity>
  <Lines>93</Lines>
  <Paragraphs>26</Paragraphs>
  <ScaleCrop>false</ScaleCrop>
  <Company>Grizli777</Company>
  <LinksUpToDate>false</LinksUpToDate>
  <CharactersWithSpaces>13116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2017-08-02T09:56:00Z</dcterms:created>
  <dcterms:modified xsi:type="dcterms:W3CDTF">2017-08-02T09:56:00Z</dcterms:modified>
</cp:coreProperties>
</file>