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3F0" w:rsidRDefault="00FC421A" w:rsidP="00FC421A">
      <w:pPr>
        <w:pStyle w:val="a3"/>
        <w:rPr>
          <w:lang w:val="en-US"/>
        </w:rPr>
      </w:pPr>
      <w:r>
        <w:t>Подкислитель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5494"/>
      </w:tblGrid>
      <w:tr w:rsidR="00AB7851" w:rsidTr="005E0CF8">
        <w:tc>
          <w:tcPr>
            <w:tcW w:w="4077" w:type="dxa"/>
          </w:tcPr>
          <w:p w:rsidR="00AB7851" w:rsidRDefault="00AB7851" w:rsidP="00AB785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1EB668" wp14:editId="69488959">
                  <wp:extent cx="1538130" cy="2609059"/>
                  <wp:effectExtent l="38100" t="0" r="728980" b="77470"/>
                  <wp:docPr id="1" name="Рисунок 1" descr="C:\Users\Алексей\AppData\Local\Microsoft\Windows\INetCache\Content.Word\подкислитель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лексей\AppData\Local\Microsoft\Windows\INetCache\Content.Word\подкислитель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555" cy="2611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76200" dir="18900000" sy="23000" kx="-1200000" algn="bl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AB7851" w:rsidRDefault="00AB7851" w:rsidP="00AB7851">
            <w:pPr>
              <w:pStyle w:val="1"/>
              <w:outlineLvl w:val="0"/>
            </w:pPr>
            <w:r>
              <w:t>Назначение</w:t>
            </w:r>
          </w:p>
          <w:p w:rsidR="00AB7851" w:rsidRDefault="00AB7851" w:rsidP="00AB7851">
            <w:r>
              <w:t xml:space="preserve">Подкислитель – </w:t>
            </w:r>
            <w:r>
              <w:t>устройство,</w:t>
            </w:r>
            <w:r>
              <w:t xml:space="preserve"> предназначенное для автоматического подкисления потока воды до заданного пользователем значения </w:t>
            </w:r>
            <w:r>
              <w:rPr>
                <w:lang w:val="en-US"/>
              </w:rPr>
              <w:t>PH</w:t>
            </w:r>
            <w:r>
              <w:t>.</w:t>
            </w:r>
          </w:p>
          <w:p w:rsidR="00AB7851" w:rsidRDefault="00AB7851" w:rsidP="00AB7851"/>
          <w:p w:rsidR="00AB7851" w:rsidRDefault="00AB7851" w:rsidP="00AB7851">
            <w:pPr>
              <w:rPr>
                <w:lang w:val="en-US"/>
              </w:rPr>
            </w:pPr>
          </w:p>
        </w:tc>
      </w:tr>
    </w:tbl>
    <w:p w:rsidR="005E0CF8" w:rsidRDefault="005E0CF8" w:rsidP="005E0CF8">
      <w:pPr>
        <w:pStyle w:val="1"/>
      </w:pPr>
      <w:r>
        <w:t>Внешний вид, управление и индикация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8"/>
        <w:gridCol w:w="4493"/>
      </w:tblGrid>
      <w:tr w:rsidR="005E0CF8" w:rsidTr="005E0CF8">
        <w:tc>
          <w:tcPr>
            <w:tcW w:w="5078" w:type="dxa"/>
          </w:tcPr>
          <w:p w:rsidR="005E0CF8" w:rsidRDefault="005E0CF8" w:rsidP="005E0CF8">
            <w:pPr>
              <w:jc w:val="center"/>
            </w:pPr>
            <w:r>
              <w:rPr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.2pt;height:186.45pt">
                  <v:imagedata r:id="rId7" o:title="IMG_2473_edit"/>
                </v:shape>
              </w:pict>
            </w:r>
          </w:p>
          <w:p w:rsidR="005E0CF8" w:rsidRPr="005E0CF8" w:rsidRDefault="005E0CF8" w:rsidP="005E0CF8">
            <w:pPr>
              <w:jc w:val="center"/>
            </w:pPr>
            <w:r>
              <w:t>Рисунок 1</w:t>
            </w:r>
          </w:p>
        </w:tc>
        <w:tc>
          <w:tcPr>
            <w:tcW w:w="4493" w:type="dxa"/>
          </w:tcPr>
          <w:p w:rsidR="005E0CF8" w:rsidRPr="00AB7851" w:rsidRDefault="005E0CF8" w:rsidP="005E0CF8">
            <w:pPr>
              <w:rPr>
                <w:lang w:val="en-US"/>
              </w:rPr>
            </w:pPr>
            <w:r>
              <w:t xml:space="preserve">Внешний вид блока управления показан на рисунке 1. Кнопки </w:t>
            </w:r>
            <w:r w:rsidRPr="00FC421A">
              <w:t>[</w:t>
            </w:r>
            <w:r>
              <w:t>+</w:t>
            </w:r>
            <w:r w:rsidRPr="00FC421A">
              <w:t>]</w:t>
            </w:r>
            <w:r>
              <w:t xml:space="preserve"> </w:t>
            </w:r>
            <w:proofErr w:type="gramStart"/>
            <w:r>
              <w:t>и</w:t>
            </w:r>
            <w:r w:rsidRPr="00FC421A">
              <w:t>[</w:t>
            </w:r>
            <w:proofErr w:type="gramEnd"/>
            <w:r>
              <w:t>-</w:t>
            </w:r>
            <w:r w:rsidRPr="00FC421A">
              <w:t>]</w:t>
            </w:r>
            <w:r>
              <w:t xml:space="preserve"> позволяют изменять заданное значение </w:t>
            </w:r>
            <w:r>
              <w:rPr>
                <w:lang w:val="en-US"/>
              </w:rPr>
              <w:t>PH</w:t>
            </w:r>
            <w:r>
              <w:t xml:space="preserve">, а также переводить подкислитель в режим калибровки датчиков. Кнопка </w:t>
            </w:r>
            <w:r w:rsidRPr="00FC421A">
              <w:t>[</w:t>
            </w:r>
            <w:r w:rsidRPr="005E0CF8">
              <w:t>СБРОС</w:t>
            </w:r>
            <w:r w:rsidRPr="00FC421A">
              <w:t xml:space="preserve">] </w:t>
            </w:r>
            <w:r>
              <w:t xml:space="preserve">предназначена для отмены режима калибровки, а также для сброса ошибок. Левый двухразрядный цифровой индикатор отображает текущее значение </w:t>
            </w:r>
            <w:r>
              <w:rPr>
                <w:lang w:val="en-US"/>
              </w:rPr>
              <w:t>PH</w:t>
            </w:r>
            <w:r w:rsidRPr="00FC421A">
              <w:t xml:space="preserve"> </w:t>
            </w:r>
            <w:r>
              <w:t xml:space="preserve">воды в режиме работы (полива или наполнения емкости), либо значение </w:t>
            </w:r>
            <w:r>
              <w:rPr>
                <w:lang w:val="en-US"/>
              </w:rPr>
              <w:t>PH</w:t>
            </w:r>
            <w:r w:rsidRPr="00FC421A">
              <w:t xml:space="preserve"> </w:t>
            </w:r>
            <w:r>
              <w:t xml:space="preserve">первого датчика в режиме калибровки. Правый двухразрядный цифровой индикатор отображает заданное пользователем значение </w:t>
            </w:r>
            <w:r>
              <w:rPr>
                <w:lang w:val="en-US"/>
              </w:rPr>
              <w:t>PH</w:t>
            </w:r>
            <w:r w:rsidRPr="00FC421A">
              <w:t xml:space="preserve"> </w:t>
            </w:r>
            <w:r>
              <w:t>воды в р</w:t>
            </w:r>
            <w:bookmarkStart w:id="0" w:name="_GoBack"/>
            <w:bookmarkEnd w:id="0"/>
            <w:r>
              <w:t xml:space="preserve">ежиме работы (полива или наполнения емкости), либо значение </w:t>
            </w:r>
            <w:r>
              <w:rPr>
                <w:lang w:val="en-US"/>
              </w:rPr>
              <w:t>PH</w:t>
            </w:r>
            <w:r w:rsidRPr="00FC421A">
              <w:t xml:space="preserve"> </w:t>
            </w:r>
            <w:r>
              <w:t>второго датчика в режиме калибровки. Светодиоды отображают различные состояния работы прибора, а также наличие ошибок в работе.</w:t>
            </w:r>
          </w:p>
          <w:p w:rsidR="005E0CF8" w:rsidRDefault="005E0CF8" w:rsidP="005E0CF8">
            <w:pPr>
              <w:rPr>
                <w:lang w:val="en-US"/>
              </w:rPr>
            </w:pPr>
          </w:p>
        </w:tc>
      </w:tr>
    </w:tbl>
    <w:p w:rsidR="00247112" w:rsidRDefault="00247112" w:rsidP="00247112">
      <w:pPr>
        <w:pStyle w:val="1"/>
      </w:pPr>
      <w:r>
        <w:t>Работа в режиме подкисления воды</w:t>
      </w:r>
    </w:p>
    <w:p w:rsidR="00247112" w:rsidRDefault="00247112" w:rsidP="00247112">
      <w:r>
        <w:t xml:space="preserve">В этот режим подкислитель переходит после включения, либо после завершения (либо отмены) калибровки датчиков </w:t>
      </w:r>
      <w:r>
        <w:rPr>
          <w:lang w:val="en-US"/>
        </w:rPr>
        <w:t>PH</w:t>
      </w:r>
      <w:r w:rsidRPr="00247112">
        <w:t xml:space="preserve">. </w:t>
      </w:r>
      <w:r>
        <w:t>Необходимым условием работы подкислителя является наличие потока воды. Когда поток воды есть, на блоке управления загорается светодиодный индикаторы «Работа», и включается</w:t>
      </w:r>
      <w:r w:rsidR="00156C1D">
        <w:t xml:space="preserve"> встроенный</w:t>
      </w:r>
      <w:r>
        <w:t xml:space="preserve"> насос</w:t>
      </w:r>
      <w:r w:rsidR="006D7482">
        <w:t>.</w:t>
      </w:r>
    </w:p>
    <w:p w:rsidR="006D7482" w:rsidRDefault="006D7482" w:rsidP="00247112">
      <w:r>
        <w:lastRenderedPageBreak/>
        <w:t xml:space="preserve">Для задания нужного значения </w:t>
      </w:r>
      <w:r>
        <w:rPr>
          <w:lang w:val="en-US"/>
        </w:rPr>
        <w:t>PH</w:t>
      </w:r>
      <w:r w:rsidRPr="006D7482">
        <w:t xml:space="preserve"> </w:t>
      </w:r>
      <w:r>
        <w:t>воды используйте кнопки</w:t>
      </w:r>
      <w:proofErr w:type="gramStart"/>
      <w:r>
        <w:t xml:space="preserve"> </w:t>
      </w:r>
      <w:r w:rsidRPr="006D7482">
        <w:t xml:space="preserve">[+] </w:t>
      </w:r>
      <w:proofErr w:type="gramEnd"/>
      <w:r>
        <w:t>или [</w:t>
      </w:r>
      <w:r w:rsidRPr="006D7482">
        <w:t>-</w:t>
      </w:r>
      <w:r>
        <w:t>]</w:t>
      </w:r>
      <w:r w:rsidRPr="006D7482">
        <w:t xml:space="preserve">. </w:t>
      </w:r>
      <w:r>
        <w:t xml:space="preserve">Каждое нажатие на кнопку увеличивает, либо уменьшает заданное значение </w:t>
      </w:r>
      <w:r>
        <w:rPr>
          <w:lang w:val="en-US"/>
        </w:rPr>
        <w:t>PH</w:t>
      </w:r>
      <w:r w:rsidRPr="006D7482">
        <w:t xml:space="preserve"> </w:t>
      </w:r>
      <w:r>
        <w:t>на величину 0,1. Правый двухразрядный цифровой индикатор отображает текущее заданное значение.</w:t>
      </w:r>
    </w:p>
    <w:p w:rsidR="00094E19" w:rsidRDefault="00094E19" w:rsidP="00247112">
      <w:r>
        <w:t xml:space="preserve">В этом режиме подкислитель </w:t>
      </w:r>
      <w:proofErr w:type="gramStart"/>
      <w:r>
        <w:t>работает пока есть</w:t>
      </w:r>
      <w:proofErr w:type="gramEnd"/>
      <w:r>
        <w:t xml:space="preserve"> поток воды и отсутствуют ошибки. При возникновении внутренних ошибок или отсутствии воды работа подкислителя останавливается.</w:t>
      </w:r>
    </w:p>
    <w:p w:rsidR="00EE6CD3" w:rsidRDefault="00EE6CD3" w:rsidP="00EE6CD3">
      <w:pPr>
        <w:pStyle w:val="1"/>
      </w:pPr>
      <w:r>
        <w:t>Ошибки</w:t>
      </w:r>
      <w:r w:rsidR="00EC2F3F">
        <w:t>, сброс ошибок</w:t>
      </w:r>
      <w:r>
        <w:t xml:space="preserve"> </w:t>
      </w:r>
    </w:p>
    <w:p w:rsidR="00EE6CD3" w:rsidRDefault="009834D3" w:rsidP="009834D3">
      <w:pPr>
        <w:pStyle w:val="a8"/>
        <w:numPr>
          <w:ilvl w:val="0"/>
          <w:numId w:val="2"/>
        </w:numPr>
      </w:pPr>
      <w:r w:rsidRPr="009834D3">
        <w:rPr>
          <w:rStyle w:val="a9"/>
        </w:rPr>
        <w:t>Ошибка датчиков</w:t>
      </w:r>
      <w:r>
        <w:t xml:space="preserve"> возникает, если разница измеренных значений между первым и вторым датчиком больше 0,5. </w:t>
      </w:r>
    </w:p>
    <w:p w:rsidR="009834D3" w:rsidRDefault="009834D3" w:rsidP="009834D3">
      <w:pPr>
        <w:pStyle w:val="a8"/>
        <w:numPr>
          <w:ilvl w:val="0"/>
          <w:numId w:val="2"/>
        </w:numPr>
      </w:pPr>
      <w:r w:rsidRPr="009834D3">
        <w:rPr>
          <w:rStyle w:val="a9"/>
        </w:rPr>
        <w:t>Ошибка регулирования</w:t>
      </w:r>
      <w:r>
        <w:t xml:space="preserve"> возникает, если за период времени (40 сек. по умолчанию) не удается выйти на заданное</w:t>
      </w:r>
      <w:r w:rsidR="002F0579">
        <w:t xml:space="preserve"> пользователем</w:t>
      </w:r>
      <w:r>
        <w:t xml:space="preserve"> значение </w:t>
      </w:r>
      <w:r>
        <w:rPr>
          <w:lang w:val="en-US"/>
        </w:rPr>
        <w:t>PH</w:t>
      </w:r>
      <w:r w:rsidRPr="009834D3">
        <w:t xml:space="preserve"> (</w:t>
      </w:r>
      <w:r>
        <w:t>в диапазоне +-0,5</w:t>
      </w:r>
      <w:r w:rsidRPr="009834D3">
        <w:t>)</w:t>
      </w:r>
      <w:r>
        <w:t>.</w:t>
      </w:r>
    </w:p>
    <w:p w:rsidR="00EC2F3F" w:rsidRDefault="00EC2F3F" w:rsidP="00EC2F3F">
      <w:pPr>
        <w:pStyle w:val="a8"/>
        <w:numPr>
          <w:ilvl w:val="0"/>
          <w:numId w:val="2"/>
        </w:numPr>
      </w:pPr>
      <w:r w:rsidRPr="00EC2F3F">
        <w:rPr>
          <w:rStyle w:val="a9"/>
        </w:rPr>
        <w:t>Отсутствие воды</w:t>
      </w:r>
    </w:p>
    <w:p w:rsidR="009834D3" w:rsidRPr="00EC2F3F" w:rsidRDefault="00EC2F3F" w:rsidP="009834D3">
      <w:r>
        <w:t>При возникновении любой из перечисленных ошибок работа подкислителя останавливается.</w:t>
      </w:r>
    </w:p>
    <w:p w:rsidR="009834D3" w:rsidRPr="009834D3" w:rsidRDefault="00EC2F3F" w:rsidP="009834D3">
      <w:r>
        <w:t>Для сброса ошибок регулирования</w:t>
      </w:r>
      <w:r w:rsidR="002F0579">
        <w:t xml:space="preserve"> и ошибки датчиков</w:t>
      </w:r>
      <w:r>
        <w:t xml:space="preserve"> (после устранения причины их возникновения) удерживайте кнопку «</w:t>
      </w:r>
      <w:r w:rsidR="005E0CF8" w:rsidRPr="005E0CF8">
        <w:t>СБРОС</w:t>
      </w:r>
      <w:r>
        <w:t>»</w:t>
      </w:r>
      <w:r w:rsidRPr="00EC2F3F">
        <w:t xml:space="preserve"> </w:t>
      </w:r>
      <w:r>
        <w:t>в течение 3 сек. Ошибка отсутствия воды сбросится автоматически после появления протока воды.</w:t>
      </w:r>
    </w:p>
    <w:p w:rsidR="00EE6CD3" w:rsidRDefault="00EE6CD3" w:rsidP="00EE6CD3">
      <w:pPr>
        <w:pStyle w:val="1"/>
      </w:pPr>
      <w:r>
        <w:t>Калибровка датчиков</w:t>
      </w:r>
    </w:p>
    <w:p w:rsidR="00EE6CD3" w:rsidRDefault="00F64174" w:rsidP="00EE6CD3">
      <w:r>
        <w:t xml:space="preserve">В подкислителе используются два датчика </w:t>
      </w:r>
      <w:r>
        <w:rPr>
          <w:lang w:val="en-US"/>
        </w:rPr>
        <w:t>PH</w:t>
      </w:r>
      <w:r w:rsidRPr="00F64174">
        <w:t xml:space="preserve">. </w:t>
      </w:r>
      <w:r>
        <w:t>Перед началом использования подкислителя, а также в каждый период регламентных работ эти датчики надо откалибровать.</w:t>
      </w:r>
    </w:p>
    <w:p w:rsidR="00F64174" w:rsidRDefault="00F64174" w:rsidP="00EE6CD3">
      <w:r>
        <w:t>Калибровка производится следующим образом:</w:t>
      </w:r>
    </w:p>
    <w:p w:rsidR="00A4049B" w:rsidRPr="00F64174" w:rsidRDefault="00A4049B" w:rsidP="00A4049B">
      <w:pPr>
        <w:pStyle w:val="a8"/>
        <w:numPr>
          <w:ilvl w:val="0"/>
          <w:numId w:val="3"/>
        </w:numPr>
      </w:pPr>
      <w:r>
        <w:t>На блоке управления нажать и удерживать одновременно кнопки</w:t>
      </w:r>
      <w:proofErr w:type="gramStart"/>
      <w:r>
        <w:t xml:space="preserve"> </w:t>
      </w:r>
      <w:r w:rsidRPr="00A4049B">
        <w:t>[+][-]</w:t>
      </w:r>
      <w:r>
        <w:t xml:space="preserve"> </w:t>
      </w:r>
      <w:proofErr w:type="gramEnd"/>
      <w:r>
        <w:t>в течение 2-3 сек. При этом на блоке управления загорится светодиод «Калибровка 4.0», а на цифровых индикаторах будут текущие значения по каждому из датчиков, на левом для первого датчика, на правом – для второго.</w:t>
      </w:r>
    </w:p>
    <w:p w:rsidR="00F64174" w:rsidRDefault="00F64174" w:rsidP="00F64174">
      <w:pPr>
        <w:pStyle w:val="a8"/>
        <w:numPr>
          <w:ilvl w:val="0"/>
          <w:numId w:val="3"/>
        </w:numPr>
      </w:pPr>
      <w:r>
        <w:t>Оба датчика погружаются в раствор 4.01 (значение по умолчанию)</w:t>
      </w:r>
      <w:r w:rsidR="00A4049B">
        <w:t xml:space="preserve">. Делается пауза около 1-2 мин. чтобы датчики адаптировались к раствору. </w:t>
      </w:r>
    </w:p>
    <w:p w:rsidR="00A4049B" w:rsidRDefault="00A4049B" w:rsidP="00F64174">
      <w:pPr>
        <w:pStyle w:val="a8"/>
        <w:numPr>
          <w:ilvl w:val="0"/>
          <w:numId w:val="3"/>
        </w:numPr>
      </w:pPr>
      <w:r>
        <w:t>Через 1-2 минуты нажать еще раз обе кнопки</w:t>
      </w:r>
      <w:proofErr w:type="gramStart"/>
      <w:r>
        <w:t xml:space="preserve"> </w:t>
      </w:r>
      <w:r w:rsidRPr="00A4049B">
        <w:t>[+][-]</w:t>
      </w:r>
      <w:r>
        <w:t xml:space="preserve"> </w:t>
      </w:r>
      <w:proofErr w:type="gramEnd"/>
      <w:r>
        <w:t>в течение 2-3 сек. Светодиод «Калибровка 4.0» погаснет, а Светодиод «Калибровка 6.8» загорится. При этом для обоих  датчиков будут зафиксированы значения калибровочной точки 4.0.</w:t>
      </w:r>
    </w:p>
    <w:p w:rsidR="00DD2BC2" w:rsidRDefault="00A4049B" w:rsidP="00DD2BC2">
      <w:pPr>
        <w:pStyle w:val="a8"/>
        <w:numPr>
          <w:ilvl w:val="0"/>
          <w:numId w:val="3"/>
        </w:numPr>
      </w:pPr>
      <w:r>
        <w:t>Оба датчика погружаются в раствор 6.8 (значение по умолчанию). Делается пауза около 1-2 мин. чтобы датчики адаптировались к раствору.</w:t>
      </w:r>
      <w:r w:rsidR="00DD2BC2" w:rsidRPr="00DD2BC2">
        <w:t xml:space="preserve"> </w:t>
      </w:r>
    </w:p>
    <w:p w:rsidR="00DD2BC2" w:rsidRDefault="00DD2BC2" w:rsidP="00DD2BC2">
      <w:pPr>
        <w:pStyle w:val="a8"/>
        <w:numPr>
          <w:ilvl w:val="0"/>
          <w:numId w:val="3"/>
        </w:numPr>
      </w:pPr>
      <w:r>
        <w:t>Через 1-2 минуты нажать еще раз обе кнопки</w:t>
      </w:r>
      <w:proofErr w:type="gramStart"/>
      <w:r>
        <w:t xml:space="preserve"> </w:t>
      </w:r>
      <w:r w:rsidRPr="00A4049B">
        <w:t>[+][-]</w:t>
      </w:r>
      <w:r>
        <w:t xml:space="preserve"> </w:t>
      </w:r>
      <w:proofErr w:type="gramEnd"/>
      <w:r>
        <w:t>в течение 2-3 сек. Светодиод «Калибровка 6.8» погаснет. При этом для обоих  датчиков будут зафиксированы значения калибровочной точки 6.8, а подкислитель вернется в состояние работы.</w:t>
      </w:r>
    </w:p>
    <w:p w:rsidR="00FC421A" w:rsidRDefault="002F0579" w:rsidP="00247112">
      <w:pPr>
        <w:pStyle w:val="1"/>
      </w:pPr>
      <w:r>
        <w:t>Эксплуатационные параметры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F5490" w:rsidRPr="001F5490" w:rsidTr="001F5490">
        <w:tc>
          <w:tcPr>
            <w:tcW w:w="4785" w:type="dxa"/>
          </w:tcPr>
          <w:p w:rsidR="001F5490" w:rsidRPr="001F5490" w:rsidRDefault="001F5490" w:rsidP="00F1045D">
            <w:r w:rsidRPr="001F5490">
              <w:t>Давление в системе</w:t>
            </w:r>
          </w:p>
        </w:tc>
        <w:tc>
          <w:tcPr>
            <w:tcW w:w="4786" w:type="dxa"/>
          </w:tcPr>
          <w:p w:rsidR="001F5490" w:rsidRPr="001F5490" w:rsidRDefault="001F5490" w:rsidP="00F1045D">
            <w:r w:rsidRPr="001F5490">
              <w:t>2 кгс</w:t>
            </w:r>
          </w:p>
        </w:tc>
      </w:tr>
      <w:tr w:rsidR="001F5490" w:rsidRPr="002F0579" w:rsidTr="001F5490">
        <w:tc>
          <w:tcPr>
            <w:tcW w:w="4785" w:type="dxa"/>
          </w:tcPr>
          <w:p w:rsidR="001F5490" w:rsidRPr="001F5490" w:rsidRDefault="001F5490" w:rsidP="00F1045D">
            <w:r w:rsidRPr="001F5490">
              <w:t>Продолжительность работы</w:t>
            </w:r>
          </w:p>
        </w:tc>
        <w:tc>
          <w:tcPr>
            <w:tcW w:w="4786" w:type="dxa"/>
          </w:tcPr>
          <w:p w:rsidR="001F5490" w:rsidRPr="002F0579" w:rsidRDefault="001F5490" w:rsidP="00F1045D">
            <w:r w:rsidRPr="001F5490">
              <w:t xml:space="preserve">круглосуточная </w:t>
            </w:r>
          </w:p>
        </w:tc>
      </w:tr>
    </w:tbl>
    <w:p w:rsidR="002F0579" w:rsidRPr="002F0579" w:rsidRDefault="002F0579" w:rsidP="001F5490"/>
    <w:sectPr w:rsidR="002F0579" w:rsidRPr="002F0579" w:rsidSect="005E0C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004B6"/>
    <w:multiLevelType w:val="hybridMultilevel"/>
    <w:tmpl w:val="B0D8D0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41214"/>
    <w:multiLevelType w:val="hybridMultilevel"/>
    <w:tmpl w:val="5C0CAB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F938C5"/>
    <w:multiLevelType w:val="hybridMultilevel"/>
    <w:tmpl w:val="3F7E3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161"/>
    <w:rsid w:val="00094E19"/>
    <w:rsid w:val="00156C1D"/>
    <w:rsid w:val="001F5490"/>
    <w:rsid w:val="00247112"/>
    <w:rsid w:val="00272161"/>
    <w:rsid w:val="002F0579"/>
    <w:rsid w:val="005E0CF8"/>
    <w:rsid w:val="006927DC"/>
    <w:rsid w:val="006D7482"/>
    <w:rsid w:val="00927D80"/>
    <w:rsid w:val="009334F6"/>
    <w:rsid w:val="009834D3"/>
    <w:rsid w:val="00A4049B"/>
    <w:rsid w:val="00AB7851"/>
    <w:rsid w:val="00AD74EB"/>
    <w:rsid w:val="00C163F0"/>
    <w:rsid w:val="00D20F72"/>
    <w:rsid w:val="00DD2BC2"/>
    <w:rsid w:val="00EC2F3F"/>
    <w:rsid w:val="00EE6CD3"/>
    <w:rsid w:val="00F64174"/>
    <w:rsid w:val="00FC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34D3"/>
    <w:pPr>
      <w:keepNext/>
      <w:keepLines/>
      <w:pBdr>
        <w:bottom w:val="single" w:sz="4" w:space="2" w:color="auto"/>
      </w:pBdr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C42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C42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9834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Subtitle"/>
    <w:basedOn w:val="a"/>
    <w:next w:val="a"/>
    <w:link w:val="a6"/>
    <w:uiPriority w:val="11"/>
    <w:qFormat/>
    <w:rsid w:val="009834D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9834D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Emphasis"/>
    <w:basedOn w:val="a0"/>
    <w:uiPriority w:val="20"/>
    <w:qFormat/>
    <w:rsid w:val="009834D3"/>
    <w:rPr>
      <w:i/>
      <w:iCs/>
    </w:rPr>
  </w:style>
  <w:style w:type="paragraph" w:styleId="a8">
    <w:name w:val="List Paragraph"/>
    <w:basedOn w:val="a"/>
    <w:uiPriority w:val="34"/>
    <w:qFormat/>
    <w:rsid w:val="009834D3"/>
    <w:pPr>
      <w:ind w:left="720"/>
      <w:contextualSpacing/>
    </w:pPr>
  </w:style>
  <w:style w:type="character" w:styleId="a9">
    <w:name w:val="Strong"/>
    <w:basedOn w:val="a0"/>
    <w:uiPriority w:val="22"/>
    <w:qFormat/>
    <w:rsid w:val="009834D3"/>
    <w:rPr>
      <w:b/>
      <w:bCs/>
    </w:rPr>
  </w:style>
  <w:style w:type="table" w:styleId="aa">
    <w:name w:val="Table Grid"/>
    <w:basedOn w:val="a1"/>
    <w:uiPriority w:val="59"/>
    <w:rsid w:val="001F5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AB7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B78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34D3"/>
    <w:pPr>
      <w:keepNext/>
      <w:keepLines/>
      <w:pBdr>
        <w:bottom w:val="single" w:sz="4" w:space="2" w:color="auto"/>
      </w:pBdr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C42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C42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9834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Subtitle"/>
    <w:basedOn w:val="a"/>
    <w:next w:val="a"/>
    <w:link w:val="a6"/>
    <w:uiPriority w:val="11"/>
    <w:qFormat/>
    <w:rsid w:val="009834D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9834D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Emphasis"/>
    <w:basedOn w:val="a0"/>
    <w:uiPriority w:val="20"/>
    <w:qFormat/>
    <w:rsid w:val="009834D3"/>
    <w:rPr>
      <w:i/>
      <w:iCs/>
    </w:rPr>
  </w:style>
  <w:style w:type="paragraph" w:styleId="a8">
    <w:name w:val="List Paragraph"/>
    <w:basedOn w:val="a"/>
    <w:uiPriority w:val="34"/>
    <w:qFormat/>
    <w:rsid w:val="009834D3"/>
    <w:pPr>
      <w:ind w:left="720"/>
      <w:contextualSpacing/>
    </w:pPr>
  </w:style>
  <w:style w:type="character" w:styleId="a9">
    <w:name w:val="Strong"/>
    <w:basedOn w:val="a0"/>
    <w:uiPriority w:val="22"/>
    <w:qFormat/>
    <w:rsid w:val="009834D3"/>
    <w:rPr>
      <w:b/>
      <w:bCs/>
    </w:rPr>
  </w:style>
  <w:style w:type="table" w:styleId="aa">
    <w:name w:val="Table Grid"/>
    <w:basedOn w:val="a1"/>
    <w:uiPriority w:val="59"/>
    <w:rsid w:val="001F5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AB7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B78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14</cp:revision>
  <cp:lastPrinted>2021-06-23T09:13:00Z</cp:lastPrinted>
  <dcterms:created xsi:type="dcterms:W3CDTF">2021-06-23T07:54:00Z</dcterms:created>
  <dcterms:modified xsi:type="dcterms:W3CDTF">2021-06-23T13:55:00Z</dcterms:modified>
</cp:coreProperties>
</file>