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5A58C3" w14:textId="77777777" w:rsidR="00901D63" w:rsidRDefault="00000000">
      <w:pPr>
        <w:spacing w:before="2000"/>
      </w:pPr>
      <w:r>
        <w:rPr>
          <w:rFonts w:ascii="Calibri" w:eastAsia="Calibri" w:hAnsi="Calibri" w:cs="Calibri"/>
          <w:b/>
          <w:bCs/>
          <w:color w:val="2E6F9E"/>
          <w:spacing w:val="20"/>
          <w:sz w:val="22"/>
          <w:szCs w:val="22"/>
        </w:rPr>
        <w:t>PRODUCT REQUIREMENTS DOCUMENT</w:t>
      </w:r>
    </w:p>
    <w:p w14:paraId="470BDCEF" w14:textId="77777777" w:rsidR="00901D63" w:rsidRDefault="00000000">
      <w:pPr>
        <w:spacing w:before="200"/>
      </w:pPr>
      <w:r>
        <w:rPr>
          <w:rFonts w:ascii="Calibri" w:eastAsia="Calibri" w:hAnsi="Calibri" w:cs="Calibri"/>
          <w:b/>
          <w:bCs/>
          <w:color w:val="1F3864"/>
          <w:sz w:val="52"/>
          <w:szCs w:val="52"/>
        </w:rPr>
        <w:t>AI Bid / No-Bid Advisor for Construction Tenders</w:t>
      </w:r>
    </w:p>
    <w:p w14:paraId="2D27A5D6" w14:textId="381B1610" w:rsidR="00901D63" w:rsidRDefault="00000000">
      <w:pPr>
        <w:spacing w:before="120"/>
      </w:pPr>
      <w:r>
        <w:rPr>
          <w:rFonts w:ascii="Calibri" w:eastAsia="Calibri" w:hAnsi="Calibri" w:cs="Calibri"/>
          <w:i/>
          <w:iCs/>
          <w:color w:val="595959"/>
          <w:sz w:val="26"/>
          <w:szCs w:val="26"/>
        </w:rPr>
        <w:t xml:space="preserve">Working title: </w:t>
      </w:r>
      <w:proofErr w:type="spellStart"/>
      <w:r>
        <w:rPr>
          <w:rFonts w:ascii="Calibri" w:eastAsia="Calibri" w:hAnsi="Calibri" w:cs="Calibri"/>
          <w:i/>
          <w:iCs/>
          <w:color w:val="595959"/>
          <w:sz w:val="26"/>
          <w:szCs w:val="26"/>
        </w:rPr>
        <w:t>Tend</w:t>
      </w:r>
      <w:r w:rsidR="00E4087C">
        <w:rPr>
          <w:rFonts w:ascii="Calibri" w:eastAsia="Calibri" w:hAnsi="Calibri" w:cs="Calibri"/>
          <w:i/>
          <w:iCs/>
          <w:color w:val="595959"/>
          <w:sz w:val="26"/>
          <w:szCs w:val="26"/>
        </w:rPr>
        <w:t>ermind</w:t>
      </w:r>
      <w:proofErr w:type="spellEnd"/>
    </w:p>
    <w:p w14:paraId="6511DF47" w14:textId="77777777" w:rsidR="00901D63" w:rsidRDefault="00901D63">
      <w:pPr>
        <w:pBdr>
          <w:top w:val="single" w:sz="8" w:space="8" w:color="2E6F9E"/>
        </w:pBdr>
        <w:spacing w:before="600"/>
      </w:pPr>
    </w:p>
    <w:p w14:paraId="79AF8D24" w14:textId="4DF7F852" w:rsidR="00901D63" w:rsidRDefault="00000000">
      <w:pPr>
        <w:spacing w:before="500" w:after="100"/>
      </w:pPr>
      <w:r>
        <w:rPr>
          <w:rFonts w:ascii="Calibri" w:eastAsia="Calibri" w:hAnsi="Calibri" w:cs="Calibri"/>
          <w:b/>
          <w:bCs/>
          <w:sz w:val="21"/>
          <w:szCs w:val="21"/>
        </w:rPr>
        <w:t xml:space="preserve">Prepared by:  </w:t>
      </w:r>
      <w:proofErr w:type="spellStart"/>
      <w:r w:rsidR="00E4087C">
        <w:rPr>
          <w:rFonts w:ascii="Calibri" w:eastAsia="Calibri" w:hAnsi="Calibri" w:cs="Calibri"/>
          <w:sz w:val="21"/>
          <w:szCs w:val="21"/>
        </w:rPr>
        <w:t>Tendermind</w:t>
      </w:r>
      <w:proofErr w:type="spellEnd"/>
      <w:r w:rsidR="00E4087C">
        <w:rPr>
          <w:rFonts w:ascii="Calibri" w:eastAsia="Calibri" w:hAnsi="Calibri" w:cs="Calibri"/>
          <w:sz w:val="21"/>
          <w:szCs w:val="21"/>
        </w:rPr>
        <w:t xml:space="preserve"> team</w:t>
      </w:r>
    </w:p>
    <w:p w14:paraId="5EC6A2ED" w14:textId="5A3C7536" w:rsidR="00901D63" w:rsidRDefault="00000000">
      <w:pPr>
        <w:spacing w:after="100"/>
      </w:pPr>
      <w:r>
        <w:rPr>
          <w:rFonts w:ascii="Calibri" w:eastAsia="Calibri" w:hAnsi="Calibri" w:cs="Calibri"/>
          <w:b/>
          <w:bCs/>
          <w:sz w:val="21"/>
          <w:szCs w:val="21"/>
        </w:rPr>
        <w:t xml:space="preserve">Prepared for:  </w:t>
      </w:r>
      <w:r>
        <w:rPr>
          <w:rFonts w:ascii="Calibri" w:eastAsia="Calibri" w:hAnsi="Calibri" w:cs="Calibri"/>
          <w:sz w:val="21"/>
          <w:szCs w:val="21"/>
        </w:rPr>
        <w:t>Hackathon build team</w:t>
      </w:r>
    </w:p>
    <w:p w14:paraId="056539E4" w14:textId="77777777" w:rsidR="00901D63" w:rsidRDefault="00000000">
      <w:pPr>
        <w:spacing w:after="100"/>
      </w:pPr>
      <w:r>
        <w:rPr>
          <w:rFonts w:ascii="Calibri" w:eastAsia="Calibri" w:hAnsi="Calibri" w:cs="Calibri"/>
          <w:b/>
          <w:bCs/>
          <w:sz w:val="21"/>
          <w:szCs w:val="21"/>
        </w:rPr>
        <w:t xml:space="preserve">Document status:  </w:t>
      </w:r>
      <w:r>
        <w:rPr>
          <w:rFonts w:ascii="Calibri" w:eastAsia="Calibri" w:hAnsi="Calibri" w:cs="Calibri"/>
          <w:sz w:val="21"/>
          <w:szCs w:val="21"/>
        </w:rPr>
        <w:t>Draft v0.1 — for hackathon build kickoff</w:t>
      </w:r>
    </w:p>
    <w:p w14:paraId="176A8080" w14:textId="77777777" w:rsidR="00901D63" w:rsidRDefault="00000000">
      <w:pPr>
        <w:spacing w:after="100"/>
      </w:pPr>
      <w:r>
        <w:rPr>
          <w:rFonts w:ascii="Calibri" w:eastAsia="Calibri" w:hAnsi="Calibri" w:cs="Calibri"/>
          <w:b/>
          <w:bCs/>
          <w:sz w:val="21"/>
          <w:szCs w:val="21"/>
        </w:rPr>
        <w:t xml:space="preserve">Date:  </w:t>
      </w:r>
      <w:r>
        <w:rPr>
          <w:rFonts w:ascii="Calibri" w:eastAsia="Calibri" w:hAnsi="Calibri" w:cs="Calibri"/>
          <w:sz w:val="21"/>
          <w:szCs w:val="21"/>
        </w:rPr>
        <w:t>22 August 2026</w:t>
      </w:r>
    </w:p>
    <w:p w14:paraId="6BD06977" w14:textId="77777777" w:rsidR="00901D63" w:rsidRDefault="00000000">
      <w:pPr>
        <w:spacing w:after="100"/>
      </w:pPr>
      <w:r>
        <w:rPr>
          <w:rFonts w:ascii="Calibri" w:eastAsia="Calibri" w:hAnsi="Calibri" w:cs="Calibri"/>
          <w:b/>
          <w:bCs/>
          <w:sz w:val="21"/>
          <w:szCs w:val="21"/>
        </w:rPr>
        <w:t xml:space="preserve">Reference tender used for design:  </w:t>
      </w:r>
      <w:r>
        <w:rPr>
          <w:rFonts w:ascii="Calibri" w:eastAsia="Calibri" w:hAnsi="Calibri" w:cs="Calibri"/>
          <w:sz w:val="21"/>
          <w:szCs w:val="21"/>
        </w:rPr>
        <w:t>EBTSL Tender No. 7187-EBTSL-0001 — EPC Services for Liquid Marine Terminal, Salaya, Gujarat (Essar Bulk Terminal Salaya Ltd.)</w:t>
      </w:r>
    </w:p>
    <w:p w14:paraId="356AF88F" w14:textId="77777777" w:rsidR="00901D63" w:rsidRDefault="00000000">
      <w:pPr>
        <w:spacing w:before="700" w:after="60"/>
      </w:pPr>
      <w:r>
        <w:rPr>
          <w:rFonts w:ascii="Calibri" w:eastAsia="Calibri" w:hAnsi="Calibri" w:cs="Calibri"/>
          <w:b/>
          <w:bCs/>
          <w:color w:val="1F3864"/>
          <w:sz w:val="24"/>
          <w:szCs w:val="24"/>
        </w:rPr>
        <w:t>Contents</w:t>
      </w:r>
    </w:p>
    <w:p w14:paraId="63CE693A" w14:textId="77777777" w:rsidR="00901D63" w:rsidRDefault="00000000">
      <w:pPr>
        <w:spacing w:after="120"/>
      </w:pPr>
      <w:r>
        <w:rPr>
          <w:rFonts w:ascii="Calibri" w:eastAsia="Calibri" w:hAnsi="Calibri" w:cs="Calibri"/>
          <w:i/>
          <w:iCs/>
          <w:color w:val="595959"/>
          <w:sz w:val="17"/>
          <w:szCs w:val="17"/>
        </w:rPr>
        <w:t>(Right-click below and choose “Update Field” to populate — Word does this automatically for most users on open.)</w:t>
      </w:r>
    </w:p>
    <w:sdt>
      <w:sdtPr>
        <w:alias w:val="Contents"/>
        <w:id w:val="-563332362"/>
      </w:sdtPr>
      <w:sdtContent>
        <w:p w14:paraId="00A7C9C4" w14:textId="77777777" w:rsidR="00E4087C" w:rsidRDefault="00000000">
          <w:pPr>
            <w:pStyle w:val="TOC1"/>
            <w:tabs>
              <w:tab w:val="right" w:leader="dot" w:pos="9530"/>
            </w:tabs>
            <w:rPr>
              <w:noProof/>
            </w:rPr>
          </w:pPr>
          <w:r>
            <w:fldChar w:fldCharType="begin"/>
          </w:r>
          <w:r>
            <w:instrText>TOC \h \o "1-2"</w:instrText>
          </w:r>
          <w:r>
            <w:fldChar w:fldCharType="separate"/>
          </w:r>
          <w:hyperlink w:anchor="_Toc238293250" w:history="1">
            <w:r w:rsidR="00E4087C" w:rsidRPr="00811631">
              <w:rPr>
                <w:rStyle w:val="Hyperlink"/>
                <w:rFonts w:ascii="Calibri" w:eastAsia="Calibri" w:hAnsi="Calibri" w:cs="Calibri"/>
                <w:b/>
                <w:bCs/>
                <w:noProof/>
              </w:rPr>
              <w:t>1. Executive Summary</w:t>
            </w:r>
            <w:r w:rsidR="00E4087C">
              <w:rPr>
                <w:noProof/>
              </w:rPr>
              <w:tab/>
            </w:r>
            <w:r w:rsidR="00E4087C">
              <w:rPr>
                <w:noProof/>
              </w:rPr>
              <w:fldChar w:fldCharType="begin"/>
            </w:r>
            <w:r w:rsidR="00E4087C">
              <w:rPr>
                <w:noProof/>
              </w:rPr>
              <w:instrText xml:space="preserve"> PAGEREF _Toc238293250 \h </w:instrText>
            </w:r>
            <w:r w:rsidR="00E4087C">
              <w:rPr>
                <w:noProof/>
              </w:rPr>
            </w:r>
            <w:r w:rsidR="00E4087C">
              <w:rPr>
                <w:noProof/>
              </w:rPr>
              <w:fldChar w:fldCharType="separate"/>
            </w:r>
            <w:r w:rsidR="00E4087C">
              <w:rPr>
                <w:noProof/>
              </w:rPr>
              <w:t>4</w:t>
            </w:r>
            <w:r w:rsidR="00E4087C">
              <w:rPr>
                <w:noProof/>
              </w:rPr>
              <w:fldChar w:fldCharType="end"/>
            </w:r>
          </w:hyperlink>
        </w:p>
        <w:p w14:paraId="3FF402B3" w14:textId="77777777" w:rsidR="00E4087C" w:rsidRDefault="00E4087C">
          <w:pPr>
            <w:pStyle w:val="TOC1"/>
            <w:tabs>
              <w:tab w:val="right" w:leader="dot" w:pos="9530"/>
            </w:tabs>
            <w:rPr>
              <w:noProof/>
            </w:rPr>
          </w:pPr>
          <w:hyperlink w:anchor="_Toc238293251" w:history="1">
            <w:r w:rsidRPr="00811631">
              <w:rPr>
                <w:rStyle w:val="Hyperlink"/>
                <w:rFonts w:ascii="Calibri" w:eastAsia="Calibri" w:hAnsi="Calibri" w:cs="Calibri"/>
                <w:b/>
                <w:bCs/>
                <w:noProof/>
              </w:rPr>
              <w:t>2. Problem Statement</w:t>
            </w:r>
            <w:r>
              <w:rPr>
                <w:noProof/>
              </w:rPr>
              <w:tab/>
            </w:r>
            <w:r>
              <w:rPr>
                <w:noProof/>
              </w:rPr>
              <w:fldChar w:fldCharType="begin"/>
            </w:r>
            <w:r>
              <w:rPr>
                <w:noProof/>
              </w:rPr>
              <w:instrText xml:space="preserve"> PAGEREF _Toc238293251 \h </w:instrText>
            </w:r>
            <w:r>
              <w:rPr>
                <w:noProof/>
              </w:rPr>
            </w:r>
            <w:r>
              <w:rPr>
                <w:noProof/>
              </w:rPr>
              <w:fldChar w:fldCharType="separate"/>
            </w:r>
            <w:r>
              <w:rPr>
                <w:noProof/>
              </w:rPr>
              <w:t>4</w:t>
            </w:r>
            <w:r>
              <w:rPr>
                <w:noProof/>
              </w:rPr>
              <w:fldChar w:fldCharType="end"/>
            </w:r>
          </w:hyperlink>
        </w:p>
        <w:p w14:paraId="0F186419" w14:textId="77777777" w:rsidR="00E4087C" w:rsidRDefault="00E4087C">
          <w:pPr>
            <w:pStyle w:val="TOC2"/>
            <w:tabs>
              <w:tab w:val="right" w:leader="dot" w:pos="9530"/>
            </w:tabs>
            <w:rPr>
              <w:noProof/>
            </w:rPr>
          </w:pPr>
          <w:hyperlink w:anchor="_Toc238293252" w:history="1">
            <w:r w:rsidRPr="00811631">
              <w:rPr>
                <w:rStyle w:val="Hyperlink"/>
                <w:rFonts w:ascii="Calibri" w:eastAsia="Calibri" w:hAnsi="Calibri" w:cs="Calibri"/>
                <w:b/>
                <w:bCs/>
                <w:noProof/>
              </w:rPr>
              <w:t>2.1 Who feels the pain</w:t>
            </w:r>
            <w:r>
              <w:rPr>
                <w:noProof/>
              </w:rPr>
              <w:tab/>
            </w:r>
            <w:r>
              <w:rPr>
                <w:noProof/>
              </w:rPr>
              <w:fldChar w:fldCharType="begin"/>
            </w:r>
            <w:r>
              <w:rPr>
                <w:noProof/>
              </w:rPr>
              <w:instrText xml:space="preserve"> PAGEREF _Toc238293252 \h </w:instrText>
            </w:r>
            <w:r>
              <w:rPr>
                <w:noProof/>
              </w:rPr>
            </w:r>
            <w:r>
              <w:rPr>
                <w:noProof/>
              </w:rPr>
              <w:fldChar w:fldCharType="separate"/>
            </w:r>
            <w:r>
              <w:rPr>
                <w:noProof/>
              </w:rPr>
              <w:t>4</w:t>
            </w:r>
            <w:r>
              <w:rPr>
                <w:noProof/>
              </w:rPr>
              <w:fldChar w:fldCharType="end"/>
            </w:r>
          </w:hyperlink>
        </w:p>
        <w:p w14:paraId="35C4D492" w14:textId="77777777" w:rsidR="00E4087C" w:rsidRDefault="00E4087C">
          <w:pPr>
            <w:pStyle w:val="TOC2"/>
            <w:tabs>
              <w:tab w:val="right" w:leader="dot" w:pos="9530"/>
            </w:tabs>
            <w:rPr>
              <w:noProof/>
            </w:rPr>
          </w:pPr>
          <w:hyperlink w:anchor="_Toc238293253" w:history="1">
            <w:r w:rsidRPr="00811631">
              <w:rPr>
                <w:rStyle w:val="Hyperlink"/>
                <w:rFonts w:ascii="Calibri" w:eastAsia="Calibri" w:hAnsi="Calibri" w:cs="Calibri"/>
                <w:b/>
                <w:bCs/>
                <w:noProof/>
              </w:rPr>
              <w:t>2.2 What goes wrong today</w:t>
            </w:r>
            <w:r>
              <w:rPr>
                <w:noProof/>
              </w:rPr>
              <w:tab/>
            </w:r>
            <w:r>
              <w:rPr>
                <w:noProof/>
              </w:rPr>
              <w:fldChar w:fldCharType="begin"/>
            </w:r>
            <w:r>
              <w:rPr>
                <w:noProof/>
              </w:rPr>
              <w:instrText xml:space="preserve"> PAGEREF _Toc238293253 \h </w:instrText>
            </w:r>
            <w:r>
              <w:rPr>
                <w:noProof/>
              </w:rPr>
            </w:r>
            <w:r>
              <w:rPr>
                <w:noProof/>
              </w:rPr>
              <w:fldChar w:fldCharType="separate"/>
            </w:r>
            <w:r>
              <w:rPr>
                <w:noProof/>
              </w:rPr>
              <w:t>4</w:t>
            </w:r>
            <w:r>
              <w:rPr>
                <w:noProof/>
              </w:rPr>
              <w:fldChar w:fldCharType="end"/>
            </w:r>
          </w:hyperlink>
        </w:p>
        <w:p w14:paraId="5B1BB570" w14:textId="77777777" w:rsidR="00E4087C" w:rsidRDefault="00E4087C">
          <w:pPr>
            <w:pStyle w:val="TOC2"/>
            <w:tabs>
              <w:tab w:val="right" w:leader="dot" w:pos="9530"/>
            </w:tabs>
            <w:rPr>
              <w:noProof/>
            </w:rPr>
          </w:pPr>
          <w:hyperlink w:anchor="_Toc238293254" w:history="1">
            <w:r w:rsidRPr="00811631">
              <w:rPr>
                <w:rStyle w:val="Hyperlink"/>
                <w:rFonts w:ascii="Calibri" w:eastAsia="Calibri" w:hAnsi="Calibri" w:cs="Calibri"/>
                <w:b/>
                <w:bCs/>
                <w:noProof/>
              </w:rPr>
              <w:t>2.3 Why now</w:t>
            </w:r>
            <w:r>
              <w:rPr>
                <w:noProof/>
              </w:rPr>
              <w:tab/>
            </w:r>
            <w:r>
              <w:rPr>
                <w:noProof/>
              </w:rPr>
              <w:fldChar w:fldCharType="begin"/>
            </w:r>
            <w:r>
              <w:rPr>
                <w:noProof/>
              </w:rPr>
              <w:instrText xml:space="preserve"> PAGEREF _Toc238293254 \h </w:instrText>
            </w:r>
            <w:r>
              <w:rPr>
                <w:noProof/>
              </w:rPr>
            </w:r>
            <w:r>
              <w:rPr>
                <w:noProof/>
              </w:rPr>
              <w:fldChar w:fldCharType="separate"/>
            </w:r>
            <w:r>
              <w:rPr>
                <w:noProof/>
              </w:rPr>
              <w:t>5</w:t>
            </w:r>
            <w:r>
              <w:rPr>
                <w:noProof/>
              </w:rPr>
              <w:fldChar w:fldCharType="end"/>
            </w:r>
          </w:hyperlink>
        </w:p>
        <w:p w14:paraId="510C5FB4" w14:textId="77777777" w:rsidR="00E4087C" w:rsidRDefault="00E4087C">
          <w:pPr>
            <w:pStyle w:val="TOC1"/>
            <w:tabs>
              <w:tab w:val="right" w:leader="dot" w:pos="9530"/>
            </w:tabs>
            <w:rPr>
              <w:noProof/>
            </w:rPr>
          </w:pPr>
          <w:hyperlink w:anchor="_Toc238293255" w:history="1">
            <w:r w:rsidRPr="00811631">
              <w:rPr>
                <w:rStyle w:val="Hyperlink"/>
                <w:rFonts w:ascii="Calibri" w:eastAsia="Calibri" w:hAnsi="Calibri" w:cs="Calibri"/>
                <w:b/>
                <w:bCs/>
                <w:noProof/>
              </w:rPr>
              <w:t>3. Goals &amp; Success Metrics</w:t>
            </w:r>
            <w:r>
              <w:rPr>
                <w:noProof/>
              </w:rPr>
              <w:tab/>
            </w:r>
            <w:r>
              <w:rPr>
                <w:noProof/>
              </w:rPr>
              <w:fldChar w:fldCharType="begin"/>
            </w:r>
            <w:r>
              <w:rPr>
                <w:noProof/>
              </w:rPr>
              <w:instrText xml:space="preserve"> PAGEREF _Toc238293255 \h </w:instrText>
            </w:r>
            <w:r>
              <w:rPr>
                <w:noProof/>
              </w:rPr>
            </w:r>
            <w:r>
              <w:rPr>
                <w:noProof/>
              </w:rPr>
              <w:fldChar w:fldCharType="separate"/>
            </w:r>
            <w:r>
              <w:rPr>
                <w:noProof/>
              </w:rPr>
              <w:t>5</w:t>
            </w:r>
            <w:r>
              <w:rPr>
                <w:noProof/>
              </w:rPr>
              <w:fldChar w:fldCharType="end"/>
            </w:r>
          </w:hyperlink>
        </w:p>
        <w:p w14:paraId="62C06A4F" w14:textId="77777777" w:rsidR="00E4087C" w:rsidRDefault="00E4087C">
          <w:pPr>
            <w:pStyle w:val="TOC2"/>
            <w:tabs>
              <w:tab w:val="right" w:leader="dot" w:pos="9530"/>
            </w:tabs>
            <w:rPr>
              <w:noProof/>
            </w:rPr>
          </w:pPr>
          <w:hyperlink w:anchor="_Toc238293256" w:history="1">
            <w:r w:rsidRPr="00811631">
              <w:rPr>
                <w:rStyle w:val="Hyperlink"/>
                <w:rFonts w:ascii="Calibri" w:eastAsia="Calibri" w:hAnsi="Calibri" w:cs="Calibri"/>
                <w:b/>
                <w:bCs/>
                <w:noProof/>
              </w:rPr>
              <w:t>3.1 Product goals</w:t>
            </w:r>
            <w:r>
              <w:rPr>
                <w:noProof/>
              </w:rPr>
              <w:tab/>
            </w:r>
            <w:r>
              <w:rPr>
                <w:noProof/>
              </w:rPr>
              <w:fldChar w:fldCharType="begin"/>
            </w:r>
            <w:r>
              <w:rPr>
                <w:noProof/>
              </w:rPr>
              <w:instrText xml:space="preserve"> PAGEREF _Toc238293256 \h </w:instrText>
            </w:r>
            <w:r>
              <w:rPr>
                <w:noProof/>
              </w:rPr>
            </w:r>
            <w:r>
              <w:rPr>
                <w:noProof/>
              </w:rPr>
              <w:fldChar w:fldCharType="separate"/>
            </w:r>
            <w:r>
              <w:rPr>
                <w:noProof/>
              </w:rPr>
              <w:t>5</w:t>
            </w:r>
            <w:r>
              <w:rPr>
                <w:noProof/>
              </w:rPr>
              <w:fldChar w:fldCharType="end"/>
            </w:r>
          </w:hyperlink>
        </w:p>
        <w:p w14:paraId="0ABB4473" w14:textId="77777777" w:rsidR="00E4087C" w:rsidRDefault="00E4087C">
          <w:pPr>
            <w:pStyle w:val="TOC2"/>
            <w:tabs>
              <w:tab w:val="right" w:leader="dot" w:pos="9530"/>
            </w:tabs>
            <w:rPr>
              <w:noProof/>
            </w:rPr>
          </w:pPr>
          <w:hyperlink w:anchor="_Toc238293257" w:history="1">
            <w:r w:rsidRPr="00811631">
              <w:rPr>
                <w:rStyle w:val="Hyperlink"/>
                <w:rFonts w:ascii="Calibri" w:eastAsia="Calibri" w:hAnsi="Calibri" w:cs="Calibri"/>
                <w:b/>
                <w:bCs/>
                <w:noProof/>
              </w:rPr>
              <w:t>3.2 Success metrics (for the hackathon demo and beyond)</w:t>
            </w:r>
            <w:r>
              <w:rPr>
                <w:noProof/>
              </w:rPr>
              <w:tab/>
            </w:r>
            <w:r>
              <w:rPr>
                <w:noProof/>
              </w:rPr>
              <w:fldChar w:fldCharType="begin"/>
            </w:r>
            <w:r>
              <w:rPr>
                <w:noProof/>
              </w:rPr>
              <w:instrText xml:space="preserve"> PAGEREF _Toc238293257 \h </w:instrText>
            </w:r>
            <w:r>
              <w:rPr>
                <w:noProof/>
              </w:rPr>
            </w:r>
            <w:r>
              <w:rPr>
                <w:noProof/>
              </w:rPr>
              <w:fldChar w:fldCharType="separate"/>
            </w:r>
            <w:r>
              <w:rPr>
                <w:noProof/>
              </w:rPr>
              <w:t>5</w:t>
            </w:r>
            <w:r>
              <w:rPr>
                <w:noProof/>
              </w:rPr>
              <w:fldChar w:fldCharType="end"/>
            </w:r>
          </w:hyperlink>
        </w:p>
        <w:p w14:paraId="4D3DAAE5" w14:textId="77777777" w:rsidR="00E4087C" w:rsidRDefault="00E4087C">
          <w:pPr>
            <w:pStyle w:val="TOC1"/>
            <w:tabs>
              <w:tab w:val="right" w:leader="dot" w:pos="9530"/>
            </w:tabs>
            <w:rPr>
              <w:noProof/>
            </w:rPr>
          </w:pPr>
          <w:hyperlink w:anchor="_Toc238293258" w:history="1">
            <w:r w:rsidRPr="00811631">
              <w:rPr>
                <w:rStyle w:val="Hyperlink"/>
                <w:rFonts w:ascii="Calibri" w:eastAsia="Calibri" w:hAnsi="Calibri" w:cs="Calibri"/>
                <w:b/>
                <w:bCs/>
                <w:noProof/>
              </w:rPr>
              <w:t>4. Target Users &amp; Scope</w:t>
            </w:r>
            <w:r>
              <w:rPr>
                <w:noProof/>
              </w:rPr>
              <w:tab/>
            </w:r>
            <w:r>
              <w:rPr>
                <w:noProof/>
              </w:rPr>
              <w:fldChar w:fldCharType="begin"/>
            </w:r>
            <w:r>
              <w:rPr>
                <w:noProof/>
              </w:rPr>
              <w:instrText xml:space="preserve"> PAGEREF _Toc238293258 \h </w:instrText>
            </w:r>
            <w:r>
              <w:rPr>
                <w:noProof/>
              </w:rPr>
            </w:r>
            <w:r>
              <w:rPr>
                <w:noProof/>
              </w:rPr>
              <w:fldChar w:fldCharType="separate"/>
            </w:r>
            <w:r>
              <w:rPr>
                <w:noProof/>
              </w:rPr>
              <w:t>5</w:t>
            </w:r>
            <w:r>
              <w:rPr>
                <w:noProof/>
              </w:rPr>
              <w:fldChar w:fldCharType="end"/>
            </w:r>
          </w:hyperlink>
        </w:p>
        <w:p w14:paraId="51D1F918" w14:textId="77777777" w:rsidR="00E4087C" w:rsidRDefault="00E4087C">
          <w:pPr>
            <w:pStyle w:val="TOC2"/>
            <w:tabs>
              <w:tab w:val="right" w:leader="dot" w:pos="9530"/>
            </w:tabs>
            <w:rPr>
              <w:noProof/>
            </w:rPr>
          </w:pPr>
          <w:hyperlink w:anchor="_Toc238293259" w:history="1">
            <w:r w:rsidRPr="00811631">
              <w:rPr>
                <w:rStyle w:val="Hyperlink"/>
                <w:rFonts w:ascii="Calibri" w:eastAsia="Calibri" w:hAnsi="Calibri" w:cs="Calibri"/>
                <w:b/>
                <w:bCs/>
                <w:noProof/>
              </w:rPr>
              <w:t>4.1 Primary personas</w:t>
            </w:r>
            <w:r>
              <w:rPr>
                <w:noProof/>
              </w:rPr>
              <w:tab/>
            </w:r>
            <w:r>
              <w:rPr>
                <w:noProof/>
              </w:rPr>
              <w:fldChar w:fldCharType="begin"/>
            </w:r>
            <w:r>
              <w:rPr>
                <w:noProof/>
              </w:rPr>
              <w:instrText xml:space="preserve"> PAGEREF _Toc238293259 \h </w:instrText>
            </w:r>
            <w:r>
              <w:rPr>
                <w:noProof/>
              </w:rPr>
            </w:r>
            <w:r>
              <w:rPr>
                <w:noProof/>
              </w:rPr>
              <w:fldChar w:fldCharType="separate"/>
            </w:r>
            <w:r>
              <w:rPr>
                <w:noProof/>
              </w:rPr>
              <w:t>5</w:t>
            </w:r>
            <w:r>
              <w:rPr>
                <w:noProof/>
              </w:rPr>
              <w:fldChar w:fldCharType="end"/>
            </w:r>
          </w:hyperlink>
        </w:p>
        <w:p w14:paraId="7F4DE8C1" w14:textId="77777777" w:rsidR="00E4087C" w:rsidRDefault="00E4087C">
          <w:pPr>
            <w:pStyle w:val="TOC2"/>
            <w:tabs>
              <w:tab w:val="right" w:leader="dot" w:pos="9530"/>
            </w:tabs>
            <w:rPr>
              <w:noProof/>
            </w:rPr>
          </w:pPr>
          <w:hyperlink w:anchor="_Toc238293260" w:history="1">
            <w:r w:rsidRPr="00811631">
              <w:rPr>
                <w:rStyle w:val="Hyperlink"/>
                <w:rFonts w:ascii="Calibri" w:eastAsia="Calibri" w:hAnsi="Calibri" w:cs="Calibri"/>
                <w:b/>
                <w:bCs/>
                <w:noProof/>
              </w:rPr>
              <w:t>4.2 In scope (hackathon MVP)</w:t>
            </w:r>
            <w:r>
              <w:rPr>
                <w:noProof/>
              </w:rPr>
              <w:tab/>
            </w:r>
            <w:r>
              <w:rPr>
                <w:noProof/>
              </w:rPr>
              <w:fldChar w:fldCharType="begin"/>
            </w:r>
            <w:r>
              <w:rPr>
                <w:noProof/>
              </w:rPr>
              <w:instrText xml:space="preserve"> PAGEREF _Toc238293260 \h </w:instrText>
            </w:r>
            <w:r>
              <w:rPr>
                <w:noProof/>
              </w:rPr>
            </w:r>
            <w:r>
              <w:rPr>
                <w:noProof/>
              </w:rPr>
              <w:fldChar w:fldCharType="separate"/>
            </w:r>
            <w:r>
              <w:rPr>
                <w:noProof/>
              </w:rPr>
              <w:t>6</w:t>
            </w:r>
            <w:r>
              <w:rPr>
                <w:noProof/>
              </w:rPr>
              <w:fldChar w:fldCharType="end"/>
            </w:r>
          </w:hyperlink>
        </w:p>
        <w:p w14:paraId="6AE7288D" w14:textId="77777777" w:rsidR="00E4087C" w:rsidRDefault="00E4087C">
          <w:pPr>
            <w:pStyle w:val="TOC2"/>
            <w:tabs>
              <w:tab w:val="right" w:leader="dot" w:pos="9530"/>
            </w:tabs>
            <w:rPr>
              <w:noProof/>
            </w:rPr>
          </w:pPr>
          <w:hyperlink w:anchor="_Toc238293261" w:history="1">
            <w:r w:rsidRPr="00811631">
              <w:rPr>
                <w:rStyle w:val="Hyperlink"/>
                <w:rFonts w:ascii="Calibri" w:eastAsia="Calibri" w:hAnsi="Calibri" w:cs="Calibri"/>
                <w:b/>
                <w:bCs/>
                <w:noProof/>
              </w:rPr>
              <w:t>4.3 Out of scope (for the hackathon; candidate Phase 2)</w:t>
            </w:r>
            <w:r>
              <w:rPr>
                <w:noProof/>
              </w:rPr>
              <w:tab/>
            </w:r>
            <w:r>
              <w:rPr>
                <w:noProof/>
              </w:rPr>
              <w:fldChar w:fldCharType="begin"/>
            </w:r>
            <w:r>
              <w:rPr>
                <w:noProof/>
              </w:rPr>
              <w:instrText xml:space="preserve"> PAGEREF _Toc238293261 \h </w:instrText>
            </w:r>
            <w:r>
              <w:rPr>
                <w:noProof/>
              </w:rPr>
            </w:r>
            <w:r>
              <w:rPr>
                <w:noProof/>
              </w:rPr>
              <w:fldChar w:fldCharType="separate"/>
            </w:r>
            <w:r>
              <w:rPr>
                <w:noProof/>
              </w:rPr>
              <w:t>6</w:t>
            </w:r>
            <w:r>
              <w:rPr>
                <w:noProof/>
              </w:rPr>
              <w:fldChar w:fldCharType="end"/>
            </w:r>
          </w:hyperlink>
        </w:p>
        <w:p w14:paraId="410B8D67" w14:textId="77777777" w:rsidR="00E4087C" w:rsidRDefault="00E4087C">
          <w:pPr>
            <w:pStyle w:val="TOC1"/>
            <w:tabs>
              <w:tab w:val="right" w:leader="dot" w:pos="9530"/>
            </w:tabs>
            <w:rPr>
              <w:noProof/>
            </w:rPr>
          </w:pPr>
          <w:hyperlink w:anchor="_Toc238293262" w:history="1">
            <w:r w:rsidRPr="00811631">
              <w:rPr>
                <w:rStyle w:val="Hyperlink"/>
                <w:rFonts w:ascii="Calibri" w:eastAsia="Calibri" w:hAnsi="Calibri" w:cs="Calibri"/>
                <w:b/>
                <w:bCs/>
                <w:noProof/>
              </w:rPr>
              <w:t>5. Worked Reference Example: EBTSL Salaya Tender</w:t>
            </w:r>
            <w:r>
              <w:rPr>
                <w:noProof/>
              </w:rPr>
              <w:tab/>
            </w:r>
            <w:r>
              <w:rPr>
                <w:noProof/>
              </w:rPr>
              <w:fldChar w:fldCharType="begin"/>
            </w:r>
            <w:r>
              <w:rPr>
                <w:noProof/>
              </w:rPr>
              <w:instrText xml:space="preserve"> PAGEREF _Toc238293262 \h </w:instrText>
            </w:r>
            <w:r>
              <w:rPr>
                <w:noProof/>
              </w:rPr>
            </w:r>
            <w:r>
              <w:rPr>
                <w:noProof/>
              </w:rPr>
              <w:fldChar w:fldCharType="separate"/>
            </w:r>
            <w:r>
              <w:rPr>
                <w:noProof/>
              </w:rPr>
              <w:t>7</w:t>
            </w:r>
            <w:r>
              <w:rPr>
                <w:noProof/>
              </w:rPr>
              <w:fldChar w:fldCharType="end"/>
            </w:r>
          </w:hyperlink>
        </w:p>
        <w:p w14:paraId="733C7CB6" w14:textId="77777777" w:rsidR="00E4087C" w:rsidRDefault="00E4087C">
          <w:pPr>
            <w:pStyle w:val="TOC2"/>
            <w:tabs>
              <w:tab w:val="right" w:leader="dot" w:pos="9530"/>
            </w:tabs>
            <w:rPr>
              <w:noProof/>
            </w:rPr>
          </w:pPr>
          <w:hyperlink w:anchor="_Toc238293263" w:history="1">
            <w:r w:rsidRPr="00811631">
              <w:rPr>
                <w:rStyle w:val="Hyperlink"/>
                <w:rFonts w:ascii="Calibri" w:eastAsia="Calibri" w:hAnsi="Calibri" w:cs="Calibri"/>
                <w:b/>
                <w:bCs/>
                <w:noProof/>
              </w:rPr>
              <w:t>5.1 Source package</w:t>
            </w:r>
            <w:r>
              <w:rPr>
                <w:noProof/>
              </w:rPr>
              <w:tab/>
            </w:r>
            <w:r>
              <w:rPr>
                <w:noProof/>
              </w:rPr>
              <w:fldChar w:fldCharType="begin"/>
            </w:r>
            <w:r>
              <w:rPr>
                <w:noProof/>
              </w:rPr>
              <w:instrText xml:space="preserve"> PAGEREF _Toc238293263 \h </w:instrText>
            </w:r>
            <w:r>
              <w:rPr>
                <w:noProof/>
              </w:rPr>
            </w:r>
            <w:r>
              <w:rPr>
                <w:noProof/>
              </w:rPr>
              <w:fldChar w:fldCharType="separate"/>
            </w:r>
            <w:r>
              <w:rPr>
                <w:noProof/>
              </w:rPr>
              <w:t>7</w:t>
            </w:r>
            <w:r>
              <w:rPr>
                <w:noProof/>
              </w:rPr>
              <w:fldChar w:fldCharType="end"/>
            </w:r>
          </w:hyperlink>
        </w:p>
        <w:p w14:paraId="72893937" w14:textId="77777777" w:rsidR="00E4087C" w:rsidRDefault="00E4087C">
          <w:pPr>
            <w:pStyle w:val="TOC2"/>
            <w:tabs>
              <w:tab w:val="right" w:leader="dot" w:pos="9530"/>
            </w:tabs>
            <w:rPr>
              <w:noProof/>
            </w:rPr>
          </w:pPr>
          <w:hyperlink w:anchor="_Toc238293264" w:history="1">
            <w:r w:rsidRPr="00811631">
              <w:rPr>
                <w:rStyle w:val="Hyperlink"/>
                <w:rFonts w:ascii="Calibri" w:eastAsia="Calibri" w:hAnsi="Calibri" w:cs="Calibri"/>
                <w:b/>
                <w:bCs/>
                <w:noProof/>
              </w:rPr>
              <w:t>5.2 Key facts the system must extract</w:t>
            </w:r>
            <w:r>
              <w:rPr>
                <w:noProof/>
              </w:rPr>
              <w:tab/>
            </w:r>
            <w:r>
              <w:rPr>
                <w:noProof/>
              </w:rPr>
              <w:fldChar w:fldCharType="begin"/>
            </w:r>
            <w:r>
              <w:rPr>
                <w:noProof/>
              </w:rPr>
              <w:instrText xml:space="preserve"> PAGEREF _Toc238293264 \h </w:instrText>
            </w:r>
            <w:r>
              <w:rPr>
                <w:noProof/>
              </w:rPr>
            </w:r>
            <w:r>
              <w:rPr>
                <w:noProof/>
              </w:rPr>
              <w:fldChar w:fldCharType="separate"/>
            </w:r>
            <w:r>
              <w:rPr>
                <w:noProof/>
              </w:rPr>
              <w:t>7</w:t>
            </w:r>
            <w:r>
              <w:rPr>
                <w:noProof/>
              </w:rPr>
              <w:fldChar w:fldCharType="end"/>
            </w:r>
          </w:hyperlink>
        </w:p>
        <w:p w14:paraId="1564F0CA" w14:textId="77777777" w:rsidR="00E4087C" w:rsidRDefault="00E4087C">
          <w:pPr>
            <w:pStyle w:val="TOC2"/>
            <w:tabs>
              <w:tab w:val="right" w:leader="dot" w:pos="9530"/>
            </w:tabs>
            <w:rPr>
              <w:noProof/>
            </w:rPr>
          </w:pPr>
          <w:hyperlink w:anchor="_Toc238293265" w:history="1">
            <w:r w:rsidRPr="00811631">
              <w:rPr>
                <w:rStyle w:val="Hyperlink"/>
                <w:rFonts w:ascii="Calibri" w:eastAsia="Calibri" w:hAnsi="Calibri" w:cs="Calibri"/>
                <w:b/>
                <w:bCs/>
                <w:noProof/>
              </w:rPr>
              <w:t>5.3 Expected output on this tender</w:t>
            </w:r>
            <w:r>
              <w:rPr>
                <w:noProof/>
              </w:rPr>
              <w:tab/>
            </w:r>
            <w:r>
              <w:rPr>
                <w:noProof/>
              </w:rPr>
              <w:fldChar w:fldCharType="begin"/>
            </w:r>
            <w:r>
              <w:rPr>
                <w:noProof/>
              </w:rPr>
              <w:instrText xml:space="preserve"> PAGEREF _Toc238293265 \h </w:instrText>
            </w:r>
            <w:r>
              <w:rPr>
                <w:noProof/>
              </w:rPr>
            </w:r>
            <w:r>
              <w:rPr>
                <w:noProof/>
              </w:rPr>
              <w:fldChar w:fldCharType="separate"/>
            </w:r>
            <w:r>
              <w:rPr>
                <w:noProof/>
              </w:rPr>
              <w:t>8</w:t>
            </w:r>
            <w:r>
              <w:rPr>
                <w:noProof/>
              </w:rPr>
              <w:fldChar w:fldCharType="end"/>
            </w:r>
          </w:hyperlink>
        </w:p>
        <w:p w14:paraId="5C7627F5" w14:textId="77777777" w:rsidR="00E4087C" w:rsidRDefault="00E4087C">
          <w:pPr>
            <w:pStyle w:val="TOC1"/>
            <w:tabs>
              <w:tab w:val="right" w:leader="dot" w:pos="9530"/>
            </w:tabs>
            <w:rPr>
              <w:noProof/>
            </w:rPr>
          </w:pPr>
          <w:hyperlink w:anchor="_Toc238293266" w:history="1">
            <w:r w:rsidRPr="00811631">
              <w:rPr>
                <w:rStyle w:val="Hyperlink"/>
                <w:rFonts w:ascii="Calibri" w:eastAsia="Calibri" w:hAnsi="Calibri" w:cs="Calibri"/>
                <w:b/>
                <w:bCs/>
                <w:noProof/>
              </w:rPr>
              <w:t>6. System Architecture</w:t>
            </w:r>
            <w:r>
              <w:rPr>
                <w:noProof/>
              </w:rPr>
              <w:tab/>
            </w:r>
            <w:r>
              <w:rPr>
                <w:noProof/>
              </w:rPr>
              <w:fldChar w:fldCharType="begin"/>
            </w:r>
            <w:r>
              <w:rPr>
                <w:noProof/>
              </w:rPr>
              <w:instrText xml:space="preserve"> PAGEREF _Toc238293266 \h </w:instrText>
            </w:r>
            <w:r>
              <w:rPr>
                <w:noProof/>
              </w:rPr>
            </w:r>
            <w:r>
              <w:rPr>
                <w:noProof/>
              </w:rPr>
              <w:fldChar w:fldCharType="separate"/>
            </w:r>
            <w:r>
              <w:rPr>
                <w:noProof/>
              </w:rPr>
              <w:t>8</w:t>
            </w:r>
            <w:r>
              <w:rPr>
                <w:noProof/>
              </w:rPr>
              <w:fldChar w:fldCharType="end"/>
            </w:r>
          </w:hyperlink>
        </w:p>
        <w:p w14:paraId="3BE7D325" w14:textId="77777777" w:rsidR="00E4087C" w:rsidRDefault="00E4087C">
          <w:pPr>
            <w:pStyle w:val="TOC2"/>
            <w:tabs>
              <w:tab w:val="right" w:leader="dot" w:pos="9530"/>
            </w:tabs>
            <w:rPr>
              <w:noProof/>
            </w:rPr>
          </w:pPr>
          <w:hyperlink w:anchor="_Toc238293267" w:history="1">
            <w:r w:rsidRPr="00811631">
              <w:rPr>
                <w:rStyle w:val="Hyperlink"/>
                <w:rFonts w:ascii="Calibri" w:eastAsia="Calibri" w:hAnsi="Calibri" w:cs="Calibri"/>
                <w:b/>
                <w:bCs/>
                <w:noProof/>
              </w:rPr>
              <w:t>6.1 Component summary</w:t>
            </w:r>
            <w:r>
              <w:rPr>
                <w:noProof/>
              </w:rPr>
              <w:tab/>
            </w:r>
            <w:r>
              <w:rPr>
                <w:noProof/>
              </w:rPr>
              <w:fldChar w:fldCharType="begin"/>
            </w:r>
            <w:r>
              <w:rPr>
                <w:noProof/>
              </w:rPr>
              <w:instrText xml:space="preserve"> PAGEREF _Toc238293267 \h </w:instrText>
            </w:r>
            <w:r>
              <w:rPr>
                <w:noProof/>
              </w:rPr>
            </w:r>
            <w:r>
              <w:rPr>
                <w:noProof/>
              </w:rPr>
              <w:fldChar w:fldCharType="separate"/>
            </w:r>
            <w:r>
              <w:rPr>
                <w:noProof/>
              </w:rPr>
              <w:t>9</w:t>
            </w:r>
            <w:r>
              <w:rPr>
                <w:noProof/>
              </w:rPr>
              <w:fldChar w:fldCharType="end"/>
            </w:r>
          </w:hyperlink>
        </w:p>
        <w:p w14:paraId="479C16EC" w14:textId="77777777" w:rsidR="00E4087C" w:rsidRDefault="00E4087C">
          <w:pPr>
            <w:pStyle w:val="TOC2"/>
            <w:tabs>
              <w:tab w:val="right" w:leader="dot" w:pos="9530"/>
            </w:tabs>
            <w:rPr>
              <w:noProof/>
            </w:rPr>
          </w:pPr>
          <w:hyperlink w:anchor="_Toc238293268" w:history="1">
            <w:r w:rsidRPr="00811631">
              <w:rPr>
                <w:rStyle w:val="Hyperlink"/>
                <w:rFonts w:ascii="Calibri" w:eastAsia="Calibri" w:hAnsi="Calibri" w:cs="Calibri"/>
                <w:b/>
                <w:bCs/>
                <w:noProof/>
              </w:rPr>
              <w:t>6.2 Data flow notes for engineering</w:t>
            </w:r>
            <w:r>
              <w:rPr>
                <w:noProof/>
              </w:rPr>
              <w:tab/>
            </w:r>
            <w:r>
              <w:rPr>
                <w:noProof/>
              </w:rPr>
              <w:fldChar w:fldCharType="begin"/>
            </w:r>
            <w:r>
              <w:rPr>
                <w:noProof/>
              </w:rPr>
              <w:instrText xml:space="preserve"> PAGEREF _Toc238293268 \h </w:instrText>
            </w:r>
            <w:r>
              <w:rPr>
                <w:noProof/>
              </w:rPr>
            </w:r>
            <w:r>
              <w:rPr>
                <w:noProof/>
              </w:rPr>
              <w:fldChar w:fldCharType="separate"/>
            </w:r>
            <w:r>
              <w:rPr>
                <w:noProof/>
              </w:rPr>
              <w:t>10</w:t>
            </w:r>
            <w:r>
              <w:rPr>
                <w:noProof/>
              </w:rPr>
              <w:fldChar w:fldCharType="end"/>
            </w:r>
          </w:hyperlink>
        </w:p>
        <w:p w14:paraId="4A282577" w14:textId="77777777" w:rsidR="00E4087C" w:rsidRDefault="00E4087C">
          <w:pPr>
            <w:pStyle w:val="TOC1"/>
            <w:tabs>
              <w:tab w:val="right" w:leader="dot" w:pos="9530"/>
            </w:tabs>
            <w:rPr>
              <w:noProof/>
            </w:rPr>
          </w:pPr>
          <w:hyperlink w:anchor="_Toc238293269" w:history="1">
            <w:r w:rsidRPr="00811631">
              <w:rPr>
                <w:rStyle w:val="Hyperlink"/>
                <w:rFonts w:ascii="Calibri" w:eastAsia="Calibri" w:hAnsi="Calibri" w:cs="Calibri"/>
                <w:b/>
                <w:bCs/>
                <w:noProof/>
              </w:rPr>
              <w:t>7. Functional Requirements</w:t>
            </w:r>
            <w:r>
              <w:rPr>
                <w:noProof/>
              </w:rPr>
              <w:tab/>
            </w:r>
            <w:r>
              <w:rPr>
                <w:noProof/>
              </w:rPr>
              <w:fldChar w:fldCharType="begin"/>
            </w:r>
            <w:r>
              <w:rPr>
                <w:noProof/>
              </w:rPr>
              <w:instrText xml:space="preserve"> PAGEREF _Toc238293269 \h </w:instrText>
            </w:r>
            <w:r>
              <w:rPr>
                <w:noProof/>
              </w:rPr>
            </w:r>
            <w:r>
              <w:rPr>
                <w:noProof/>
              </w:rPr>
              <w:fldChar w:fldCharType="separate"/>
            </w:r>
            <w:r>
              <w:rPr>
                <w:noProof/>
              </w:rPr>
              <w:t>10</w:t>
            </w:r>
            <w:r>
              <w:rPr>
                <w:noProof/>
              </w:rPr>
              <w:fldChar w:fldCharType="end"/>
            </w:r>
          </w:hyperlink>
        </w:p>
        <w:p w14:paraId="013215E2" w14:textId="77777777" w:rsidR="00E4087C" w:rsidRDefault="00E4087C">
          <w:pPr>
            <w:pStyle w:val="TOC2"/>
            <w:tabs>
              <w:tab w:val="right" w:leader="dot" w:pos="9530"/>
            </w:tabs>
            <w:rPr>
              <w:noProof/>
            </w:rPr>
          </w:pPr>
          <w:hyperlink w:anchor="_Toc238293270" w:history="1">
            <w:r w:rsidRPr="00811631">
              <w:rPr>
                <w:rStyle w:val="Hyperlink"/>
                <w:rFonts w:ascii="Calibri" w:eastAsia="Calibri" w:hAnsi="Calibri" w:cs="Calibri"/>
                <w:b/>
                <w:bCs/>
                <w:noProof/>
              </w:rPr>
              <w:t>7.1 Web Frontend</w:t>
            </w:r>
            <w:r>
              <w:rPr>
                <w:noProof/>
              </w:rPr>
              <w:tab/>
            </w:r>
            <w:r>
              <w:rPr>
                <w:noProof/>
              </w:rPr>
              <w:fldChar w:fldCharType="begin"/>
            </w:r>
            <w:r>
              <w:rPr>
                <w:noProof/>
              </w:rPr>
              <w:instrText xml:space="preserve"> PAGEREF _Toc238293270 \h </w:instrText>
            </w:r>
            <w:r>
              <w:rPr>
                <w:noProof/>
              </w:rPr>
            </w:r>
            <w:r>
              <w:rPr>
                <w:noProof/>
              </w:rPr>
              <w:fldChar w:fldCharType="separate"/>
            </w:r>
            <w:r>
              <w:rPr>
                <w:noProof/>
              </w:rPr>
              <w:t>10</w:t>
            </w:r>
            <w:r>
              <w:rPr>
                <w:noProof/>
              </w:rPr>
              <w:fldChar w:fldCharType="end"/>
            </w:r>
          </w:hyperlink>
        </w:p>
        <w:p w14:paraId="797E35CC" w14:textId="77777777" w:rsidR="00E4087C" w:rsidRDefault="00E4087C">
          <w:pPr>
            <w:pStyle w:val="TOC2"/>
            <w:tabs>
              <w:tab w:val="right" w:leader="dot" w:pos="9530"/>
            </w:tabs>
            <w:rPr>
              <w:noProof/>
            </w:rPr>
          </w:pPr>
          <w:hyperlink w:anchor="_Toc238293271" w:history="1">
            <w:r w:rsidRPr="00811631">
              <w:rPr>
                <w:rStyle w:val="Hyperlink"/>
                <w:rFonts w:ascii="Calibri" w:eastAsia="Calibri" w:hAnsi="Calibri" w:cs="Calibri"/>
                <w:b/>
                <w:bCs/>
                <w:noProof/>
              </w:rPr>
              <w:t>7.2 Document Ingestion</w:t>
            </w:r>
            <w:r>
              <w:rPr>
                <w:noProof/>
              </w:rPr>
              <w:tab/>
            </w:r>
            <w:r>
              <w:rPr>
                <w:noProof/>
              </w:rPr>
              <w:fldChar w:fldCharType="begin"/>
            </w:r>
            <w:r>
              <w:rPr>
                <w:noProof/>
              </w:rPr>
              <w:instrText xml:space="preserve"> PAGEREF _Toc238293271 \h </w:instrText>
            </w:r>
            <w:r>
              <w:rPr>
                <w:noProof/>
              </w:rPr>
            </w:r>
            <w:r>
              <w:rPr>
                <w:noProof/>
              </w:rPr>
              <w:fldChar w:fldCharType="separate"/>
            </w:r>
            <w:r>
              <w:rPr>
                <w:noProof/>
              </w:rPr>
              <w:t>11</w:t>
            </w:r>
            <w:r>
              <w:rPr>
                <w:noProof/>
              </w:rPr>
              <w:fldChar w:fldCharType="end"/>
            </w:r>
          </w:hyperlink>
        </w:p>
        <w:p w14:paraId="79E2C3E0" w14:textId="77777777" w:rsidR="00E4087C" w:rsidRDefault="00E4087C">
          <w:pPr>
            <w:pStyle w:val="TOC2"/>
            <w:tabs>
              <w:tab w:val="right" w:leader="dot" w:pos="9530"/>
            </w:tabs>
            <w:rPr>
              <w:noProof/>
            </w:rPr>
          </w:pPr>
          <w:hyperlink w:anchor="_Toc238293272" w:history="1">
            <w:r w:rsidRPr="00811631">
              <w:rPr>
                <w:rStyle w:val="Hyperlink"/>
                <w:rFonts w:ascii="Calibri" w:eastAsia="Calibri" w:hAnsi="Calibri" w:cs="Calibri"/>
                <w:b/>
                <w:bCs/>
                <w:noProof/>
              </w:rPr>
              <w:t>7.3 OCR / Text Extraction</w:t>
            </w:r>
            <w:r>
              <w:rPr>
                <w:noProof/>
              </w:rPr>
              <w:tab/>
            </w:r>
            <w:r>
              <w:rPr>
                <w:noProof/>
              </w:rPr>
              <w:fldChar w:fldCharType="begin"/>
            </w:r>
            <w:r>
              <w:rPr>
                <w:noProof/>
              </w:rPr>
              <w:instrText xml:space="preserve"> PAGEREF _Toc238293272 \h </w:instrText>
            </w:r>
            <w:r>
              <w:rPr>
                <w:noProof/>
              </w:rPr>
            </w:r>
            <w:r>
              <w:rPr>
                <w:noProof/>
              </w:rPr>
              <w:fldChar w:fldCharType="separate"/>
            </w:r>
            <w:r>
              <w:rPr>
                <w:noProof/>
              </w:rPr>
              <w:t>11</w:t>
            </w:r>
            <w:r>
              <w:rPr>
                <w:noProof/>
              </w:rPr>
              <w:fldChar w:fldCharType="end"/>
            </w:r>
          </w:hyperlink>
        </w:p>
        <w:p w14:paraId="0B815BD8" w14:textId="77777777" w:rsidR="00E4087C" w:rsidRDefault="00E4087C">
          <w:pPr>
            <w:pStyle w:val="TOC2"/>
            <w:tabs>
              <w:tab w:val="right" w:leader="dot" w:pos="9530"/>
            </w:tabs>
            <w:rPr>
              <w:noProof/>
            </w:rPr>
          </w:pPr>
          <w:hyperlink w:anchor="_Toc238293273" w:history="1">
            <w:r w:rsidRPr="00811631">
              <w:rPr>
                <w:rStyle w:val="Hyperlink"/>
                <w:rFonts w:ascii="Calibri" w:eastAsia="Calibri" w:hAnsi="Calibri" w:cs="Calibri"/>
                <w:b/>
                <w:bCs/>
                <w:noProof/>
              </w:rPr>
              <w:t>7.4 Document Classification</w:t>
            </w:r>
            <w:r>
              <w:rPr>
                <w:noProof/>
              </w:rPr>
              <w:tab/>
            </w:r>
            <w:r>
              <w:rPr>
                <w:noProof/>
              </w:rPr>
              <w:fldChar w:fldCharType="begin"/>
            </w:r>
            <w:r>
              <w:rPr>
                <w:noProof/>
              </w:rPr>
              <w:instrText xml:space="preserve"> PAGEREF _Toc238293273 \h </w:instrText>
            </w:r>
            <w:r>
              <w:rPr>
                <w:noProof/>
              </w:rPr>
            </w:r>
            <w:r>
              <w:rPr>
                <w:noProof/>
              </w:rPr>
              <w:fldChar w:fldCharType="separate"/>
            </w:r>
            <w:r>
              <w:rPr>
                <w:noProof/>
              </w:rPr>
              <w:t>11</w:t>
            </w:r>
            <w:r>
              <w:rPr>
                <w:noProof/>
              </w:rPr>
              <w:fldChar w:fldCharType="end"/>
            </w:r>
          </w:hyperlink>
        </w:p>
        <w:p w14:paraId="7CAD1D7F" w14:textId="77777777" w:rsidR="00E4087C" w:rsidRDefault="00E4087C">
          <w:pPr>
            <w:pStyle w:val="TOC2"/>
            <w:tabs>
              <w:tab w:val="right" w:leader="dot" w:pos="9530"/>
            </w:tabs>
            <w:rPr>
              <w:noProof/>
            </w:rPr>
          </w:pPr>
          <w:hyperlink w:anchor="_Toc238293274" w:history="1">
            <w:r w:rsidRPr="00811631">
              <w:rPr>
                <w:rStyle w:val="Hyperlink"/>
                <w:rFonts w:ascii="Calibri" w:eastAsia="Calibri" w:hAnsi="Calibri" w:cs="Calibri"/>
                <w:b/>
                <w:bCs/>
                <w:noProof/>
              </w:rPr>
              <w:t>7.5 Chunking + Embedding Index</w:t>
            </w:r>
            <w:r>
              <w:rPr>
                <w:noProof/>
              </w:rPr>
              <w:tab/>
            </w:r>
            <w:r>
              <w:rPr>
                <w:noProof/>
              </w:rPr>
              <w:fldChar w:fldCharType="begin"/>
            </w:r>
            <w:r>
              <w:rPr>
                <w:noProof/>
              </w:rPr>
              <w:instrText xml:space="preserve"> PAGEREF _Toc238293274 \h </w:instrText>
            </w:r>
            <w:r>
              <w:rPr>
                <w:noProof/>
              </w:rPr>
            </w:r>
            <w:r>
              <w:rPr>
                <w:noProof/>
              </w:rPr>
              <w:fldChar w:fldCharType="separate"/>
            </w:r>
            <w:r>
              <w:rPr>
                <w:noProof/>
              </w:rPr>
              <w:t>11</w:t>
            </w:r>
            <w:r>
              <w:rPr>
                <w:noProof/>
              </w:rPr>
              <w:fldChar w:fldCharType="end"/>
            </w:r>
          </w:hyperlink>
        </w:p>
        <w:p w14:paraId="18517B8A" w14:textId="77777777" w:rsidR="00E4087C" w:rsidRDefault="00E4087C">
          <w:pPr>
            <w:pStyle w:val="TOC2"/>
            <w:tabs>
              <w:tab w:val="right" w:leader="dot" w:pos="9530"/>
            </w:tabs>
            <w:rPr>
              <w:noProof/>
            </w:rPr>
          </w:pPr>
          <w:hyperlink w:anchor="_Toc238293275" w:history="1">
            <w:r w:rsidRPr="00811631">
              <w:rPr>
                <w:rStyle w:val="Hyperlink"/>
                <w:rFonts w:ascii="Calibri" w:eastAsia="Calibri" w:hAnsi="Calibri" w:cs="Calibri"/>
                <w:b/>
                <w:bCs/>
                <w:noProof/>
              </w:rPr>
              <w:t>7.6 Orchestrator</w:t>
            </w:r>
            <w:r>
              <w:rPr>
                <w:noProof/>
              </w:rPr>
              <w:tab/>
            </w:r>
            <w:r>
              <w:rPr>
                <w:noProof/>
              </w:rPr>
              <w:fldChar w:fldCharType="begin"/>
            </w:r>
            <w:r>
              <w:rPr>
                <w:noProof/>
              </w:rPr>
              <w:instrText xml:space="preserve"> PAGEREF _Toc238293275 \h </w:instrText>
            </w:r>
            <w:r>
              <w:rPr>
                <w:noProof/>
              </w:rPr>
            </w:r>
            <w:r>
              <w:rPr>
                <w:noProof/>
              </w:rPr>
              <w:fldChar w:fldCharType="separate"/>
            </w:r>
            <w:r>
              <w:rPr>
                <w:noProof/>
              </w:rPr>
              <w:t>12</w:t>
            </w:r>
            <w:r>
              <w:rPr>
                <w:noProof/>
              </w:rPr>
              <w:fldChar w:fldCharType="end"/>
            </w:r>
          </w:hyperlink>
        </w:p>
        <w:p w14:paraId="08FD0DEA" w14:textId="77777777" w:rsidR="00E4087C" w:rsidRDefault="00E4087C">
          <w:pPr>
            <w:pStyle w:val="TOC2"/>
            <w:tabs>
              <w:tab w:val="right" w:leader="dot" w:pos="9530"/>
            </w:tabs>
            <w:rPr>
              <w:noProof/>
            </w:rPr>
          </w:pPr>
          <w:hyperlink w:anchor="_Toc238293276" w:history="1">
            <w:r w:rsidRPr="00811631">
              <w:rPr>
                <w:rStyle w:val="Hyperlink"/>
                <w:rFonts w:ascii="Calibri" w:eastAsia="Calibri" w:hAnsi="Calibri" w:cs="Calibri"/>
                <w:b/>
                <w:bCs/>
                <w:noProof/>
              </w:rPr>
              <w:t>7.7 Legal Agent</w:t>
            </w:r>
            <w:r>
              <w:rPr>
                <w:noProof/>
              </w:rPr>
              <w:tab/>
            </w:r>
            <w:r>
              <w:rPr>
                <w:noProof/>
              </w:rPr>
              <w:fldChar w:fldCharType="begin"/>
            </w:r>
            <w:r>
              <w:rPr>
                <w:noProof/>
              </w:rPr>
              <w:instrText xml:space="preserve"> PAGEREF _Toc238293276 \h </w:instrText>
            </w:r>
            <w:r>
              <w:rPr>
                <w:noProof/>
              </w:rPr>
            </w:r>
            <w:r>
              <w:rPr>
                <w:noProof/>
              </w:rPr>
              <w:fldChar w:fldCharType="separate"/>
            </w:r>
            <w:r>
              <w:rPr>
                <w:noProof/>
              </w:rPr>
              <w:t>12</w:t>
            </w:r>
            <w:r>
              <w:rPr>
                <w:noProof/>
              </w:rPr>
              <w:fldChar w:fldCharType="end"/>
            </w:r>
          </w:hyperlink>
        </w:p>
        <w:p w14:paraId="6F0B86FF" w14:textId="77777777" w:rsidR="00E4087C" w:rsidRDefault="00E4087C">
          <w:pPr>
            <w:pStyle w:val="TOC2"/>
            <w:tabs>
              <w:tab w:val="right" w:leader="dot" w:pos="9530"/>
            </w:tabs>
            <w:rPr>
              <w:noProof/>
            </w:rPr>
          </w:pPr>
          <w:hyperlink w:anchor="_Toc238293277" w:history="1">
            <w:r w:rsidRPr="00811631">
              <w:rPr>
                <w:rStyle w:val="Hyperlink"/>
                <w:rFonts w:ascii="Calibri" w:eastAsia="Calibri" w:hAnsi="Calibri" w:cs="Calibri"/>
                <w:b/>
                <w:bCs/>
                <w:noProof/>
              </w:rPr>
              <w:t>7.8 Civil Engineering Agent</w:t>
            </w:r>
            <w:r>
              <w:rPr>
                <w:noProof/>
              </w:rPr>
              <w:tab/>
            </w:r>
            <w:r>
              <w:rPr>
                <w:noProof/>
              </w:rPr>
              <w:fldChar w:fldCharType="begin"/>
            </w:r>
            <w:r>
              <w:rPr>
                <w:noProof/>
              </w:rPr>
              <w:instrText xml:space="preserve"> PAGEREF _Toc238293277 \h </w:instrText>
            </w:r>
            <w:r>
              <w:rPr>
                <w:noProof/>
              </w:rPr>
            </w:r>
            <w:r>
              <w:rPr>
                <w:noProof/>
              </w:rPr>
              <w:fldChar w:fldCharType="separate"/>
            </w:r>
            <w:r>
              <w:rPr>
                <w:noProof/>
              </w:rPr>
              <w:t>12</w:t>
            </w:r>
            <w:r>
              <w:rPr>
                <w:noProof/>
              </w:rPr>
              <w:fldChar w:fldCharType="end"/>
            </w:r>
          </w:hyperlink>
        </w:p>
        <w:p w14:paraId="2846DF4C" w14:textId="77777777" w:rsidR="00E4087C" w:rsidRDefault="00E4087C">
          <w:pPr>
            <w:pStyle w:val="TOC2"/>
            <w:tabs>
              <w:tab w:val="right" w:leader="dot" w:pos="9530"/>
            </w:tabs>
            <w:rPr>
              <w:noProof/>
            </w:rPr>
          </w:pPr>
          <w:hyperlink w:anchor="_Toc238293278" w:history="1">
            <w:r w:rsidRPr="00811631">
              <w:rPr>
                <w:rStyle w:val="Hyperlink"/>
                <w:rFonts w:ascii="Calibri" w:eastAsia="Calibri" w:hAnsi="Calibri" w:cs="Calibri"/>
                <w:b/>
                <w:bCs/>
                <w:noProof/>
              </w:rPr>
              <w:t>7.9 Accounting Agent</w:t>
            </w:r>
            <w:r>
              <w:rPr>
                <w:noProof/>
              </w:rPr>
              <w:tab/>
            </w:r>
            <w:r>
              <w:rPr>
                <w:noProof/>
              </w:rPr>
              <w:fldChar w:fldCharType="begin"/>
            </w:r>
            <w:r>
              <w:rPr>
                <w:noProof/>
              </w:rPr>
              <w:instrText xml:space="preserve"> PAGEREF _Toc238293278 \h </w:instrText>
            </w:r>
            <w:r>
              <w:rPr>
                <w:noProof/>
              </w:rPr>
            </w:r>
            <w:r>
              <w:rPr>
                <w:noProof/>
              </w:rPr>
              <w:fldChar w:fldCharType="separate"/>
            </w:r>
            <w:r>
              <w:rPr>
                <w:noProof/>
              </w:rPr>
              <w:t>13</w:t>
            </w:r>
            <w:r>
              <w:rPr>
                <w:noProof/>
              </w:rPr>
              <w:fldChar w:fldCharType="end"/>
            </w:r>
          </w:hyperlink>
        </w:p>
        <w:p w14:paraId="41F1276C" w14:textId="77777777" w:rsidR="00E4087C" w:rsidRDefault="00E4087C">
          <w:pPr>
            <w:pStyle w:val="TOC2"/>
            <w:tabs>
              <w:tab w:val="right" w:leader="dot" w:pos="9530"/>
            </w:tabs>
            <w:rPr>
              <w:noProof/>
            </w:rPr>
          </w:pPr>
          <w:hyperlink w:anchor="_Toc238293279" w:history="1">
            <w:r w:rsidRPr="00811631">
              <w:rPr>
                <w:rStyle w:val="Hyperlink"/>
                <w:rFonts w:ascii="Calibri" w:eastAsia="Calibri" w:hAnsi="Calibri" w:cs="Calibri"/>
                <w:b/>
                <w:bCs/>
                <w:noProof/>
              </w:rPr>
              <w:t>7.10 Pricing Engine (deterministic)</w:t>
            </w:r>
            <w:r>
              <w:rPr>
                <w:noProof/>
              </w:rPr>
              <w:tab/>
            </w:r>
            <w:r>
              <w:rPr>
                <w:noProof/>
              </w:rPr>
              <w:fldChar w:fldCharType="begin"/>
            </w:r>
            <w:r>
              <w:rPr>
                <w:noProof/>
              </w:rPr>
              <w:instrText xml:space="preserve"> PAGEREF _Toc238293279 \h </w:instrText>
            </w:r>
            <w:r>
              <w:rPr>
                <w:noProof/>
              </w:rPr>
            </w:r>
            <w:r>
              <w:rPr>
                <w:noProof/>
              </w:rPr>
              <w:fldChar w:fldCharType="separate"/>
            </w:r>
            <w:r>
              <w:rPr>
                <w:noProof/>
              </w:rPr>
              <w:t>13</w:t>
            </w:r>
            <w:r>
              <w:rPr>
                <w:noProof/>
              </w:rPr>
              <w:fldChar w:fldCharType="end"/>
            </w:r>
          </w:hyperlink>
        </w:p>
        <w:p w14:paraId="5B8238A5" w14:textId="77777777" w:rsidR="00E4087C" w:rsidRDefault="00E4087C">
          <w:pPr>
            <w:pStyle w:val="TOC2"/>
            <w:tabs>
              <w:tab w:val="right" w:leader="dot" w:pos="9530"/>
            </w:tabs>
            <w:rPr>
              <w:noProof/>
            </w:rPr>
          </w:pPr>
          <w:hyperlink w:anchor="_Toc238293280" w:history="1">
            <w:r w:rsidRPr="00811631">
              <w:rPr>
                <w:rStyle w:val="Hyperlink"/>
                <w:rFonts w:ascii="Calibri" w:eastAsia="Calibri" w:hAnsi="Calibri" w:cs="Calibri"/>
                <w:b/>
                <w:bCs/>
                <w:noProof/>
              </w:rPr>
              <w:t>7.11 Risk Agent</w:t>
            </w:r>
            <w:r>
              <w:rPr>
                <w:noProof/>
              </w:rPr>
              <w:tab/>
            </w:r>
            <w:r>
              <w:rPr>
                <w:noProof/>
              </w:rPr>
              <w:fldChar w:fldCharType="begin"/>
            </w:r>
            <w:r>
              <w:rPr>
                <w:noProof/>
              </w:rPr>
              <w:instrText xml:space="preserve"> PAGEREF _Toc238293280 \h </w:instrText>
            </w:r>
            <w:r>
              <w:rPr>
                <w:noProof/>
              </w:rPr>
            </w:r>
            <w:r>
              <w:rPr>
                <w:noProof/>
              </w:rPr>
              <w:fldChar w:fldCharType="separate"/>
            </w:r>
            <w:r>
              <w:rPr>
                <w:noProof/>
              </w:rPr>
              <w:t>13</w:t>
            </w:r>
            <w:r>
              <w:rPr>
                <w:noProof/>
              </w:rPr>
              <w:fldChar w:fldCharType="end"/>
            </w:r>
          </w:hyperlink>
        </w:p>
        <w:p w14:paraId="2DC3E6B0" w14:textId="77777777" w:rsidR="00E4087C" w:rsidRDefault="00E4087C">
          <w:pPr>
            <w:pStyle w:val="TOC2"/>
            <w:tabs>
              <w:tab w:val="right" w:leader="dot" w:pos="9530"/>
            </w:tabs>
            <w:rPr>
              <w:noProof/>
            </w:rPr>
          </w:pPr>
          <w:hyperlink w:anchor="_Toc238293281" w:history="1">
            <w:r w:rsidRPr="00811631">
              <w:rPr>
                <w:rStyle w:val="Hyperlink"/>
                <w:rFonts w:ascii="Calibri" w:eastAsia="Calibri" w:hAnsi="Calibri" w:cs="Calibri"/>
                <w:b/>
                <w:bCs/>
                <w:noProof/>
              </w:rPr>
              <w:t>7.12 Bid Recommendation</w:t>
            </w:r>
            <w:r>
              <w:rPr>
                <w:noProof/>
              </w:rPr>
              <w:tab/>
            </w:r>
            <w:r>
              <w:rPr>
                <w:noProof/>
              </w:rPr>
              <w:fldChar w:fldCharType="begin"/>
            </w:r>
            <w:r>
              <w:rPr>
                <w:noProof/>
              </w:rPr>
              <w:instrText xml:space="preserve"> PAGEREF _Toc238293281 \h </w:instrText>
            </w:r>
            <w:r>
              <w:rPr>
                <w:noProof/>
              </w:rPr>
            </w:r>
            <w:r>
              <w:rPr>
                <w:noProof/>
              </w:rPr>
              <w:fldChar w:fldCharType="separate"/>
            </w:r>
            <w:r>
              <w:rPr>
                <w:noProof/>
              </w:rPr>
              <w:t>14</w:t>
            </w:r>
            <w:r>
              <w:rPr>
                <w:noProof/>
              </w:rPr>
              <w:fldChar w:fldCharType="end"/>
            </w:r>
          </w:hyperlink>
        </w:p>
        <w:p w14:paraId="4F75B21F" w14:textId="77777777" w:rsidR="00E4087C" w:rsidRDefault="00E4087C">
          <w:pPr>
            <w:pStyle w:val="TOC2"/>
            <w:tabs>
              <w:tab w:val="right" w:leader="dot" w:pos="9530"/>
            </w:tabs>
            <w:rPr>
              <w:noProof/>
            </w:rPr>
          </w:pPr>
          <w:hyperlink w:anchor="_Toc238293282" w:history="1">
            <w:r w:rsidRPr="00811631">
              <w:rPr>
                <w:rStyle w:val="Hyperlink"/>
                <w:rFonts w:ascii="Calibri" w:eastAsia="Calibri" w:hAnsi="Calibri" w:cs="Calibri"/>
                <w:b/>
                <w:bCs/>
                <w:noProof/>
              </w:rPr>
              <w:t>7.13 Bid History Store</w:t>
            </w:r>
            <w:r>
              <w:rPr>
                <w:noProof/>
              </w:rPr>
              <w:tab/>
            </w:r>
            <w:r>
              <w:rPr>
                <w:noProof/>
              </w:rPr>
              <w:fldChar w:fldCharType="begin"/>
            </w:r>
            <w:r>
              <w:rPr>
                <w:noProof/>
              </w:rPr>
              <w:instrText xml:space="preserve"> PAGEREF _Toc238293282 \h </w:instrText>
            </w:r>
            <w:r>
              <w:rPr>
                <w:noProof/>
              </w:rPr>
            </w:r>
            <w:r>
              <w:rPr>
                <w:noProof/>
              </w:rPr>
              <w:fldChar w:fldCharType="separate"/>
            </w:r>
            <w:r>
              <w:rPr>
                <w:noProof/>
              </w:rPr>
              <w:t>14</w:t>
            </w:r>
            <w:r>
              <w:rPr>
                <w:noProof/>
              </w:rPr>
              <w:fldChar w:fldCharType="end"/>
            </w:r>
          </w:hyperlink>
        </w:p>
        <w:p w14:paraId="713F3456" w14:textId="77777777" w:rsidR="00E4087C" w:rsidRDefault="00E4087C">
          <w:pPr>
            <w:pStyle w:val="TOC1"/>
            <w:tabs>
              <w:tab w:val="right" w:leader="dot" w:pos="9530"/>
            </w:tabs>
            <w:rPr>
              <w:noProof/>
            </w:rPr>
          </w:pPr>
          <w:hyperlink w:anchor="_Toc238293283" w:history="1">
            <w:r w:rsidRPr="00811631">
              <w:rPr>
                <w:rStyle w:val="Hyperlink"/>
                <w:rFonts w:ascii="Calibri" w:eastAsia="Calibri" w:hAnsi="Calibri" w:cs="Calibri"/>
                <w:b/>
                <w:bCs/>
                <w:noProof/>
              </w:rPr>
              <w:t>8. Data &amp; Document Type Requirements</w:t>
            </w:r>
            <w:r>
              <w:rPr>
                <w:noProof/>
              </w:rPr>
              <w:tab/>
            </w:r>
            <w:r>
              <w:rPr>
                <w:noProof/>
              </w:rPr>
              <w:fldChar w:fldCharType="begin"/>
            </w:r>
            <w:r>
              <w:rPr>
                <w:noProof/>
              </w:rPr>
              <w:instrText xml:space="preserve"> PAGEREF _Toc238293283 \h </w:instrText>
            </w:r>
            <w:r>
              <w:rPr>
                <w:noProof/>
              </w:rPr>
            </w:r>
            <w:r>
              <w:rPr>
                <w:noProof/>
              </w:rPr>
              <w:fldChar w:fldCharType="separate"/>
            </w:r>
            <w:r>
              <w:rPr>
                <w:noProof/>
              </w:rPr>
              <w:t>14</w:t>
            </w:r>
            <w:r>
              <w:rPr>
                <w:noProof/>
              </w:rPr>
              <w:fldChar w:fldCharType="end"/>
            </w:r>
          </w:hyperlink>
        </w:p>
        <w:p w14:paraId="20C7C8B8" w14:textId="77777777" w:rsidR="00E4087C" w:rsidRDefault="00E4087C">
          <w:pPr>
            <w:pStyle w:val="TOC1"/>
            <w:tabs>
              <w:tab w:val="right" w:leader="dot" w:pos="9530"/>
            </w:tabs>
            <w:rPr>
              <w:noProof/>
            </w:rPr>
          </w:pPr>
          <w:hyperlink w:anchor="_Toc238293284" w:history="1">
            <w:r w:rsidRPr="00811631">
              <w:rPr>
                <w:rStyle w:val="Hyperlink"/>
                <w:rFonts w:ascii="Calibri" w:eastAsia="Calibri" w:hAnsi="Calibri" w:cs="Calibri"/>
                <w:b/>
                <w:bCs/>
                <w:noProof/>
              </w:rPr>
              <w:t>9. Non-Functional Requirements</w:t>
            </w:r>
            <w:r>
              <w:rPr>
                <w:noProof/>
              </w:rPr>
              <w:tab/>
            </w:r>
            <w:r>
              <w:rPr>
                <w:noProof/>
              </w:rPr>
              <w:fldChar w:fldCharType="begin"/>
            </w:r>
            <w:r>
              <w:rPr>
                <w:noProof/>
              </w:rPr>
              <w:instrText xml:space="preserve"> PAGEREF _Toc238293284 \h </w:instrText>
            </w:r>
            <w:r>
              <w:rPr>
                <w:noProof/>
              </w:rPr>
            </w:r>
            <w:r>
              <w:rPr>
                <w:noProof/>
              </w:rPr>
              <w:fldChar w:fldCharType="separate"/>
            </w:r>
            <w:r>
              <w:rPr>
                <w:noProof/>
              </w:rPr>
              <w:t>15</w:t>
            </w:r>
            <w:r>
              <w:rPr>
                <w:noProof/>
              </w:rPr>
              <w:fldChar w:fldCharType="end"/>
            </w:r>
          </w:hyperlink>
        </w:p>
        <w:p w14:paraId="2B6C0FE4" w14:textId="77777777" w:rsidR="00E4087C" w:rsidRDefault="00E4087C">
          <w:pPr>
            <w:pStyle w:val="TOC2"/>
            <w:tabs>
              <w:tab w:val="right" w:leader="dot" w:pos="9530"/>
            </w:tabs>
            <w:rPr>
              <w:noProof/>
            </w:rPr>
          </w:pPr>
          <w:hyperlink w:anchor="_Toc238293285" w:history="1">
            <w:r w:rsidRPr="00811631">
              <w:rPr>
                <w:rStyle w:val="Hyperlink"/>
                <w:rFonts w:ascii="Calibri" w:eastAsia="Calibri" w:hAnsi="Calibri" w:cs="Calibri"/>
                <w:b/>
                <w:bCs/>
                <w:noProof/>
              </w:rPr>
              <w:t>9.1 Accuracy &amp; trust</w:t>
            </w:r>
            <w:r>
              <w:rPr>
                <w:noProof/>
              </w:rPr>
              <w:tab/>
            </w:r>
            <w:r>
              <w:rPr>
                <w:noProof/>
              </w:rPr>
              <w:fldChar w:fldCharType="begin"/>
            </w:r>
            <w:r>
              <w:rPr>
                <w:noProof/>
              </w:rPr>
              <w:instrText xml:space="preserve"> PAGEREF _Toc238293285 \h </w:instrText>
            </w:r>
            <w:r>
              <w:rPr>
                <w:noProof/>
              </w:rPr>
            </w:r>
            <w:r>
              <w:rPr>
                <w:noProof/>
              </w:rPr>
              <w:fldChar w:fldCharType="separate"/>
            </w:r>
            <w:r>
              <w:rPr>
                <w:noProof/>
              </w:rPr>
              <w:t>15</w:t>
            </w:r>
            <w:r>
              <w:rPr>
                <w:noProof/>
              </w:rPr>
              <w:fldChar w:fldCharType="end"/>
            </w:r>
          </w:hyperlink>
        </w:p>
        <w:p w14:paraId="6BAA5785" w14:textId="77777777" w:rsidR="00E4087C" w:rsidRDefault="00E4087C">
          <w:pPr>
            <w:pStyle w:val="TOC2"/>
            <w:tabs>
              <w:tab w:val="right" w:leader="dot" w:pos="9530"/>
            </w:tabs>
            <w:rPr>
              <w:noProof/>
            </w:rPr>
          </w:pPr>
          <w:hyperlink w:anchor="_Toc238293286" w:history="1">
            <w:r w:rsidRPr="00811631">
              <w:rPr>
                <w:rStyle w:val="Hyperlink"/>
                <w:rFonts w:ascii="Calibri" w:eastAsia="Calibri" w:hAnsi="Calibri" w:cs="Calibri"/>
                <w:b/>
                <w:bCs/>
                <w:noProof/>
              </w:rPr>
              <w:t>9.2 Performance</w:t>
            </w:r>
            <w:r>
              <w:rPr>
                <w:noProof/>
              </w:rPr>
              <w:tab/>
            </w:r>
            <w:r>
              <w:rPr>
                <w:noProof/>
              </w:rPr>
              <w:fldChar w:fldCharType="begin"/>
            </w:r>
            <w:r>
              <w:rPr>
                <w:noProof/>
              </w:rPr>
              <w:instrText xml:space="preserve"> PAGEREF _Toc238293286 \h </w:instrText>
            </w:r>
            <w:r>
              <w:rPr>
                <w:noProof/>
              </w:rPr>
            </w:r>
            <w:r>
              <w:rPr>
                <w:noProof/>
              </w:rPr>
              <w:fldChar w:fldCharType="separate"/>
            </w:r>
            <w:r>
              <w:rPr>
                <w:noProof/>
              </w:rPr>
              <w:t>15</w:t>
            </w:r>
            <w:r>
              <w:rPr>
                <w:noProof/>
              </w:rPr>
              <w:fldChar w:fldCharType="end"/>
            </w:r>
          </w:hyperlink>
        </w:p>
        <w:p w14:paraId="00EC8447" w14:textId="77777777" w:rsidR="00E4087C" w:rsidRDefault="00E4087C">
          <w:pPr>
            <w:pStyle w:val="TOC2"/>
            <w:tabs>
              <w:tab w:val="right" w:leader="dot" w:pos="9530"/>
            </w:tabs>
            <w:rPr>
              <w:noProof/>
            </w:rPr>
          </w:pPr>
          <w:hyperlink w:anchor="_Toc238293287" w:history="1">
            <w:r w:rsidRPr="00811631">
              <w:rPr>
                <w:rStyle w:val="Hyperlink"/>
                <w:rFonts w:ascii="Calibri" w:eastAsia="Calibri" w:hAnsi="Calibri" w:cs="Calibri"/>
                <w:b/>
                <w:bCs/>
                <w:noProof/>
              </w:rPr>
              <w:t>9.3 Security &amp; confidentiality</w:t>
            </w:r>
            <w:r>
              <w:rPr>
                <w:noProof/>
              </w:rPr>
              <w:tab/>
            </w:r>
            <w:r>
              <w:rPr>
                <w:noProof/>
              </w:rPr>
              <w:fldChar w:fldCharType="begin"/>
            </w:r>
            <w:r>
              <w:rPr>
                <w:noProof/>
              </w:rPr>
              <w:instrText xml:space="preserve"> PAGEREF _Toc238293287 \h </w:instrText>
            </w:r>
            <w:r>
              <w:rPr>
                <w:noProof/>
              </w:rPr>
            </w:r>
            <w:r>
              <w:rPr>
                <w:noProof/>
              </w:rPr>
              <w:fldChar w:fldCharType="separate"/>
            </w:r>
            <w:r>
              <w:rPr>
                <w:noProof/>
              </w:rPr>
              <w:t>15</w:t>
            </w:r>
            <w:r>
              <w:rPr>
                <w:noProof/>
              </w:rPr>
              <w:fldChar w:fldCharType="end"/>
            </w:r>
          </w:hyperlink>
        </w:p>
        <w:p w14:paraId="0C9B4E1F" w14:textId="77777777" w:rsidR="00E4087C" w:rsidRDefault="00E4087C">
          <w:pPr>
            <w:pStyle w:val="TOC2"/>
            <w:tabs>
              <w:tab w:val="right" w:leader="dot" w:pos="9530"/>
            </w:tabs>
            <w:rPr>
              <w:noProof/>
            </w:rPr>
          </w:pPr>
          <w:hyperlink w:anchor="_Toc238293288" w:history="1">
            <w:r w:rsidRPr="00811631">
              <w:rPr>
                <w:rStyle w:val="Hyperlink"/>
                <w:rFonts w:ascii="Calibri" w:eastAsia="Calibri" w:hAnsi="Calibri" w:cs="Calibri"/>
                <w:b/>
                <w:bCs/>
                <w:noProof/>
              </w:rPr>
              <w:t>9.4 Auditability</w:t>
            </w:r>
            <w:r>
              <w:rPr>
                <w:noProof/>
              </w:rPr>
              <w:tab/>
            </w:r>
            <w:r>
              <w:rPr>
                <w:noProof/>
              </w:rPr>
              <w:fldChar w:fldCharType="begin"/>
            </w:r>
            <w:r>
              <w:rPr>
                <w:noProof/>
              </w:rPr>
              <w:instrText xml:space="preserve"> PAGEREF _Toc238293288 \h </w:instrText>
            </w:r>
            <w:r>
              <w:rPr>
                <w:noProof/>
              </w:rPr>
            </w:r>
            <w:r>
              <w:rPr>
                <w:noProof/>
              </w:rPr>
              <w:fldChar w:fldCharType="separate"/>
            </w:r>
            <w:r>
              <w:rPr>
                <w:noProof/>
              </w:rPr>
              <w:t>15</w:t>
            </w:r>
            <w:r>
              <w:rPr>
                <w:noProof/>
              </w:rPr>
              <w:fldChar w:fldCharType="end"/>
            </w:r>
          </w:hyperlink>
        </w:p>
        <w:p w14:paraId="3D10A2D3" w14:textId="77777777" w:rsidR="00E4087C" w:rsidRDefault="00E4087C">
          <w:pPr>
            <w:pStyle w:val="TOC2"/>
            <w:tabs>
              <w:tab w:val="right" w:leader="dot" w:pos="9530"/>
            </w:tabs>
            <w:rPr>
              <w:noProof/>
            </w:rPr>
          </w:pPr>
          <w:hyperlink w:anchor="_Toc238293289" w:history="1">
            <w:r w:rsidRPr="00811631">
              <w:rPr>
                <w:rStyle w:val="Hyperlink"/>
                <w:rFonts w:ascii="Calibri" w:eastAsia="Calibri" w:hAnsi="Calibri" w:cs="Calibri"/>
                <w:b/>
                <w:bCs/>
                <w:noProof/>
              </w:rPr>
              <w:t>9.5 Reliability</w:t>
            </w:r>
            <w:r>
              <w:rPr>
                <w:noProof/>
              </w:rPr>
              <w:tab/>
            </w:r>
            <w:r>
              <w:rPr>
                <w:noProof/>
              </w:rPr>
              <w:fldChar w:fldCharType="begin"/>
            </w:r>
            <w:r>
              <w:rPr>
                <w:noProof/>
              </w:rPr>
              <w:instrText xml:space="preserve"> PAGEREF _Toc238293289 \h </w:instrText>
            </w:r>
            <w:r>
              <w:rPr>
                <w:noProof/>
              </w:rPr>
            </w:r>
            <w:r>
              <w:rPr>
                <w:noProof/>
              </w:rPr>
              <w:fldChar w:fldCharType="separate"/>
            </w:r>
            <w:r>
              <w:rPr>
                <w:noProof/>
              </w:rPr>
              <w:t>15</w:t>
            </w:r>
            <w:r>
              <w:rPr>
                <w:noProof/>
              </w:rPr>
              <w:fldChar w:fldCharType="end"/>
            </w:r>
          </w:hyperlink>
        </w:p>
        <w:p w14:paraId="42435A66" w14:textId="77777777" w:rsidR="00E4087C" w:rsidRDefault="00E4087C">
          <w:pPr>
            <w:pStyle w:val="TOC1"/>
            <w:tabs>
              <w:tab w:val="right" w:leader="dot" w:pos="9530"/>
            </w:tabs>
            <w:rPr>
              <w:noProof/>
            </w:rPr>
          </w:pPr>
          <w:hyperlink w:anchor="_Toc238293290" w:history="1">
            <w:r w:rsidRPr="00811631">
              <w:rPr>
                <w:rStyle w:val="Hyperlink"/>
                <w:rFonts w:ascii="Calibri" w:eastAsia="Calibri" w:hAnsi="Calibri" w:cs="Calibri"/>
                <w:b/>
                <w:bCs/>
                <w:noProof/>
              </w:rPr>
              <w:t>10. UX Requirements for the Review UI</w:t>
            </w:r>
            <w:r>
              <w:rPr>
                <w:noProof/>
              </w:rPr>
              <w:tab/>
            </w:r>
            <w:r>
              <w:rPr>
                <w:noProof/>
              </w:rPr>
              <w:fldChar w:fldCharType="begin"/>
            </w:r>
            <w:r>
              <w:rPr>
                <w:noProof/>
              </w:rPr>
              <w:instrText xml:space="preserve"> PAGEREF _Toc238293290 \h </w:instrText>
            </w:r>
            <w:r>
              <w:rPr>
                <w:noProof/>
              </w:rPr>
            </w:r>
            <w:r>
              <w:rPr>
                <w:noProof/>
              </w:rPr>
              <w:fldChar w:fldCharType="separate"/>
            </w:r>
            <w:r>
              <w:rPr>
                <w:noProof/>
              </w:rPr>
              <w:t>15</w:t>
            </w:r>
            <w:r>
              <w:rPr>
                <w:noProof/>
              </w:rPr>
              <w:fldChar w:fldCharType="end"/>
            </w:r>
          </w:hyperlink>
        </w:p>
        <w:p w14:paraId="2CEFBFD7" w14:textId="77777777" w:rsidR="00E4087C" w:rsidRDefault="00E4087C">
          <w:pPr>
            <w:pStyle w:val="TOC1"/>
            <w:tabs>
              <w:tab w:val="right" w:leader="dot" w:pos="9530"/>
            </w:tabs>
            <w:rPr>
              <w:noProof/>
            </w:rPr>
          </w:pPr>
          <w:hyperlink w:anchor="_Toc238293291" w:history="1">
            <w:r w:rsidRPr="00811631">
              <w:rPr>
                <w:rStyle w:val="Hyperlink"/>
                <w:rFonts w:ascii="Calibri" w:eastAsia="Calibri" w:hAnsi="Calibri" w:cs="Calibri"/>
                <w:b/>
                <w:bCs/>
                <w:noProof/>
              </w:rPr>
              <w:t>11. Risks &amp; Open Questions</w:t>
            </w:r>
            <w:r>
              <w:rPr>
                <w:noProof/>
              </w:rPr>
              <w:tab/>
            </w:r>
            <w:r>
              <w:rPr>
                <w:noProof/>
              </w:rPr>
              <w:fldChar w:fldCharType="begin"/>
            </w:r>
            <w:r>
              <w:rPr>
                <w:noProof/>
              </w:rPr>
              <w:instrText xml:space="preserve"> PAGEREF _Toc238293291 \h </w:instrText>
            </w:r>
            <w:r>
              <w:rPr>
                <w:noProof/>
              </w:rPr>
            </w:r>
            <w:r>
              <w:rPr>
                <w:noProof/>
              </w:rPr>
              <w:fldChar w:fldCharType="separate"/>
            </w:r>
            <w:r>
              <w:rPr>
                <w:noProof/>
              </w:rPr>
              <w:t>16</w:t>
            </w:r>
            <w:r>
              <w:rPr>
                <w:noProof/>
              </w:rPr>
              <w:fldChar w:fldCharType="end"/>
            </w:r>
          </w:hyperlink>
        </w:p>
        <w:p w14:paraId="049F6B35" w14:textId="77777777" w:rsidR="00E4087C" w:rsidRDefault="00E4087C">
          <w:pPr>
            <w:pStyle w:val="TOC1"/>
            <w:tabs>
              <w:tab w:val="right" w:leader="dot" w:pos="9530"/>
            </w:tabs>
            <w:rPr>
              <w:noProof/>
            </w:rPr>
          </w:pPr>
          <w:hyperlink w:anchor="_Toc238293292" w:history="1">
            <w:r w:rsidRPr="00811631">
              <w:rPr>
                <w:rStyle w:val="Hyperlink"/>
                <w:rFonts w:ascii="Calibri" w:eastAsia="Calibri" w:hAnsi="Calibri" w:cs="Calibri"/>
                <w:b/>
                <w:bCs/>
                <w:noProof/>
              </w:rPr>
              <w:t>12. Hackathon Build Plan</w:t>
            </w:r>
            <w:r>
              <w:rPr>
                <w:noProof/>
              </w:rPr>
              <w:tab/>
            </w:r>
            <w:r>
              <w:rPr>
                <w:noProof/>
              </w:rPr>
              <w:fldChar w:fldCharType="begin"/>
            </w:r>
            <w:r>
              <w:rPr>
                <w:noProof/>
              </w:rPr>
              <w:instrText xml:space="preserve"> PAGEREF _Toc238293292 \h </w:instrText>
            </w:r>
            <w:r>
              <w:rPr>
                <w:noProof/>
              </w:rPr>
            </w:r>
            <w:r>
              <w:rPr>
                <w:noProof/>
              </w:rPr>
              <w:fldChar w:fldCharType="separate"/>
            </w:r>
            <w:r>
              <w:rPr>
                <w:noProof/>
              </w:rPr>
              <w:t>16</w:t>
            </w:r>
            <w:r>
              <w:rPr>
                <w:noProof/>
              </w:rPr>
              <w:fldChar w:fldCharType="end"/>
            </w:r>
          </w:hyperlink>
        </w:p>
        <w:p w14:paraId="72E08A65" w14:textId="77777777" w:rsidR="00E4087C" w:rsidRDefault="00E4087C">
          <w:pPr>
            <w:pStyle w:val="TOC2"/>
            <w:tabs>
              <w:tab w:val="right" w:leader="dot" w:pos="9530"/>
            </w:tabs>
            <w:rPr>
              <w:noProof/>
            </w:rPr>
          </w:pPr>
          <w:hyperlink w:anchor="_Toc238293293" w:history="1">
            <w:r w:rsidRPr="00811631">
              <w:rPr>
                <w:rStyle w:val="Hyperlink"/>
                <w:rFonts w:ascii="Calibri" w:eastAsia="Calibri" w:hAnsi="Calibri" w:cs="Calibri"/>
                <w:b/>
                <w:bCs/>
                <w:noProof/>
              </w:rPr>
              <w:t>12.1 Suggested phasing</w:t>
            </w:r>
            <w:r>
              <w:rPr>
                <w:noProof/>
              </w:rPr>
              <w:tab/>
            </w:r>
            <w:r>
              <w:rPr>
                <w:noProof/>
              </w:rPr>
              <w:fldChar w:fldCharType="begin"/>
            </w:r>
            <w:r>
              <w:rPr>
                <w:noProof/>
              </w:rPr>
              <w:instrText xml:space="preserve"> PAGEREF _Toc238293293 \h </w:instrText>
            </w:r>
            <w:r>
              <w:rPr>
                <w:noProof/>
              </w:rPr>
            </w:r>
            <w:r>
              <w:rPr>
                <w:noProof/>
              </w:rPr>
              <w:fldChar w:fldCharType="separate"/>
            </w:r>
            <w:r>
              <w:rPr>
                <w:noProof/>
              </w:rPr>
              <w:t>16</w:t>
            </w:r>
            <w:r>
              <w:rPr>
                <w:noProof/>
              </w:rPr>
              <w:fldChar w:fldCharType="end"/>
            </w:r>
          </w:hyperlink>
        </w:p>
        <w:p w14:paraId="2B2A4319" w14:textId="77777777" w:rsidR="00E4087C" w:rsidRDefault="00E4087C">
          <w:pPr>
            <w:pStyle w:val="TOC2"/>
            <w:tabs>
              <w:tab w:val="right" w:leader="dot" w:pos="9530"/>
            </w:tabs>
            <w:rPr>
              <w:noProof/>
            </w:rPr>
          </w:pPr>
          <w:hyperlink w:anchor="_Toc238293294" w:history="1">
            <w:r w:rsidRPr="00811631">
              <w:rPr>
                <w:rStyle w:val="Hyperlink"/>
                <w:rFonts w:ascii="Calibri" w:eastAsia="Calibri" w:hAnsi="Calibri" w:cs="Calibri"/>
                <w:b/>
                <w:bCs/>
                <w:noProof/>
              </w:rPr>
              <w:t>12.2 Definition of done for the hackathon demo</w:t>
            </w:r>
            <w:r>
              <w:rPr>
                <w:noProof/>
              </w:rPr>
              <w:tab/>
            </w:r>
            <w:r>
              <w:rPr>
                <w:noProof/>
              </w:rPr>
              <w:fldChar w:fldCharType="begin"/>
            </w:r>
            <w:r>
              <w:rPr>
                <w:noProof/>
              </w:rPr>
              <w:instrText xml:space="preserve"> PAGEREF _Toc238293294 \h </w:instrText>
            </w:r>
            <w:r>
              <w:rPr>
                <w:noProof/>
              </w:rPr>
            </w:r>
            <w:r>
              <w:rPr>
                <w:noProof/>
              </w:rPr>
              <w:fldChar w:fldCharType="separate"/>
            </w:r>
            <w:r>
              <w:rPr>
                <w:noProof/>
              </w:rPr>
              <w:t>17</w:t>
            </w:r>
            <w:r>
              <w:rPr>
                <w:noProof/>
              </w:rPr>
              <w:fldChar w:fldCharType="end"/>
            </w:r>
          </w:hyperlink>
        </w:p>
        <w:p w14:paraId="0F5CDA0C" w14:textId="77777777" w:rsidR="00E4087C" w:rsidRDefault="00E4087C">
          <w:pPr>
            <w:pStyle w:val="TOC1"/>
            <w:tabs>
              <w:tab w:val="right" w:leader="dot" w:pos="9530"/>
            </w:tabs>
            <w:rPr>
              <w:noProof/>
            </w:rPr>
          </w:pPr>
          <w:hyperlink w:anchor="_Toc238293295" w:history="1">
            <w:r w:rsidRPr="00811631">
              <w:rPr>
                <w:rStyle w:val="Hyperlink"/>
                <w:rFonts w:ascii="Calibri" w:eastAsia="Calibri" w:hAnsi="Calibri" w:cs="Calibri"/>
                <w:b/>
                <w:bCs/>
                <w:noProof/>
              </w:rPr>
              <w:t>13. Appendix</w:t>
            </w:r>
            <w:r>
              <w:rPr>
                <w:noProof/>
              </w:rPr>
              <w:tab/>
            </w:r>
            <w:r>
              <w:rPr>
                <w:noProof/>
              </w:rPr>
              <w:fldChar w:fldCharType="begin"/>
            </w:r>
            <w:r>
              <w:rPr>
                <w:noProof/>
              </w:rPr>
              <w:instrText xml:space="preserve"> PAGEREF _Toc238293295 \h </w:instrText>
            </w:r>
            <w:r>
              <w:rPr>
                <w:noProof/>
              </w:rPr>
            </w:r>
            <w:r>
              <w:rPr>
                <w:noProof/>
              </w:rPr>
              <w:fldChar w:fldCharType="separate"/>
            </w:r>
            <w:r>
              <w:rPr>
                <w:noProof/>
              </w:rPr>
              <w:t>17</w:t>
            </w:r>
            <w:r>
              <w:rPr>
                <w:noProof/>
              </w:rPr>
              <w:fldChar w:fldCharType="end"/>
            </w:r>
          </w:hyperlink>
        </w:p>
        <w:p w14:paraId="7825A82B" w14:textId="77777777" w:rsidR="00E4087C" w:rsidRDefault="00E4087C">
          <w:pPr>
            <w:pStyle w:val="TOC2"/>
            <w:tabs>
              <w:tab w:val="right" w:leader="dot" w:pos="9530"/>
            </w:tabs>
            <w:rPr>
              <w:noProof/>
            </w:rPr>
          </w:pPr>
          <w:hyperlink w:anchor="_Toc238293296" w:history="1">
            <w:r w:rsidRPr="00811631">
              <w:rPr>
                <w:rStyle w:val="Hyperlink"/>
                <w:rFonts w:ascii="Calibri" w:eastAsia="Calibri" w:hAnsi="Calibri" w:cs="Calibri"/>
                <w:b/>
                <w:bCs/>
                <w:noProof/>
              </w:rPr>
              <w:t>13.1 Glossary</w:t>
            </w:r>
            <w:r>
              <w:rPr>
                <w:noProof/>
              </w:rPr>
              <w:tab/>
            </w:r>
            <w:r>
              <w:rPr>
                <w:noProof/>
              </w:rPr>
              <w:fldChar w:fldCharType="begin"/>
            </w:r>
            <w:r>
              <w:rPr>
                <w:noProof/>
              </w:rPr>
              <w:instrText xml:space="preserve"> PAGEREF _Toc238293296 \h </w:instrText>
            </w:r>
            <w:r>
              <w:rPr>
                <w:noProof/>
              </w:rPr>
            </w:r>
            <w:r>
              <w:rPr>
                <w:noProof/>
              </w:rPr>
              <w:fldChar w:fldCharType="separate"/>
            </w:r>
            <w:r>
              <w:rPr>
                <w:noProof/>
              </w:rPr>
              <w:t>17</w:t>
            </w:r>
            <w:r>
              <w:rPr>
                <w:noProof/>
              </w:rPr>
              <w:fldChar w:fldCharType="end"/>
            </w:r>
          </w:hyperlink>
        </w:p>
        <w:p w14:paraId="57B16119" w14:textId="77777777" w:rsidR="00E4087C" w:rsidRDefault="00E4087C">
          <w:pPr>
            <w:pStyle w:val="TOC2"/>
            <w:tabs>
              <w:tab w:val="right" w:leader="dot" w:pos="9530"/>
            </w:tabs>
            <w:rPr>
              <w:noProof/>
            </w:rPr>
          </w:pPr>
          <w:hyperlink w:anchor="_Toc238293297" w:history="1">
            <w:r w:rsidRPr="00811631">
              <w:rPr>
                <w:rStyle w:val="Hyperlink"/>
                <w:rFonts w:ascii="Calibri" w:eastAsia="Calibri" w:hAnsi="Calibri" w:cs="Calibri"/>
                <w:b/>
                <w:bCs/>
                <w:noProof/>
              </w:rPr>
              <w:t>13.2 Source documents reviewed for this PRD</w:t>
            </w:r>
            <w:r>
              <w:rPr>
                <w:noProof/>
              </w:rPr>
              <w:tab/>
            </w:r>
            <w:r>
              <w:rPr>
                <w:noProof/>
              </w:rPr>
              <w:fldChar w:fldCharType="begin"/>
            </w:r>
            <w:r>
              <w:rPr>
                <w:noProof/>
              </w:rPr>
              <w:instrText xml:space="preserve"> PAGEREF _Toc238293297 \h </w:instrText>
            </w:r>
            <w:r>
              <w:rPr>
                <w:noProof/>
              </w:rPr>
            </w:r>
            <w:r>
              <w:rPr>
                <w:noProof/>
              </w:rPr>
              <w:fldChar w:fldCharType="separate"/>
            </w:r>
            <w:r>
              <w:rPr>
                <w:noProof/>
              </w:rPr>
              <w:t>17</w:t>
            </w:r>
            <w:r>
              <w:rPr>
                <w:noProof/>
              </w:rPr>
              <w:fldChar w:fldCharType="end"/>
            </w:r>
          </w:hyperlink>
        </w:p>
        <w:p w14:paraId="4AE6D014" w14:textId="77777777" w:rsidR="00901D63" w:rsidRDefault="00000000">
          <w:r>
            <w:lastRenderedPageBreak/>
            <w:fldChar w:fldCharType="end"/>
          </w:r>
        </w:p>
      </w:sdtContent>
    </w:sdt>
    <w:p w14:paraId="13C95A7F" w14:textId="77777777" w:rsidR="00901D63" w:rsidRDefault="00901D63">
      <w:pPr>
        <w:sectPr w:rsidR="00901D63">
          <w:pgSz w:w="12240" w:h="15840"/>
          <w:pgMar w:top="1440" w:right="1350" w:bottom="1440" w:left="1350" w:header="708" w:footer="708" w:gutter="0"/>
          <w:cols w:space="720"/>
          <w:docGrid w:linePitch="360"/>
        </w:sectPr>
      </w:pPr>
    </w:p>
    <w:p w14:paraId="2EA17BB3" w14:textId="77777777" w:rsidR="00901D63" w:rsidRDefault="00000000">
      <w:pPr>
        <w:pStyle w:val="Heading1"/>
        <w:pBdr>
          <w:bottom w:val="single" w:sz="6" w:space="4" w:color="1F3864"/>
        </w:pBdr>
        <w:spacing w:before="360" w:after="160"/>
      </w:pPr>
      <w:bookmarkStart w:id="0" w:name="_Toc238293250"/>
      <w:r>
        <w:rPr>
          <w:rFonts w:ascii="Calibri" w:eastAsia="Calibri" w:hAnsi="Calibri" w:cs="Calibri"/>
          <w:b/>
          <w:bCs/>
          <w:color w:val="1F3864"/>
          <w:sz w:val="30"/>
          <w:szCs w:val="30"/>
        </w:rPr>
        <w:lastRenderedPageBreak/>
        <w:t>1. Executive Summary</w:t>
      </w:r>
      <w:bookmarkEnd w:id="0"/>
    </w:p>
    <w:p w14:paraId="04135966" w14:textId="77777777" w:rsidR="00901D63" w:rsidRDefault="00000000">
      <w:pPr>
        <w:spacing w:after="160" w:line="276" w:lineRule="auto"/>
      </w:pPr>
      <w:r>
        <w:rPr>
          <w:rFonts w:ascii="Calibri" w:eastAsia="Calibri" w:hAnsi="Calibri" w:cs="Calibri"/>
          <w:color w:val="262626"/>
          <w:sz w:val="21"/>
          <w:szCs w:val="21"/>
        </w:rPr>
        <w:t>Construction EPC (Engineering, Procurement &amp; Construction) tenders arrive as large, dense document packages — general terms and conditions, instructions to bidders, technical annexures, drawings, and bills of quantities — that a bid team must read, cross-reference, and judge within a submission window that is often only a few weeks long. Missing a single clause — a liquidated-damages cap, a qualification gap, an onerous payment term — can mean either an unprofitable win or a wasted bid effort.</w:t>
      </w:r>
    </w:p>
    <w:p w14:paraId="75594996" w14:textId="3CEF6D4D" w:rsidR="00901D63" w:rsidRDefault="00E4087C">
      <w:pPr>
        <w:spacing w:after="160" w:line="276" w:lineRule="auto"/>
      </w:pPr>
      <w:proofErr w:type="spellStart"/>
      <w:r>
        <w:rPr>
          <w:rFonts w:ascii="Calibri" w:eastAsia="Calibri" w:hAnsi="Calibri" w:cs="Calibri"/>
          <w:color w:val="262626"/>
          <w:sz w:val="21"/>
          <w:szCs w:val="21"/>
        </w:rPr>
        <w:t>Tendermind</w:t>
      </w:r>
      <w:proofErr w:type="spellEnd"/>
      <w:r w:rsidR="00000000">
        <w:rPr>
          <w:rFonts w:ascii="Calibri" w:eastAsia="Calibri" w:hAnsi="Calibri" w:cs="Calibri"/>
          <w:color w:val="262626"/>
          <w:sz w:val="21"/>
          <w:szCs w:val="21"/>
        </w:rPr>
        <w:t xml:space="preserve"> is a multi-agent AI system that ingests a tender package, extracts and cross-checks its legal, technical, and commercial content, and produces a structured Bid / No-Bid recommendation with the supporting evidence a human reviewer needs to sign off quickly. This PRD specifies the product for the engineering team building it during the AI hackathon, using the architecture the team has already sketched (Section 6) and a real tender package — the EBTSL Salaya marine terminal EPC tender — as the worked reference case throughout (Section 5).</w:t>
      </w:r>
    </w:p>
    <w:tbl>
      <w:tblPr>
        <w:tblW w:w="9350" w:type="dxa"/>
        <w:tblBorders>
          <w:top w:val="single" w:sz="4" w:space="0" w:color="2E6F9E"/>
          <w:left w:val="single" w:sz="24" w:space="0" w:color="2E6F9E"/>
          <w:bottom w:val="single" w:sz="4" w:space="0" w:color="2E6F9E"/>
          <w:right w:val="single" w:sz="4" w:space="0" w:color="2E6F9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01D63" w14:paraId="1E1CDDD7" w14:textId="77777777">
        <w:tblPrEx>
          <w:tblCellMar>
            <w:top w:w="0" w:type="dxa"/>
            <w:bottom w:w="0" w:type="dxa"/>
          </w:tblCellMar>
        </w:tblPrEx>
        <w:tc>
          <w:tcPr>
            <w:tcW w:w="0" w:type="auto"/>
            <w:shd w:val="clear" w:color="auto" w:fill="F7F9FB"/>
            <w:tcMar>
              <w:top w:w="140" w:type="dxa"/>
              <w:left w:w="220" w:type="dxa"/>
              <w:bottom w:w="140" w:type="dxa"/>
              <w:right w:w="220" w:type="dxa"/>
            </w:tcMar>
          </w:tcPr>
          <w:p w14:paraId="7D68EDC9" w14:textId="77777777" w:rsidR="00901D63" w:rsidRDefault="00000000">
            <w:pPr>
              <w:spacing w:after="60"/>
            </w:pPr>
            <w:r>
              <w:rPr>
                <w:rFonts w:ascii="Calibri" w:eastAsia="Calibri" w:hAnsi="Calibri" w:cs="Calibri"/>
                <w:b/>
                <w:bCs/>
                <w:color w:val="2E6F9E"/>
                <w:sz w:val="21"/>
                <w:szCs w:val="21"/>
              </w:rPr>
              <w:t>Reading this PRD</w:t>
            </w:r>
          </w:p>
          <w:p w14:paraId="3D77203F" w14:textId="77777777" w:rsidR="00901D63" w:rsidRDefault="00000000">
            <w:pPr>
              <w:spacing w:line="268" w:lineRule="auto"/>
            </w:pPr>
            <w:r>
              <w:rPr>
                <w:rFonts w:ascii="Calibri" w:eastAsia="Calibri" w:hAnsi="Calibri" w:cs="Calibri"/>
                <w:color w:val="3A3A3A"/>
              </w:rPr>
              <w:t>Sections 2–4 set the problem, users, and scope. Section 5 walks the actual sample tender through the product so every requirement below can be checked against real data. Section 6 is the system architecture; Section 7 breaks it into per-component functional requirements engineering can build against directly. Sections 8–12 cover non-functional requirements, UX, risks, and the hackathon build plan.</w:t>
            </w:r>
          </w:p>
        </w:tc>
      </w:tr>
    </w:tbl>
    <w:p w14:paraId="5477497C" w14:textId="77777777" w:rsidR="00901D63" w:rsidRDefault="00000000">
      <w:pPr>
        <w:pStyle w:val="Heading1"/>
        <w:pBdr>
          <w:bottom w:val="single" w:sz="6" w:space="4" w:color="1F3864"/>
        </w:pBdr>
        <w:spacing w:before="360" w:after="160"/>
      </w:pPr>
      <w:bookmarkStart w:id="1" w:name="_Toc238293251"/>
      <w:r>
        <w:rPr>
          <w:rFonts w:ascii="Calibri" w:eastAsia="Calibri" w:hAnsi="Calibri" w:cs="Calibri"/>
          <w:b/>
          <w:bCs/>
          <w:color w:val="1F3864"/>
          <w:sz w:val="30"/>
          <w:szCs w:val="30"/>
        </w:rPr>
        <w:t>2. Problem Statement</w:t>
      </w:r>
      <w:bookmarkEnd w:id="1"/>
    </w:p>
    <w:p w14:paraId="7F4B05B7" w14:textId="77777777" w:rsidR="00901D63" w:rsidRDefault="00000000">
      <w:pPr>
        <w:pStyle w:val="Heading2"/>
        <w:spacing w:before="280" w:after="120"/>
      </w:pPr>
      <w:bookmarkStart w:id="2" w:name="_Toc238293252"/>
      <w:r>
        <w:rPr>
          <w:rFonts w:ascii="Calibri" w:eastAsia="Calibri" w:hAnsi="Calibri" w:cs="Calibri"/>
          <w:b/>
          <w:bCs/>
          <w:color w:val="2E6F9E"/>
          <w:sz w:val="24"/>
          <w:szCs w:val="24"/>
        </w:rPr>
        <w:t>2.1 Who feels the pain</w:t>
      </w:r>
      <w:bookmarkEnd w:id="2"/>
    </w:p>
    <w:p w14:paraId="7C273E5B" w14:textId="77777777" w:rsidR="00901D63" w:rsidRDefault="00000000">
      <w:pPr>
        <w:spacing w:after="160" w:line="276" w:lineRule="auto"/>
      </w:pPr>
      <w:r>
        <w:rPr>
          <w:rFonts w:ascii="Calibri" w:eastAsia="Calibri" w:hAnsi="Calibri" w:cs="Calibri"/>
          <w:color w:val="262626"/>
          <w:sz w:val="21"/>
          <w:szCs w:val="21"/>
        </w:rPr>
        <w:t>EPC and construction contractors that bid on infrastructure and industrial tenders (marine terminals, plants, pipelines, civil works) run a bid/no-bid decision for every tender that lands on their desk. That decision is currently made by a small team of estimators, contracts/legal reviewers, and engineers manually reading a 50–500+ page document set under time pressure.</w:t>
      </w:r>
    </w:p>
    <w:p w14:paraId="08901316" w14:textId="77777777" w:rsidR="00901D63" w:rsidRDefault="00000000">
      <w:pPr>
        <w:pStyle w:val="Heading2"/>
        <w:spacing w:before="280" w:after="120"/>
      </w:pPr>
      <w:bookmarkStart w:id="3" w:name="_Toc238293253"/>
      <w:r>
        <w:rPr>
          <w:rFonts w:ascii="Calibri" w:eastAsia="Calibri" w:hAnsi="Calibri" w:cs="Calibri"/>
          <w:b/>
          <w:bCs/>
          <w:color w:val="2E6F9E"/>
          <w:sz w:val="24"/>
          <w:szCs w:val="24"/>
        </w:rPr>
        <w:t>2.2 What goes wrong today</w:t>
      </w:r>
      <w:bookmarkEnd w:id="3"/>
    </w:p>
    <w:p w14:paraId="1A38E75F"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Slow triage: a senior bid manager can spend 1–2 days just working out whether a tender is even worth pursuing, before any estimating effort starts.</w:t>
      </w:r>
    </w:p>
    <w:p w14:paraId="1410D9B7"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Buried risk: liquidated-damages caps, retention terms, indemnity and termination clauses are scattered across a 70+ page general-conditions document (see Annexure B in Section 5) and are easy to under-read.</w:t>
      </w:r>
    </w:p>
    <w:p w14:paraId="657D0FC7"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Missed qualification gaps: eligibility criteria (turnover, net worth, solvency, similar-work experience) are stated in one annexure but must be checked against the bidder's own track record — a manual, error-prone cross-reference.</w:t>
      </w:r>
    </w:p>
    <w:p w14:paraId="09D33E61"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Inconsistent judgment: bid/no-bid calls vary by which reviewer read the document that week; there is no repeatable, auditable methodology.</w:t>
      </w:r>
    </w:p>
    <w:p w14:paraId="080CD719"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No institutional memory: lessons from past bids (won, lost, or declined) aren't systematically reused when a similar tender appears.</w:t>
      </w:r>
    </w:p>
    <w:p w14:paraId="6FA494F9" w14:textId="77777777" w:rsidR="00901D63" w:rsidRDefault="00000000">
      <w:pPr>
        <w:pStyle w:val="Heading2"/>
        <w:spacing w:before="280" w:after="120"/>
      </w:pPr>
      <w:bookmarkStart w:id="4" w:name="_Toc238293254"/>
      <w:r>
        <w:rPr>
          <w:rFonts w:ascii="Calibri" w:eastAsia="Calibri" w:hAnsi="Calibri" w:cs="Calibri"/>
          <w:b/>
          <w:bCs/>
          <w:color w:val="2E6F9E"/>
          <w:sz w:val="24"/>
          <w:szCs w:val="24"/>
        </w:rPr>
        <w:lastRenderedPageBreak/>
        <w:t>2.3 Why now</w:t>
      </w:r>
      <w:bookmarkEnd w:id="4"/>
    </w:p>
    <w:p w14:paraId="17F40BD2" w14:textId="77777777" w:rsidR="00901D63" w:rsidRDefault="00000000">
      <w:pPr>
        <w:spacing w:after="160" w:line="276" w:lineRule="auto"/>
      </w:pPr>
      <w:r>
        <w:rPr>
          <w:rFonts w:ascii="Calibri" w:eastAsia="Calibri" w:hAnsi="Calibri" w:cs="Calibri"/>
          <w:color w:val="262626"/>
          <w:sz w:val="21"/>
          <w:szCs w:val="21"/>
        </w:rPr>
        <w:t>Large-language-model document understanding is now accurate enough to extract structured facts from long, dense legal and technical text — the exact profile of a tender package — and multi-agent orchestration lets each expert lens (legal, engineering, commercial) run independently and be recombined into a single defensible recommendation.</w:t>
      </w:r>
    </w:p>
    <w:p w14:paraId="08763868" w14:textId="77777777" w:rsidR="00901D63" w:rsidRDefault="00000000">
      <w:pPr>
        <w:pStyle w:val="Heading1"/>
        <w:pBdr>
          <w:bottom w:val="single" w:sz="6" w:space="4" w:color="1F3864"/>
        </w:pBdr>
        <w:spacing w:before="360" w:after="160"/>
      </w:pPr>
      <w:bookmarkStart w:id="5" w:name="_Toc238293255"/>
      <w:r>
        <w:rPr>
          <w:rFonts w:ascii="Calibri" w:eastAsia="Calibri" w:hAnsi="Calibri" w:cs="Calibri"/>
          <w:b/>
          <w:bCs/>
          <w:color w:val="1F3864"/>
          <w:sz w:val="30"/>
          <w:szCs w:val="30"/>
        </w:rPr>
        <w:t>3. Goals &amp; Success Metrics</w:t>
      </w:r>
      <w:bookmarkEnd w:id="5"/>
    </w:p>
    <w:p w14:paraId="3A5E9B57" w14:textId="77777777" w:rsidR="00901D63" w:rsidRDefault="00000000">
      <w:pPr>
        <w:pStyle w:val="Heading2"/>
        <w:spacing w:before="280" w:after="120"/>
      </w:pPr>
      <w:bookmarkStart w:id="6" w:name="_Toc238293256"/>
      <w:r>
        <w:rPr>
          <w:rFonts w:ascii="Calibri" w:eastAsia="Calibri" w:hAnsi="Calibri" w:cs="Calibri"/>
          <w:b/>
          <w:bCs/>
          <w:color w:val="2E6F9E"/>
          <w:sz w:val="24"/>
          <w:szCs w:val="24"/>
        </w:rPr>
        <w:t>3.1 Product goals</w:t>
      </w:r>
      <w:bookmarkEnd w:id="6"/>
    </w:p>
    <w:p w14:paraId="5A7A1CDD" w14:textId="77777777" w:rsidR="00901D63" w:rsidRDefault="00000000">
      <w:pPr>
        <w:pStyle w:val="ListParagraph"/>
        <w:numPr>
          <w:ilvl w:val="0"/>
          <w:numId w:val="3"/>
        </w:numPr>
        <w:spacing w:after="90" w:line="268" w:lineRule="auto"/>
      </w:pPr>
      <w:r>
        <w:rPr>
          <w:rFonts w:ascii="Calibri" w:eastAsia="Calibri" w:hAnsi="Calibri" w:cs="Calibri"/>
          <w:color w:val="262626"/>
          <w:sz w:val="21"/>
          <w:szCs w:val="21"/>
        </w:rPr>
        <w:t xml:space="preserve">Cut the time to a </w:t>
      </w:r>
      <w:proofErr w:type="gramStart"/>
      <w:r>
        <w:rPr>
          <w:rFonts w:ascii="Calibri" w:eastAsia="Calibri" w:hAnsi="Calibri" w:cs="Calibri"/>
          <w:color w:val="262626"/>
          <w:sz w:val="21"/>
          <w:szCs w:val="21"/>
        </w:rPr>
        <w:t>first-pass</w:t>
      </w:r>
      <w:proofErr w:type="gramEnd"/>
      <w:r>
        <w:rPr>
          <w:rFonts w:ascii="Calibri" w:eastAsia="Calibri" w:hAnsi="Calibri" w:cs="Calibri"/>
          <w:color w:val="262626"/>
          <w:sz w:val="21"/>
          <w:szCs w:val="21"/>
        </w:rPr>
        <w:t xml:space="preserve"> bid/no-bid recommendation from days to minutes for a tender package of the size and complexity of the EBTSL reference tender.</w:t>
      </w:r>
    </w:p>
    <w:p w14:paraId="19B23656" w14:textId="77777777" w:rsidR="00901D63" w:rsidRDefault="00000000">
      <w:pPr>
        <w:pStyle w:val="ListParagraph"/>
        <w:numPr>
          <w:ilvl w:val="0"/>
          <w:numId w:val="3"/>
        </w:numPr>
        <w:spacing w:after="90" w:line="268" w:lineRule="auto"/>
      </w:pPr>
      <w:r>
        <w:rPr>
          <w:rFonts w:ascii="Calibri" w:eastAsia="Calibri" w:hAnsi="Calibri" w:cs="Calibri"/>
          <w:color w:val="262626"/>
          <w:sz w:val="21"/>
          <w:szCs w:val="21"/>
        </w:rPr>
        <w:t xml:space="preserve">Surface every commercially material clause (LD, retention, performance security, payment terms, force majeure, termination, arbitration) with a citation back to the source page — nothing the reviewer </w:t>
      </w:r>
      <w:proofErr w:type="gramStart"/>
      <w:r>
        <w:rPr>
          <w:rFonts w:ascii="Calibri" w:eastAsia="Calibri" w:hAnsi="Calibri" w:cs="Calibri"/>
          <w:color w:val="262626"/>
          <w:sz w:val="21"/>
          <w:szCs w:val="21"/>
        </w:rPr>
        <w:t>has to</w:t>
      </w:r>
      <w:proofErr w:type="gramEnd"/>
      <w:r>
        <w:rPr>
          <w:rFonts w:ascii="Calibri" w:eastAsia="Calibri" w:hAnsi="Calibri" w:cs="Calibri"/>
          <w:color w:val="262626"/>
          <w:sz w:val="21"/>
          <w:szCs w:val="21"/>
        </w:rPr>
        <w:t xml:space="preserve"> take on faith.</w:t>
      </w:r>
    </w:p>
    <w:p w14:paraId="64DB31DE" w14:textId="77777777" w:rsidR="00901D63" w:rsidRDefault="00000000">
      <w:pPr>
        <w:pStyle w:val="ListParagraph"/>
        <w:numPr>
          <w:ilvl w:val="0"/>
          <w:numId w:val="3"/>
        </w:numPr>
        <w:spacing w:after="90" w:line="268" w:lineRule="auto"/>
      </w:pPr>
      <w:r>
        <w:rPr>
          <w:rFonts w:ascii="Calibri" w:eastAsia="Calibri" w:hAnsi="Calibri" w:cs="Calibri"/>
          <w:color w:val="262626"/>
          <w:sz w:val="21"/>
          <w:szCs w:val="21"/>
        </w:rPr>
        <w:t>Automatically cross-check the bidder's qualification profile (turnover, net worth, solvency, past similar work) against the tender's stated eligibility criteria and flag gaps explicitly.</w:t>
      </w:r>
    </w:p>
    <w:p w14:paraId="48150D6E" w14:textId="77777777" w:rsidR="00901D63" w:rsidRDefault="00000000">
      <w:pPr>
        <w:pStyle w:val="ListParagraph"/>
        <w:numPr>
          <w:ilvl w:val="0"/>
          <w:numId w:val="3"/>
        </w:numPr>
        <w:spacing w:after="90" w:line="268" w:lineRule="auto"/>
      </w:pPr>
      <w:r>
        <w:rPr>
          <w:rFonts w:ascii="Calibri" w:eastAsia="Calibri" w:hAnsi="Calibri" w:cs="Calibri"/>
          <w:color w:val="262626"/>
          <w:sz w:val="21"/>
          <w:szCs w:val="21"/>
        </w:rPr>
        <w:t>Produce one structured, evidence-backed recommendation (Bid / No-Bid / Conditional Bid) that a human decision-maker can review and approve in one sitting.</w:t>
      </w:r>
    </w:p>
    <w:p w14:paraId="6AB1117F" w14:textId="77777777" w:rsidR="00901D63" w:rsidRDefault="00000000">
      <w:pPr>
        <w:pStyle w:val="ListParagraph"/>
        <w:numPr>
          <w:ilvl w:val="0"/>
          <w:numId w:val="3"/>
        </w:numPr>
        <w:spacing w:after="90" w:line="268" w:lineRule="auto"/>
      </w:pPr>
      <w:r>
        <w:rPr>
          <w:rFonts w:ascii="Calibri" w:eastAsia="Calibri" w:hAnsi="Calibri" w:cs="Calibri"/>
          <w:color w:val="262626"/>
          <w:sz w:val="21"/>
          <w:szCs w:val="21"/>
        </w:rPr>
        <w:t>Build a reusable Bid History Store so each processed tender improves future recommendations (pattern-matching similar past tenders, clients, and outcomes).</w:t>
      </w:r>
    </w:p>
    <w:p w14:paraId="25F91B7E" w14:textId="77777777" w:rsidR="00901D63" w:rsidRDefault="00000000">
      <w:pPr>
        <w:pStyle w:val="Heading2"/>
        <w:spacing w:before="280" w:after="120"/>
      </w:pPr>
      <w:bookmarkStart w:id="7" w:name="_Toc238293257"/>
      <w:r>
        <w:rPr>
          <w:rFonts w:ascii="Calibri" w:eastAsia="Calibri" w:hAnsi="Calibri" w:cs="Calibri"/>
          <w:b/>
          <w:bCs/>
          <w:color w:val="2E6F9E"/>
          <w:sz w:val="24"/>
          <w:szCs w:val="24"/>
        </w:rPr>
        <w:t>3.2 Success metrics (for the hackathon demo and beyond)</w:t>
      </w:r>
      <w:bookmarkEnd w:id="7"/>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600"/>
        <w:gridCol w:w="3000"/>
        <w:gridCol w:w="2750"/>
      </w:tblGrid>
      <w:tr w:rsidR="00901D63" w14:paraId="74DC9D6B" w14:textId="77777777">
        <w:tblPrEx>
          <w:tblCellMar>
            <w:top w:w="0" w:type="dxa"/>
            <w:bottom w:w="0" w:type="dxa"/>
          </w:tblCellMar>
        </w:tblPrEx>
        <w:trPr>
          <w:tblHeader/>
        </w:trPr>
        <w:tc>
          <w:tcPr>
            <w:tcW w:w="3600" w:type="dxa"/>
            <w:shd w:val="clear" w:color="auto" w:fill="1F3864"/>
            <w:tcMar>
              <w:top w:w="80" w:type="dxa"/>
              <w:left w:w="110" w:type="dxa"/>
              <w:bottom w:w="80" w:type="dxa"/>
              <w:right w:w="110" w:type="dxa"/>
            </w:tcMar>
            <w:vAlign w:val="center"/>
          </w:tcPr>
          <w:p w14:paraId="60A068E5" w14:textId="77777777" w:rsidR="00901D63" w:rsidRDefault="00000000">
            <w:r>
              <w:rPr>
                <w:rFonts w:ascii="Calibri" w:eastAsia="Calibri" w:hAnsi="Calibri" w:cs="Calibri"/>
                <w:b/>
                <w:bCs/>
                <w:color w:val="FFFFFF"/>
                <w:sz w:val="19"/>
                <w:szCs w:val="19"/>
              </w:rPr>
              <w:t>Metric</w:t>
            </w:r>
          </w:p>
        </w:tc>
        <w:tc>
          <w:tcPr>
            <w:tcW w:w="3000" w:type="dxa"/>
            <w:shd w:val="clear" w:color="auto" w:fill="1F3864"/>
            <w:tcMar>
              <w:top w:w="80" w:type="dxa"/>
              <w:left w:w="110" w:type="dxa"/>
              <w:bottom w:w="80" w:type="dxa"/>
              <w:right w:w="110" w:type="dxa"/>
            </w:tcMar>
            <w:vAlign w:val="center"/>
          </w:tcPr>
          <w:p w14:paraId="04E4F4E8" w14:textId="77777777" w:rsidR="00901D63" w:rsidRDefault="00000000">
            <w:r>
              <w:rPr>
                <w:rFonts w:ascii="Calibri" w:eastAsia="Calibri" w:hAnsi="Calibri" w:cs="Calibri"/>
                <w:b/>
                <w:bCs/>
                <w:color w:val="FFFFFF"/>
                <w:sz w:val="19"/>
                <w:szCs w:val="19"/>
              </w:rPr>
              <w:t>Target for hackathon demo</w:t>
            </w:r>
          </w:p>
        </w:tc>
        <w:tc>
          <w:tcPr>
            <w:tcW w:w="2750" w:type="dxa"/>
            <w:shd w:val="clear" w:color="auto" w:fill="1F3864"/>
            <w:tcMar>
              <w:top w:w="80" w:type="dxa"/>
              <w:left w:w="110" w:type="dxa"/>
              <w:bottom w:w="80" w:type="dxa"/>
              <w:right w:w="110" w:type="dxa"/>
            </w:tcMar>
            <w:vAlign w:val="center"/>
          </w:tcPr>
          <w:p w14:paraId="5E942858" w14:textId="77777777" w:rsidR="00901D63" w:rsidRDefault="00000000">
            <w:r>
              <w:rPr>
                <w:rFonts w:ascii="Calibri" w:eastAsia="Calibri" w:hAnsi="Calibri" w:cs="Calibri"/>
                <w:b/>
                <w:bCs/>
                <w:color w:val="FFFFFF"/>
                <w:sz w:val="19"/>
                <w:szCs w:val="19"/>
              </w:rPr>
              <w:t>Target post-hackathon</w:t>
            </w:r>
          </w:p>
        </w:tc>
      </w:tr>
      <w:tr w:rsidR="00901D63" w14:paraId="421A71C7" w14:textId="77777777">
        <w:tblPrEx>
          <w:tblCellMar>
            <w:top w:w="0" w:type="dxa"/>
            <w:bottom w:w="0" w:type="dxa"/>
          </w:tblCellMar>
        </w:tblPrEx>
        <w:tc>
          <w:tcPr>
            <w:tcW w:w="3600" w:type="dxa"/>
            <w:tcMar>
              <w:top w:w="80" w:type="dxa"/>
              <w:left w:w="110" w:type="dxa"/>
              <w:bottom w:w="80" w:type="dxa"/>
              <w:right w:w="110" w:type="dxa"/>
            </w:tcMar>
            <w:vAlign w:val="center"/>
          </w:tcPr>
          <w:p w14:paraId="4E900FD3" w14:textId="77777777" w:rsidR="00901D63" w:rsidRDefault="00000000">
            <w:r>
              <w:rPr>
                <w:rFonts w:ascii="Calibri" w:eastAsia="Calibri" w:hAnsi="Calibri" w:cs="Calibri"/>
                <w:color w:val="262626"/>
                <w:sz w:val="19"/>
                <w:szCs w:val="19"/>
              </w:rPr>
              <w:t>Time from upload to draft recommendation</w:t>
            </w:r>
          </w:p>
        </w:tc>
        <w:tc>
          <w:tcPr>
            <w:tcW w:w="3000" w:type="dxa"/>
            <w:tcMar>
              <w:top w:w="80" w:type="dxa"/>
              <w:left w:w="110" w:type="dxa"/>
              <w:bottom w:w="80" w:type="dxa"/>
              <w:right w:w="110" w:type="dxa"/>
            </w:tcMar>
            <w:vAlign w:val="center"/>
          </w:tcPr>
          <w:p w14:paraId="07BBF888" w14:textId="77777777" w:rsidR="00901D63" w:rsidRDefault="00000000">
            <w:r>
              <w:rPr>
                <w:rFonts w:ascii="Calibri" w:eastAsia="Calibri" w:hAnsi="Calibri" w:cs="Calibri"/>
                <w:color w:val="262626"/>
                <w:sz w:val="19"/>
                <w:szCs w:val="19"/>
              </w:rPr>
              <w:t>&lt; 10 minutes for a ~150-page package</w:t>
            </w:r>
          </w:p>
        </w:tc>
        <w:tc>
          <w:tcPr>
            <w:tcW w:w="2750" w:type="dxa"/>
            <w:tcMar>
              <w:top w:w="80" w:type="dxa"/>
              <w:left w:w="110" w:type="dxa"/>
              <w:bottom w:w="80" w:type="dxa"/>
              <w:right w:w="110" w:type="dxa"/>
            </w:tcMar>
            <w:vAlign w:val="center"/>
          </w:tcPr>
          <w:p w14:paraId="513A3BF1" w14:textId="77777777" w:rsidR="00901D63" w:rsidRDefault="00000000">
            <w:r>
              <w:rPr>
                <w:rFonts w:ascii="Calibri" w:eastAsia="Calibri" w:hAnsi="Calibri" w:cs="Calibri"/>
                <w:color w:val="262626"/>
                <w:sz w:val="19"/>
                <w:szCs w:val="19"/>
              </w:rPr>
              <w:t>&lt; 5 minutes</w:t>
            </w:r>
          </w:p>
        </w:tc>
      </w:tr>
      <w:tr w:rsidR="00901D63" w14:paraId="0514026E" w14:textId="77777777">
        <w:tblPrEx>
          <w:tblCellMar>
            <w:top w:w="0" w:type="dxa"/>
            <w:bottom w:w="0" w:type="dxa"/>
          </w:tblCellMar>
        </w:tblPrEx>
        <w:tc>
          <w:tcPr>
            <w:tcW w:w="3600" w:type="dxa"/>
            <w:shd w:val="clear" w:color="auto" w:fill="F2F6FA"/>
            <w:tcMar>
              <w:top w:w="80" w:type="dxa"/>
              <w:left w:w="110" w:type="dxa"/>
              <w:bottom w:w="80" w:type="dxa"/>
              <w:right w:w="110" w:type="dxa"/>
            </w:tcMar>
            <w:vAlign w:val="center"/>
          </w:tcPr>
          <w:p w14:paraId="0B8BC859" w14:textId="77777777" w:rsidR="00901D63" w:rsidRDefault="00000000">
            <w:r>
              <w:rPr>
                <w:rFonts w:ascii="Calibri" w:eastAsia="Calibri" w:hAnsi="Calibri" w:cs="Calibri"/>
                <w:color w:val="262626"/>
                <w:sz w:val="19"/>
                <w:szCs w:val="19"/>
              </w:rPr>
              <w:t>Clause extraction recall (LD, retention, performance security, payment terms)</w:t>
            </w:r>
          </w:p>
        </w:tc>
        <w:tc>
          <w:tcPr>
            <w:tcW w:w="3000" w:type="dxa"/>
            <w:shd w:val="clear" w:color="auto" w:fill="F2F6FA"/>
            <w:tcMar>
              <w:top w:w="80" w:type="dxa"/>
              <w:left w:w="110" w:type="dxa"/>
              <w:bottom w:w="80" w:type="dxa"/>
              <w:right w:w="110" w:type="dxa"/>
            </w:tcMar>
            <w:vAlign w:val="center"/>
          </w:tcPr>
          <w:p w14:paraId="0C91A4C6" w14:textId="77777777" w:rsidR="00901D63" w:rsidRDefault="00000000">
            <w:r>
              <w:rPr>
                <w:rFonts w:ascii="Calibri" w:eastAsia="Calibri" w:hAnsi="Calibri" w:cs="Calibri"/>
                <w:color w:val="262626"/>
                <w:sz w:val="19"/>
                <w:szCs w:val="19"/>
              </w:rPr>
              <w:t>100% on the reference tender (manually verified)</w:t>
            </w:r>
          </w:p>
        </w:tc>
        <w:tc>
          <w:tcPr>
            <w:tcW w:w="2750" w:type="dxa"/>
            <w:shd w:val="clear" w:color="auto" w:fill="F2F6FA"/>
            <w:tcMar>
              <w:top w:w="80" w:type="dxa"/>
              <w:left w:w="110" w:type="dxa"/>
              <w:bottom w:w="80" w:type="dxa"/>
              <w:right w:w="110" w:type="dxa"/>
            </w:tcMar>
            <w:vAlign w:val="center"/>
          </w:tcPr>
          <w:p w14:paraId="4A6AFA60" w14:textId="77777777" w:rsidR="00901D63" w:rsidRDefault="00000000">
            <w:r>
              <w:rPr>
                <w:rFonts w:ascii="Calibri" w:eastAsia="Calibri" w:hAnsi="Calibri" w:cs="Calibri"/>
                <w:color w:val="262626"/>
                <w:sz w:val="19"/>
                <w:szCs w:val="19"/>
              </w:rPr>
              <w:t>≥ 95% on a held-out tender set</w:t>
            </w:r>
          </w:p>
        </w:tc>
      </w:tr>
      <w:tr w:rsidR="00901D63" w14:paraId="72F8DA74" w14:textId="77777777">
        <w:tblPrEx>
          <w:tblCellMar>
            <w:top w:w="0" w:type="dxa"/>
            <w:bottom w:w="0" w:type="dxa"/>
          </w:tblCellMar>
        </w:tblPrEx>
        <w:tc>
          <w:tcPr>
            <w:tcW w:w="3600" w:type="dxa"/>
            <w:tcMar>
              <w:top w:w="80" w:type="dxa"/>
              <w:left w:w="110" w:type="dxa"/>
              <w:bottom w:w="80" w:type="dxa"/>
              <w:right w:w="110" w:type="dxa"/>
            </w:tcMar>
            <w:vAlign w:val="center"/>
          </w:tcPr>
          <w:p w14:paraId="6BADE95C" w14:textId="77777777" w:rsidR="00901D63" w:rsidRDefault="00000000">
            <w:r>
              <w:rPr>
                <w:rFonts w:ascii="Calibri" w:eastAsia="Calibri" w:hAnsi="Calibri" w:cs="Calibri"/>
                <w:color w:val="262626"/>
                <w:sz w:val="19"/>
                <w:szCs w:val="19"/>
              </w:rPr>
              <w:t>Qualification-gap detection</w:t>
            </w:r>
          </w:p>
        </w:tc>
        <w:tc>
          <w:tcPr>
            <w:tcW w:w="3000" w:type="dxa"/>
            <w:tcMar>
              <w:top w:w="80" w:type="dxa"/>
              <w:left w:w="110" w:type="dxa"/>
              <w:bottom w:w="80" w:type="dxa"/>
              <w:right w:w="110" w:type="dxa"/>
            </w:tcMar>
            <w:vAlign w:val="center"/>
          </w:tcPr>
          <w:p w14:paraId="09DE5F7E" w14:textId="77777777" w:rsidR="00901D63" w:rsidRDefault="00000000">
            <w:r>
              <w:rPr>
                <w:rFonts w:ascii="Calibri" w:eastAsia="Calibri" w:hAnsi="Calibri" w:cs="Calibri"/>
                <w:color w:val="262626"/>
                <w:sz w:val="19"/>
                <w:szCs w:val="19"/>
              </w:rPr>
              <w:t>Correctly flags the known gap in the reference tender (similar-work experience)</w:t>
            </w:r>
          </w:p>
        </w:tc>
        <w:tc>
          <w:tcPr>
            <w:tcW w:w="2750" w:type="dxa"/>
            <w:tcMar>
              <w:top w:w="80" w:type="dxa"/>
              <w:left w:w="110" w:type="dxa"/>
              <w:bottom w:w="80" w:type="dxa"/>
              <w:right w:w="110" w:type="dxa"/>
            </w:tcMar>
            <w:vAlign w:val="center"/>
          </w:tcPr>
          <w:p w14:paraId="33021BFF" w14:textId="77777777" w:rsidR="00901D63" w:rsidRDefault="00000000">
            <w:r>
              <w:rPr>
                <w:rFonts w:ascii="Calibri" w:eastAsia="Calibri" w:hAnsi="Calibri" w:cs="Calibri"/>
                <w:color w:val="262626"/>
                <w:sz w:val="19"/>
                <w:szCs w:val="19"/>
              </w:rPr>
              <w:t>≥ 95% precision/recall vs. human review</w:t>
            </w:r>
          </w:p>
        </w:tc>
      </w:tr>
      <w:tr w:rsidR="00901D63" w14:paraId="6DDAE377" w14:textId="77777777">
        <w:tblPrEx>
          <w:tblCellMar>
            <w:top w:w="0" w:type="dxa"/>
            <w:bottom w:w="0" w:type="dxa"/>
          </w:tblCellMar>
        </w:tblPrEx>
        <w:tc>
          <w:tcPr>
            <w:tcW w:w="3600" w:type="dxa"/>
            <w:shd w:val="clear" w:color="auto" w:fill="F2F6FA"/>
            <w:tcMar>
              <w:top w:w="80" w:type="dxa"/>
              <w:left w:w="110" w:type="dxa"/>
              <w:bottom w:w="80" w:type="dxa"/>
              <w:right w:w="110" w:type="dxa"/>
            </w:tcMar>
            <w:vAlign w:val="center"/>
          </w:tcPr>
          <w:p w14:paraId="4FE185A8" w14:textId="77777777" w:rsidR="00901D63" w:rsidRDefault="00000000">
            <w:r>
              <w:rPr>
                <w:rFonts w:ascii="Calibri" w:eastAsia="Calibri" w:hAnsi="Calibri" w:cs="Calibri"/>
                <w:color w:val="262626"/>
                <w:sz w:val="19"/>
                <w:szCs w:val="19"/>
              </w:rPr>
              <w:t>Every extracted fact is traceable to a source page/section</w:t>
            </w:r>
          </w:p>
        </w:tc>
        <w:tc>
          <w:tcPr>
            <w:tcW w:w="3000" w:type="dxa"/>
            <w:shd w:val="clear" w:color="auto" w:fill="F2F6FA"/>
            <w:tcMar>
              <w:top w:w="80" w:type="dxa"/>
              <w:left w:w="110" w:type="dxa"/>
              <w:bottom w:w="80" w:type="dxa"/>
              <w:right w:w="110" w:type="dxa"/>
            </w:tcMar>
            <w:vAlign w:val="center"/>
          </w:tcPr>
          <w:p w14:paraId="19D15F11" w14:textId="77777777" w:rsidR="00901D63" w:rsidRDefault="00000000">
            <w:r>
              <w:rPr>
                <w:rFonts w:ascii="Calibri" w:eastAsia="Calibri" w:hAnsi="Calibri" w:cs="Calibri"/>
                <w:color w:val="262626"/>
                <w:sz w:val="19"/>
                <w:szCs w:val="19"/>
              </w:rPr>
              <w:t>100%</w:t>
            </w:r>
          </w:p>
        </w:tc>
        <w:tc>
          <w:tcPr>
            <w:tcW w:w="2750" w:type="dxa"/>
            <w:shd w:val="clear" w:color="auto" w:fill="F2F6FA"/>
            <w:tcMar>
              <w:top w:w="80" w:type="dxa"/>
              <w:left w:w="110" w:type="dxa"/>
              <w:bottom w:w="80" w:type="dxa"/>
              <w:right w:w="110" w:type="dxa"/>
            </w:tcMar>
            <w:vAlign w:val="center"/>
          </w:tcPr>
          <w:p w14:paraId="1038CB46" w14:textId="77777777" w:rsidR="00901D63" w:rsidRDefault="00000000">
            <w:r>
              <w:rPr>
                <w:rFonts w:ascii="Calibri" w:eastAsia="Calibri" w:hAnsi="Calibri" w:cs="Calibri"/>
                <w:color w:val="262626"/>
                <w:sz w:val="19"/>
                <w:szCs w:val="19"/>
              </w:rPr>
              <w:t>100% (non-negotiable)</w:t>
            </w:r>
          </w:p>
        </w:tc>
      </w:tr>
      <w:tr w:rsidR="00901D63" w14:paraId="4B4CE750" w14:textId="77777777">
        <w:tblPrEx>
          <w:tblCellMar>
            <w:top w:w="0" w:type="dxa"/>
            <w:bottom w:w="0" w:type="dxa"/>
          </w:tblCellMar>
        </w:tblPrEx>
        <w:tc>
          <w:tcPr>
            <w:tcW w:w="3600" w:type="dxa"/>
            <w:tcMar>
              <w:top w:w="80" w:type="dxa"/>
              <w:left w:w="110" w:type="dxa"/>
              <w:bottom w:w="80" w:type="dxa"/>
              <w:right w:w="110" w:type="dxa"/>
            </w:tcMar>
            <w:vAlign w:val="center"/>
          </w:tcPr>
          <w:p w14:paraId="01553E6D" w14:textId="77777777" w:rsidR="00901D63" w:rsidRDefault="00000000">
            <w:r>
              <w:rPr>
                <w:rFonts w:ascii="Calibri" w:eastAsia="Calibri" w:hAnsi="Calibri" w:cs="Calibri"/>
                <w:color w:val="262626"/>
                <w:sz w:val="19"/>
                <w:szCs w:val="19"/>
              </w:rPr>
              <w:t>Reviewer trust / would-use score (demo judges or pilot users)</w:t>
            </w:r>
          </w:p>
        </w:tc>
        <w:tc>
          <w:tcPr>
            <w:tcW w:w="3000" w:type="dxa"/>
            <w:tcMar>
              <w:top w:w="80" w:type="dxa"/>
              <w:left w:w="110" w:type="dxa"/>
              <w:bottom w:w="80" w:type="dxa"/>
              <w:right w:w="110" w:type="dxa"/>
            </w:tcMar>
            <w:vAlign w:val="center"/>
          </w:tcPr>
          <w:p w14:paraId="3E48882E" w14:textId="77777777" w:rsidR="00901D63" w:rsidRDefault="00000000">
            <w:r>
              <w:rPr>
                <w:rFonts w:ascii="Calibri" w:eastAsia="Calibri" w:hAnsi="Calibri" w:cs="Calibri"/>
                <w:color w:val="262626"/>
                <w:sz w:val="19"/>
                <w:szCs w:val="19"/>
              </w:rPr>
              <w:t>Qualitative judge feedback</w:t>
            </w:r>
          </w:p>
        </w:tc>
        <w:tc>
          <w:tcPr>
            <w:tcW w:w="2750" w:type="dxa"/>
            <w:tcMar>
              <w:top w:w="80" w:type="dxa"/>
              <w:left w:w="110" w:type="dxa"/>
              <w:bottom w:w="80" w:type="dxa"/>
              <w:right w:w="110" w:type="dxa"/>
            </w:tcMar>
            <w:vAlign w:val="center"/>
          </w:tcPr>
          <w:p w14:paraId="7F9D2978" w14:textId="77777777" w:rsidR="00901D63" w:rsidRDefault="00000000">
            <w:r>
              <w:rPr>
                <w:rFonts w:ascii="Calibri" w:eastAsia="Calibri" w:hAnsi="Calibri" w:cs="Calibri"/>
                <w:color w:val="262626"/>
                <w:sz w:val="19"/>
                <w:szCs w:val="19"/>
              </w:rPr>
              <w:t>≥ 4/5 average pilot user rating</w:t>
            </w:r>
          </w:p>
        </w:tc>
      </w:tr>
    </w:tbl>
    <w:p w14:paraId="6052D887" w14:textId="77777777" w:rsidR="00901D63" w:rsidRDefault="00000000">
      <w:pPr>
        <w:pStyle w:val="Heading1"/>
        <w:pBdr>
          <w:bottom w:val="single" w:sz="6" w:space="4" w:color="1F3864"/>
        </w:pBdr>
        <w:spacing w:before="360" w:after="160"/>
      </w:pPr>
      <w:bookmarkStart w:id="8" w:name="_Toc238293258"/>
      <w:r>
        <w:rPr>
          <w:rFonts w:ascii="Calibri" w:eastAsia="Calibri" w:hAnsi="Calibri" w:cs="Calibri"/>
          <w:b/>
          <w:bCs/>
          <w:color w:val="1F3864"/>
          <w:sz w:val="30"/>
          <w:szCs w:val="30"/>
        </w:rPr>
        <w:t>4. Target Users &amp; Scope</w:t>
      </w:r>
      <w:bookmarkEnd w:id="8"/>
    </w:p>
    <w:p w14:paraId="6549A588" w14:textId="77777777" w:rsidR="00901D63" w:rsidRDefault="00000000">
      <w:pPr>
        <w:pStyle w:val="Heading2"/>
        <w:spacing w:before="280" w:after="120"/>
      </w:pPr>
      <w:bookmarkStart w:id="9" w:name="_Toc238293259"/>
      <w:r>
        <w:rPr>
          <w:rFonts w:ascii="Calibri" w:eastAsia="Calibri" w:hAnsi="Calibri" w:cs="Calibri"/>
          <w:b/>
          <w:bCs/>
          <w:color w:val="2E6F9E"/>
          <w:sz w:val="24"/>
          <w:szCs w:val="24"/>
        </w:rPr>
        <w:t>4.1 Primary personas</w:t>
      </w:r>
      <w:bookmarkEnd w:id="9"/>
    </w:p>
    <w:p w14:paraId="55604139" w14:textId="77777777" w:rsidR="00901D63" w:rsidRDefault="00000000">
      <w:pPr>
        <w:pStyle w:val="Heading3"/>
        <w:spacing w:before="200" w:after="80"/>
      </w:pPr>
      <w:r>
        <w:rPr>
          <w:rFonts w:ascii="Calibri" w:eastAsia="Calibri" w:hAnsi="Calibri" w:cs="Calibri"/>
          <w:b/>
          <w:bCs/>
          <w:color w:val="1F3864"/>
          <w:sz w:val="21"/>
          <w:szCs w:val="21"/>
        </w:rPr>
        <w:t>Bid Manager / Business Development Lead</w:t>
      </w:r>
    </w:p>
    <w:p w14:paraId="68B31A58" w14:textId="77777777" w:rsidR="00901D63" w:rsidRDefault="00000000">
      <w:pPr>
        <w:spacing w:after="160" w:line="276" w:lineRule="auto"/>
      </w:pPr>
      <w:r>
        <w:rPr>
          <w:rFonts w:ascii="Calibri" w:eastAsia="Calibri" w:hAnsi="Calibri" w:cs="Calibri"/>
          <w:color w:val="262626"/>
          <w:sz w:val="21"/>
          <w:szCs w:val="21"/>
        </w:rPr>
        <w:lastRenderedPageBreak/>
        <w:t>Owns the go/no-go call. Needs a fast, defensible summary and wants to drill into any flagged risk before approving a recommendation.</w:t>
      </w:r>
    </w:p>
    <w:p w14:paraId="3A069EBA" w14:textId="77777777" w:rsidR="00901D63" w:rsidRDefault="00000000">
      <w:pPr>
        <w:pStyle w:val="Heading3"/>
        <w:spacing w:before="200" w:after="80"/>
      </w:pPr>
      <w:r>
        <w:rPr>
          <w:rFonts w:ascii="Calibri" w:eastAsia="Calibri" w:hAnsi="Calibri" w:cs="Calibri"/>
          <w:b/>
          <w:bCs/>
          <w:color w:val="1F3864"/>
          <w:sz w:val="21"/>
          <w:szCs w:val="21"/>
        </w:rPr>
        <w:t>Estimator / Commercial Analyst</w:t>
      </w:r>
    </w:p>
    <w:p w14:paraId="2B04099B" w14:textId="77777777" w:rsidR="00901D63" w:rsidRDefault="00000000">
      <w:pPr>
        <w:spacing w:after="160" w:line="276" w:lineRule="auto"/>
      </w:pPr>
      <w:r>
        <w:rPr>
          <w:rFonts w:ascii="Calibri" w:eastAsia="Calibri" w:hAnsi="Calibri" w:cs="Calibri"/>
          <w:color w:val="262626"/>
          <w:sz w:val="21"/>
          <w:szCs w:val="21"/>
        </w:rPr>
        <w:t>Needs the extracted BOQ, pricing structure, payment terms, and cost-of-capital items (retention, advance, performance security) to build the pricing model.</w:t>
      </w:r>
    </w:p>
    <w:p w14:paraId="54F15673" w14:textId="77777777" w:rsidR="00901D63" w:rsidRDefault="00000000">
      <w:pPr>
        <w:pStyle w:val="Heading3"/>
        <w:spacing w:before="200" w:after="80"/>
      </w:pPr>
      <w:r>
        <w:rPr>
          <w:rFonts w:ascii="Calibri" w:eastAsia="Calibri" w:hAnsi="Calibri" w:cs="Calibri"/>
          <w:b/>
          <w:bCs/>
          <w:color w:val="1F3864"/>
          <w:sz w:val="21"/>
          <w:szCs w:val="21"/>
        </w:rPr>
        <w:t>Contracts / Legal Reviewer</w:t>
      </w:r>
    </w:p>
    <w:p w14:paraId="498E5D22" w14:textId="77777777" w:rsidR="00901D63" w:rsidRDefault="00000000">
      <w:pPr>
        <w:spacing w:after="160" w:line="276" w:lineRule="auto"/>
      </w:pPr>
      <w:r>
        <w:rPr>
          <w:rFonts w:ascii="Calibri" w:eastAsia="Calibri" w:hAnsi="Calibri" w:cs="Calibri"/>
          <w:color w:val="262626"/>
          <w:sz w:val="21"/>
          <w:szCs w:val="21"/>
        </w:rPr>
        <w:t>Needs every onerous or non-standard clause (liability, indemnity, termination, arbitration seat, governing law) surfaced with citations, without reading the full general conditions line by line.</w:t>
      </w:r>
    </w:p>
    <w:p w14:paraId="7597B5A5" w14:textId="77777777" w:rsidR="00901D63" w:rsidRDefault="00000000">
      <w:pPr>
        <w:pStyle w:val="Heading3"/>
        <w:spacing w:before="200" w:after="80"/>
      </w:pPr>
      <w:r>
        <w:rPr>
          <w:rFonts w:ascii="Calibri" w:eastAsia="Calibri" w:hAnsi="Calibri" w:cs="Calibri"/>
          <w:b/>
          <w:bCs/>
          <w:color w:val="1F3864"/>
          <w:sz w:val="21"/>
          <w:szCs w:val="21"/>
        </w:rPr>
        <w:t>Engineering / Technical Reviewer</w:t>
      </w:r>
    </w:p>
    <w:p w14:paraId="5820620B" w14:textId="77777777" w:rsidR="00901D63" w:rsidRDefault="00000000">
      <w:pPr>
        <w:spacing w:after="160" w:line="276" w:lineRule="auto"/>
      </w:pPr>
      <w:r>
        <w:rPr>
          <w:rFonts w:ascii="Calibri" w:eastAsia="Calibri" w:hAnsi="Calibri" w:cs="Calibri"/>
          <w:color w:val="262626"/>
          <w:sz w:val="21"/>
          <w:szCs w:val="21"/>
        </w:rPr>
        <w:t>Needs the scope of work, technical specifications, and drawing/BOQ package classified and summarized to assess buildability and resourcing.</w:t>
      </w:r>
    </w:p>
    <w:p w14:paraId="6D5E176F" w14:textId="77777777" w:rsidR="00901D63" w:rsidRDefault="00000000">
      <w:pPr>
        <w:pStyle w:val="Heading2"/>
        <w:spacing w:before="280" w:after="120"/>
      </w:pPr>
      <w:bookmarkStart w:id="10" w:name="_Toc238293260"/>
      <w:r>
        <w:rPr>
          <w:rFonts w:ascii="Calibri" w:eastAsia="Calibri" w:hAnsi="Calibri" w:cs="Calibri"/>
          <w:b/>
          <w:bCs/>
          <w:color w:val="2E6F9E"/>
          <w:sz w:val="24"/>
          <w:szCs w:val="24"/>
        </w:rPr>
        <w:t>4.2 In scope (hackathon MVP)</w:t>
      </w:r>
      <w:bookmarkEnd w:id="10"/>
    </w:p>
    <w:p w14:paraId="4DB5FC8D"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Upload of a tender document package (PDF annexures + zipped drawing/BOQ sets, as in the reference tender).</w:t>
      </w:r>
    </w:p>
    <w:p w14:paraId="59A69765"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Automated ingestion, OCR, classification, and indexing of the package.</w:t>
      </w:r>
    </w:p>
    <w:p w14:paraId="670AE64A"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Four specialist agents (Legal, Civil Engineering, Accounting, Risk) each producing a structured, cited output.</w:t>
      </w:r>
    </w:p>
    <w:p w14:paraId="2831949A"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A deterministic pricing engine for the numeric/financial checks that should not be left to an LLM (LD exposure, retention lock-up, thresholds).</w:t>
      </w:r>
    </w:p>
    <w:p w14:paraId="111EAB1E"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A single consolidated Bid Recommendation output with rationale and supporting citations.</w:t>
      </w:r>
    </w:p>
    <w:p w14:paraId="60976933"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A persisted Bid History Store that the next tender run can query.</w:t>
      </w:r>
    </w:p>
    <w:p w14:paraId="2BABB86C"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A review UI where a human can see the recommendation, drill into agent findings, and override the decision.</w:t>
      </w:r>
    </w:p>
    <w:p w14:paraId="75CEDA7A" w14:textId="77777777" w:rsidR="00901D63" w:rsidRDefault="00000000">
      <w:pPr>
        <w:pStyle w:val="Heading2"/>
        <w:spacing w:before="280" w:after="120"/>
      </w:pPr>
      <w:bookmarkStart w:id="11" w:name="_Toc238293261"/>
      <w:r>
        <w:rPr>
          <w:rFonts w:ascii="Calibri" w:eastAsia="Calibri" w:hAnsi="Calibri" w:cs="Calibri"/>
          <w:b/>
          <w:bCs/>
          <w:color w:val="2E6F9E"/>
          <w:sz w:val="24"/>
          <w:szCs w:val="24"/>
        </w:rPr>
        <w:t>4.3 Out of scope (for the hackathon; candidate Phase 2)</w:t>
      </w:r>
      <w:bookmarkEnd w:id="11"/>
    </w:p>
    <w:p w14:paraId="1BA072F5"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Automated bid/proposal document generation or submission.</w:t>
      </w:r>
    </w:p>
    <w:p w14:paraId="7566E569"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Full drawing takeoff / quantity surveying from CAD or scanned drawings (MVP treats drawings as classified, searchable reference material, not as a source of computed quantities).</w:t>
      </w:r>
    </w:p>
    <w:p w14:paraId="077BE722"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Multi-tenant SaaS features (org accounts, billing, SSO).</w:t>
      </w:r>
    </w:p>
    <w:p w14:paraId="375EABBD"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Integration with the bidder's own ERP/accounting system for live turnover/net-worth data (MVP takes bidder qualification data as manual input).</w:t>
      </w:r>
    </w:p>
    <w:p w14:paraId="45EF47D4"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Support for tender portals other than PDF/ZIP document packages (e.g. no live scraping of e-procurement sites in MVP).</w:t>
      </w:r>
    </w:p>
    <w:tbl>
      <w:tblPr>
        <w:tblW w:w="9350" w:type="dxa"/>
        <w:tblBorders>
          <w:top w:val="single" w:sz="4" w:space="0" w:color="B36B00"/>
          <w:left w:val="single" w:sz="24" w:space="0" w:color="B36B00"/>
          <w:bottom w:val="single" w:sz="4" w:space="0" w:color="B36B00"/>
          <w:right w:val="single" w:sz="4" w:space="0" w:color="B36B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01D63" w14:paraId="3FBA5B2A" w14:textId="77777777">
        <w:tblPrEx>
          <w:tblCellMar>
            <w:top w:w="0" w:type="dxa"/>
            <w:bottom w:w="0" w:type="dxa"/>
          </w:tblCellMar>
        </w:tblPrEx>
        <w:tc>
          <w:tcPr>
            <w:tcW w:w="0" w:type="auto"/>
            <w:shd w:val="clear" w:color="auto" w:fill="F7F9FB"/>
            <w:tcMar>
              <w:top w:w="140" w:type="dxa"/>
              <w:left w:w="220" w:type="dxa"/>
              <w:bottom w:w="140" w:type="dxa"/>
              <w:right w:w="220" w:type="dxa"/>
            </w:tcMar>
          </w:tcPr>
          <w:p w14:paraId="07A36583" w14:textId="77777777" w:rsidR="00901D63" w:rsidRDefault="00000000">
            <w:pPr>
              <w:spacing w:after="60"/>
            </w:pPr>
            <w:r>
              <w:rPr>
                <w:rFonts w:ascii="Calibri" w:eastAsia="Calibri" w:hAnsi="Calibri" w:cs="Calibri"/>
                <w:b/>
                <w:bCs/>
                <w:color w:val="B36B00"/>
                <w:sz w:val="21"/>
                <w:szCs w:val="21"/>
              </w:rPr>
              <w:t>Assumption flagged for the team</w:t>
            </w:r>
          </w:p>
          <w:p w14:paraId="227A0FBC" w14:textId="77777777" w:rsidR="00901D63" w:rsidRDefault="00000000">
            <w:pPr>
              <w:spacing w:line="268" w:lineRule="auto"/>
            </w:pPr>
            <w:r>
              <w:rPr>
                <w:rFonts w:ascii="Calibri" w:eastAsia="Calibri" w:hAnsi="Calibri" w:cs="Calibri"/>
                <w:color w:val="3A3A3A"/>
              </w:rPr>
              <w:t>This PRD treats all four agents and the deterministic pricing engine shown in the architecture sketch as MVP scope, phased across the hackathon build window, because that is what the team has already designed end-to-end. If the actual time-box is shorter than assumed, Section 12.1 gives a suggested cut line (Legal + Risk + Recommendation first, Civil Engineering agent depth second).</w:t>
            </w:r>
          </w:p>
        </w:tc>
      </w:tr>
    </w:tbl>
    <w:p w14:paraId="6B48391D" w14:textId="77777777" w:rsidR="00901D63" w:rsidRDefault="00000000">
      <w:pPr>
        <w:pStyle w:val="Heading1"/>
        <w:pBdr>
          <w:bottom w:val="single" w:sz="6" w:space="4" w:color="1F3864"/>
        </w:pBdr>
        <w:spacing w:before="360" w:after="160"/>
      </w:pPr>
      <w:bookmarkStart w:id="12" w:name="_Toc238293262"/>
      <w:r>
        <w:rPr>
          <w:rFonts w:ascii="Calibri" w:eastAsia="Calibri" w:hAnsi="Calibri" w:cs="Calibri"/>
          <w:b/>
          <w:bCs/>
          <w:color w:val="1F3864"/>
          <w:sz w:val="30"/>
          <w:szCs w:val="30"/>
        </w:rPr>
        <w:lastRenderedPageBreak/>
        <w:t>5. Worked Reference Example: EBTSL Salaya Tender</w:t>
      </w:r>
      <w:bookmarkEnd w:id="12"/>
    </w:p>
    <w:p w14:paraId="4CC40C17" w14:textId="77777777" w:rsidR="00901D63" w:rsidRDefault="00000000">
      <w:pPr>
        <w:spacing w:after="160" w:line="276" w:lineRule="auto"/>
      </w:pPr>
      <w:r>
        <w:rPr>
          <w:rFonts w:ascii="Calibri" w:eastAsia="Calibri" w:hAnsi="Calibri" w:cs="Calibri"/>
          <w:color w:val="262626"/>
          <w:sz w:val="21"/>
          <w:szCs w:val="21"/>
        </w:rPr>
        <w:t>To keep every requirement in this PRD testable against real content, the team's own sample tender package is used as the running example. Engineering should treat this as the first fixture for development and demo.</w:t>
      </w:r>
    </w:p>
    <w:p w14:paraId="1810A041" w14:textId="77777777" w:rsidR="00901D63" w:rsidRDefault="00000000">
      <w:pPr>
        <w:pStyle w:val="Heading2"/>
        <w:spacing w:before="280" w:after="120"/>
      </w:pPr>
      <w:bookmarkStart w:id="13" w:name="_Toc238293263"/>
      <w:r>
        <w:rPr>
          <w:rFonts w:ascii="Calibri" w:eastAsia="Calibri" w:hAnsi="Calibri" w:cs="Calibri"/>
          <w:b/>
          <w:bCs/>
          <w:color w:val="2E6F9E"/>
          <w:sz w:val="24"/>
          <w:szCs w:val="24"/>
        </w:rPr>
        <w:t>5.1 Source package</w:t>
      </w:r>
      <w:bookmarkEnd w:id="13"/>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400"/>
        <w:gridCol w:w="2200"/>
        <w:gridCol w:w="4750"/>
      </w:tblGrid>
      <w:tr w:rsidR="00901D63" w14:paraId="0A409068" w14:textId="77777777">
        <w:tblPrEx>
          <w:tblCellMar>
            <w:top w:w="0" w:type="dxa"/>
            <w:bottom w:w="0" w:type="dxa"/>
          </w:tblCellMar>
        </w:tblPrEx>
        <w:trPr>
          <w:tblHeader/>
        </w:trPr>
        <w:tc>
          <w:tcPr>
            <w:tcW w:w="2400" w:type="dxa"/>
            <w:shd w:val="clear" w:color="auto" w:fill="1F3864"/>
            <w:tcMar>
              <w:top w:w="80" w:type="dxa"/>
              <w:left w:w="110" w:type="dxa"/>
              <w:bottom w:w="80" w:type="dxa"/>
              <w:right w:w="110" w:type="dxa"/>
            </w:tcMar>
            <w:vAlign w:val="center"/>
          </w:tcPr>
          <w:p w14:paraId="50E0A58B" w14:textId="77777777" w:rsidR="00901D63" w:rsidRDefault="00000000">
            <w:r>
              <w:rPr>
                <w:rFonts w:ascii="Calibri" w:eastAsia="Calibri" w:hAnsi="Calibri" w:cs="Calibri"/>
                <w:b/>
                <w:bCs/>
                <w:color w:val="FFFFFF"/>
                <w:sz w:val="19"/>
                <w:szCs w:val="19"/>
              </w:rPr>
              <w:t>Document</w:t>
            </w:r>
          </w:p>
        </w:tc>
        <w:tc>
          <w:tcPr>
            <w:tcW w:w="2200" w:type="dxa"/>
            <w:shd w:val="clear" w:color="auto" w:fill="1F3864"/>
            <w:tcMar>
              <w:top w:w="80" w:type="dxa"/>
              <w:left w:w="110" w:type="dxa"/>
              <w:bottom w:w="80" w:type="dxa"/>
              <w:right w:w="110" w:type="dxa"/>
            </w:tcMar>
            <w:vAlign w:val="center"/>
          </w:tcPr>
          <w:p w14:paraId="553BADB8" w14:textId="77777777" w:rsidR="00901D63" w:rsidRDefault="00000000">
            <w:r>
              <w:rPr>
                <w:rFonts w:ascii="Calibri" w:eastAsia="Calibri" w:hAnsi="Calibri" w:cs="Calibri"/>
                <w:b/>
                <w:bCs/>
                <w:color w:val="FFFFFF"/>
                <w:sz w:val="19"/>
                <w:szCs w:val="19"/>
              </w:rPr>
              <w:t>Type</w:t>
            </w:r>
          </w:p>
        </w:tc>
        <w:tc>
          <w:tcPr>
            <w:tcW w:w="4750" w:type="dxa"/>
            <w:shd w:val="clear" w:color="auto" w:fill="1F3864"/>
            <w:tcMar>
              <w:top w:w="80" w:type="dxa"/>
              <w:left w:w="110" w:type="dxa"/>
              <w:bottom w:w="80" w:type="dxa"/>
              <w:right w:w="110" w:type="dxa"/>
            </w:tcMar>
            <w:vAlign w:val="center"/>
          </w:tcPr>
          <w:p w14:paraId="6D845F15" w14:textId="77777777" w:rsidR="00901D63" w:rsidRDefault="00000000">
            <w:r>
              <w:rPr>
                <w:rFonts w:ascii="Calibri" w:eastAsia="Calibri" w:hAnsi="Calibri" w:cs="Calibri"/>
                <w:b/>
                <w:bCs/>
                <w:color w:val="FFFFFF"/>
                <w:sz w:val="19"/>
                <w:szCs w:val="19"/>
              </w:rPr>
              <w:t>What it contains</w:t>
            </w:r>
          </w:p>
        </w:tc>
      </w:tr>
      <w:tr w:rsidR="00901D63" w14:paraId="12A5E581" w14:textId="77777777">
        <w:tblPrEx>
          <w:tblCellMar>
            <w:top w:w="0" w:type="dxa"/>
            <w:bottom w:w="0" w:type="dxa"/>
          </w:tblCellMar>
        </w:tblPrEx>
        <w:tc>
          <w:tcPr>
            <w:tcW w:w="2400" w:type="dxa"/>
            <w:tcMar>
              <w:top w:w="80" w:type="dxa"/>
              <w:left w:w="110" w:type="dxa"/>
              <w:bottom w:w="80" w:type="dxa"/>
              <w:right w:w="110" w:type="dxa"/>
            </w:tcMar>
            <w:vAlign w:val="center"/>
          </w:tcPr>
          <w:p w14:paraId="69F0AF49" w14:textId="77777777" w:rsidR="00901D63" w:rsidRDefault="00000000">
            <w:r>
              <w:rPr>
                <w:rFonts w:ascii="Calibri" w:eastAsia="Calibri" w:hAnsi="Calibri" w:cs="Calibri"/>
                <w:color w:val="262626"/>
                <w:sz w:val="19"/>
                <w:szCs w:val="19"/>
              </w:rPr>
              <w:t>Note — Essar Project.docx</w:t>
            </w:r>
          </w:p>
        </w:tc>
        <w:tc>
          <w:tcPr>
            <w:tcW w:w="2200" w:type="dxa"/>
            <w:tcMar>
              <w:top w:w="80" w:type="dxa"/>
              <w:left w:w="110" w:type="dxa"/>
              <w:bottom w:w="80" w:type="dxa"/>
              <w:right w:w="110" w:type="dxa"/>
            </w:tcMar>
            <w:vAlign w:val="center"/>
          </w:tcPr>
          <w:p w14:paraId="518164A0" w14:textId="77777777" w:rsidR="00901D63" w:rsidRDefault="00000000">
            <w:r>
              <w:rPr>
                <w:rFonts w:ascii="Calibri" w:eastAsia="Calibri" w:hAnsi="Calibri" w:cs="Calibri"/>
                <w:color w:val="262626"/>
                <w:sz w:val="19"/>
                <w:szCs w:val="19"/>
              </w:rPr>
              <w:t>Internal summary</w:t>
            </w:r>
          </w:p>
        </w:tc>
        <w:tc>
          <w:tcPr>
            <w:tcW w:w="4750" w:type="dxa"/>
            <w:tcMar>
              <w:top w:w="80" w:type="dxa"/>
              <w:left w:w="110" w:type="dxa"/>
              <w:bottom w:w="80" w:type="dxa"/>
              <w:right w:w="110" w:type="dxa"/>
            </w:tcMar>
            <w:vAlign w:val="center"/>
          </w:tcPr>
          <w:p w14:paraId="6BFE378C" w14:textId="77777777" w:rsidR="00901D63" w:rsidRDefault="00000000">
            <w:r>
              <w:rPr>
                <w:rFonts w:ascii="Calibri" w:eastAsia="Calibri" w:hAnsi="Calibri" w:cs="Calibri"/>
                <w:color w:val="262626"/>
                <w:sz w:val="19"/>
                <w:szCs w:val="19"/>
              </w:rPr>
              <w:t>Bid-team's own digest of the tender: project scope, timeline, qualification status against each criterion</w:t>
            </w:r>
          </w:p>
        </w:tc>
      </w:tr>
      <w:tr w:rsidR="00901D63" w14:paraId="30F8C0B7" w14:textId="77777777">
        <w:tblPrEx>
          <w:tblCellMar>
            <w:top w:w="0" w:type="dxa"/>
            <w:bottom w:w="0" w:type="dxa"/>
          </w:tblCellMar>
        </w:tblPrEx>
        <w:tc>
          <w:tcPr>
            <w:tcW w:w="2400" w:type="dxa"/>
            <w:shd w:val="clear" w:color="auto" w:fill="F2F6FA"/>
            <w:tcMar>
              <w:top w:w="80" w:type="dxa"/>
              <w:left w:w="110" w:type="dxa"/>
              <w:bottom w:w="80" w:type="dxa"/>
              <w:right w:w="110" w:type="dxa"/>
            </w:tcMar>
            <w:vAlign w:val="center"/>
          </w:tcPr>
          <w:p w14:paraId="01625212" w14:textId="77777777" w:rsidR="00901D63" w:rsidRDefault="00000000">
            <w:r>
              <w:rPr>
                <w:rFonts w:ascii="Calibri" w:eastAsia="Calibri" w:hAnsi="Calibri" w:cs="Calibri"/>
                <w:color w:val="262626"/>
                <w:sz w:val="19"/>
                <w:szCs w:val="19"/>
              </w:rPr>
              <w:t>Annexure A</w:t>
            </w:r>
          </w:p>
        </w:tc>
        <w:tc>
          <w:tcPr>
            <w:tcW w:w="2200" w:type="dxa"/>
            <w:shd w:val="clear" w:color="auto" w:fill="F2F6FA"/>
            <w:tcMar>
              <w:top w:w="80" w:type="dxa"/>
              <w:left w:w="110" w:type="dxa"/>
              <w:bottom w:w="80" w:type="dxa"/>
              <w:right w:w="110" w:type="dxa"/>
            </w:tcMar>
            <w:vAlign w:val="center"/>
          </w:tcPr>
          <w:p w14:paraId="33F3259A" w14:textId="77777777" w:rsidR="00901D63" w:rsidRDefault="00000000">
            <w:r>
              <w:rPr>
                <w:rFonts w:ascii="Calibri" w:eastAsia="Calibri" w:hAnsi="Calibri" w:cs="Calibri"/>
                <w:color w:val="262626"/>
                <w:sz w:val="19"/>
                <w:szCs w:val="19"/>
              </w:rPr>
              <w:t>PDF, 4 pp.</w:t>
            </w:r>
          </w:p>
        </w:tc>
        <w:tc>
          <w:tcPr>
            <w:tcW w:w="4750" w:type="dxa"/>
            <w:shd w:val="clear" w:color="auto" w:fill="F2F6FA"/>
            <w:tcMar>
              <w:top w:w="80" w:type="dxa"/>
              <w:left w:w="110" w:type="dxa"/>
              <w:bottom w:w="80" w:type="dxa"/>
              <w:right w:w="110" w:type="dxa"/>
            </w:tcMar>
            <w:vAlign w:val="center"/>
          </w:tcPr>
          <w:p w14:paraId="11F64D1B" w14:textId="77777777" w:rsidR="00901D63" w:rsidRDefault="00000000">
            <w:r>
              <w:rPr>
                <w:rFonts w:ascii="Calibri" w:eastAsia="Calibri" w:hAnsi="Calibri" w:cs="Calibri"/>
                <w:color w:val="262626"/>
                <w:sz w:val="19"/>
                <w:szCs w:val="19"/>
              </w:rPr>
              <w:t>Instructions to bidders: submission process, qualification criteria, tender currencies, validity, anti-fraud clauses</w:t>
            </w:r>
          </w:p>
        </w:tc>
      </w:tr>
      <w:tr w:rsidR="00901D63" w14:paraId="1CD8363F" w14:textId="77777777">
        <w:tblPrEx>
          <w:tblCellMar>
            <w:top w:w="0" w:type="dxa"/>
            <w:bottom w:w="0" w:type="dxa"/>
          </w:tblCellMar>
        </w:tblPrEx>
        <w:tc>
          <w:tcPr>
            <w:tcW w:w="2400" w:type="dxa"/>
            <w:tcMar>
              <w:top w:w="80" w:type="dxa"/>
              <w:left w:w="110" w:type="dxa"/>
              <w:bottom w:w="80" w:type="dxa"/>
              <w:right w:w="110" w:type="dxa"/>
            </w:tcMar>
            <w:vAlign w:val="center"/>
          </w:tcPr>
          <w:p w14:paraId="5205FBA4" w14:textId="77777777" w:rsidR="00901D63" w:rsidRDefault="00000000">
            <w:r>
              <w:rPr>
                <w:rFonts w:ascii="Calibri" w:eastAsia="Calibri" w:hAnsi="Calibri" w:cs="Calibri"/>
                <w:color w:val="262626"/>
                <w:sz w:val="19"/>
                <w:szCs w:val="19"/>
              </w:rPr>
              <w:t>Annexure B</w:t>
            </w:r>
          </w:p>
        </w:tc>
        <w:tc>
          <w:tcPr>
            <w:tcW w:w="2200" w:type="dxa"/>
            <w:tcMar>
              <w:top w:w="80" w:type="dxa"/>
              <w:left w:w="110" w:type="dxa"/>
              <w:bottom w:w="80" w:type="dxa"/>
              <w:right w:w="110" w:type="dxa"/>
            </w:tcMar>
            <w:vAlign w:val="center"/>
          </w:tcPr>
          <w:p w14:paraId="4A93ABE4" w14:textId="77777777" w:rsidR="00901D63" w:rsidRDefault="00000000">
            <w:r>
              <w:rPr>
                <w:rFonts w:ascii="Calibri" w:eastAsia="Calibri" w:hAnsi="Calibri" w:cs="Calibri"/>
                <w:color w:val="262626"/>
                <w:sz w:val="19"/>
                <w:szCs w:val="19"/>
              </w:rPr>
              <w:t>PDF, 79 pp.</w:t>
            </w:r>
          </w:p>
        </w:tc>
        <w:tc>
          <w:tcPr>
            <w:tcW w:w="4750" w:type="dxa"/>
            <w:tcMar>
              <w:top w:w="80" w:type="dxa"/>
              <w:left w:w="110" w:type="dxa"/>
              <w:bottom w:w="80" w:type="dxa"/>
              <w:right w:w="110" w:type="dxa"/>
            </w:tcMar>
            <w:vAlign w:val="center"/>
          </w:tcPr>
          <w:p w14:paraId="1E361BE1" w14:textId="77777777" w:rsidR="00901D63" w:rsidRDefault="00000000">
            <w:r>
              <w:rPr>
                <w:rFonts w:ascii="Calibri" w:eastAsia="Calibri" w:hAnsi="Calibri" w:cs="Calibri"/>
                <w:color w:val="262626"/>
                <w:sz w:val="19"/>
                <w:szCs w:val="19"/>
              </w:rPr>
              <w:t>General Terms &amp; Conditions of Contract — 44 articles covering liability, insurance, LD, payment, warranties, termination, force majeure, arbitration</w:t>
            </w:r>
          </w:p>
        </w:tc>
      </w:tr>
      <w:tr w:rsidR="00901D63" w14:paraId="575B600B" w14:textId="77777777">
        <w:tblPrEx>
          <w:tblCellMar>
            <w:top w:w="0" w:type="dxa"/>
            <w:bottom w:w="0" w:type="dxa"/>
          </w:tblCellMar>
        </w:tblPrEx>
        <w:tc>
          <w:tcPr>
            <w:tcW w:w="2400" w:type="dxa"/>
            <w:shd w:val="clear" w:color="auto" w:fill="F2F6FA"/>
            <w:tcMar>
              <w:top w:w="80" w:type="dxa"/>
              <w:left w:w="110" w:type="dxa"/>
              <w:bottom w:w="80" w:type="dxa"/>
              <w:right w:w="110" w:type="dxa"/>
            </w:tcMar>
            <w:vAlign w:val="center"/>
          </w:tcPr>
          <w:p w14:paraId="2DA5C882" w14:textId="77777777" w:rsidR="00901D63" w:rsidRDefault="00000000">
            <w:r>
              <w:rPr>
                <w:rFonts w:ascii="Calibri" w:eastAsia="Calibri" w:hAnsi="Calibri" w:cs="Calibri"/>
                <w:color w:val="262626"/>
                <w:sz w:val="19"/>
                <w:szCs w:val="19"/>
              </w:rPr>
              <w:t>Annexure D</w:t>
            </w:r>
          </w:p>
        </w:tc>
        <w:tc>
          <w:tcPr>
            <w:tcW w:w="2200" w:type="dxa"/>
            <w:shd w:val="clear" w:color="auto" w:fill="F2F6FA"/>
            <w:tcMar>
              <w:top w:w="80" w:type="dxa"/>
              <w:left w:w="110" w:type="dxa"/>
              <w:bottom w:w="80" w:type="dxa"/>
              <w:right w:w="110" w:type="dxa"/>
            </w:tcMar>
            <w:vAlign w:val="center"/>
          </w:tcPr>
          <w:p w14:paraId="4C09F0DA" w14:textId="77777777" w:rsidR="00901D63" w:rsidRDefault="00000000">
            <w:r>
              <w:rPr>
                <w:rFonts w:ascii="Calibri" w:eastAsia="Calibri" w:hAnsi="Calibri" w:cs="Calibri"/>
                <w:color w:val="262626"/>
                <w:sz w:val="19"/>
                <w:szCs w:val="19"/>
              </w:rPr>
              <w:t>PDF, 1 p.</w:t>
            </w:r>
          </w:p>
        </w:tc>
        <w:tc>
          <w:tcPr>
            <w:tcW w:w="4750" w:type="dxa"/>
            <w:shd w:val="clear" w:color="auto" w:fill="F2F6FA"/>
            <w:tcMar>
              <w:top w:w="80" w:type="dxa"/>
              <w:left w:w="110" w:type="dxa"/>
              <w:bottom w:w="80" w:type="dxa"/>
              <w:right w:w="110" w:type="dxa"/>
            </w:tcMar>
            <w:vAlign w:val="center"/>
          </w:tcPr>
          <w:p w14:paraId="3469BBEE" w14:textId="77777777" w:rsidR="00901D63" w:rsidRDefault="00000000">
            <w:r>
              <w:rPr>
                <w:rFonts w:ascii="Calibri" w:eastAsia="Calibri" w:hAnsi="Calibri" w:cs="Calibri"/>
                <w:color w:val="262626"/>
                <w:sz w:val="19"/>
                <w:szCs w:val="19"/>
              </w:rPr>
              <w:t>Blank format for “Details of Similar Work Done” — the bidder must complete this to prove technical experience</w:t>
            </w:r>
          </w:p>
        </w:tc>
      </w:tr>
      <w:tr w:rsidR="00901D63" w14:paraId="5E0935BA" w14:textId="77777777">
        <w:tblPrEx>
          <w:tblCellMar>
            <w:top w:w="0" w:type="dxa"/>
            <w:bottom w:w="0" w:type="dxa"/>
          </w:tblCellMar>
        </w:tblPrEx>
        <w:tc>
          <w:tcPr>
            <w:tcW w:w="2400" w:type="dxa"/>
            <w:tcMar>
              <w:top w:w="80" w:type="dxa"/>
              <w:left w:w="110" w:type="dxa"/>
              <w:bottom w:w="80" w:type="dxa"/>
              <w:right w:w="110" w:type="dxa"/>
            </w:tcMar>
            <w:vAlign w:val="center"/>
          </w:tcPr>
          <w:p w14:paraId="678063E1" w14:textId="77777777" w:rsidR="00901D63" w:rsidRDefault="00000000">
            <w:r>
              <w:rPr>
                <w:rFonts w:ascii="Calibri" w:eastAsia="Calibri" w:hAnsi="Calibri" w:cs="Calibri"/>
                <w:color w:val="262626"/>
                <w:sz w:val="19"/>
                <w:szCs w:val="19"/>
              </w:rPr>
              <w:t>Annexure F</w:t>
            </w:r>
          </w:p>
        </w:tc>
        <w:tc>
          <w:tcPr>
            <w:tcW w:w="2200" w:type="dxa"/>
            <w:tcMar>
              <w:top w:w="80" w:type="dxa"/>
              <w:left w:w="110" w:type="dxa"/>
              <w:bottom w:w="80" w:type="dxa"/>
              <w:right w:w="110" w:type="dxa"/>
            </w:tcMar>
            <w:vAlign w:val="center"/>
          </w:tcPr>
          <w:p w14:paraId="43849F6E" w14:textId="77777777" w:rsidR="00901D63" w:rsidRDefault="00000000">
            <w:r>
              <w:rPr>
                <w:rFonts w:ascii="Calibri" w:eastAsia="Calibri" w:hAnsi="Calibri" w:cs="Calibri"/>
                <w:color w:val="262626"/>
                <w:sz w:val="19"/>
                <w:szCs w:val="19"/>
              </w:rPr>
              <w:t>PDF, 6 pp.</w:t>
            </w:r>
          </w:p>
        </w:tc>
        <w:tc>
          <w:tcPr>
            <w:tcW w:w="4750" w:type="dxa"/>
            <w:tcMar>
              <w:top w:w="80" w:type="dxa"/>
              <w:left w:w="110" w:type="dxa"/>
              <w:bottom w:w="80" w:type="dxa"/>
              <w:right w:w="110" w:type="dxa"/>
            </w:tcMar>
            <w:vAlign w:val="center"/>
          </w:tcPr>
          <w:p w14:paraId="51E51FFE" w14:textId="77777777" w:rsidR="00901D63" w:rsidRDefault="00000000">
            <w:r>
              <w:rPr>
                <w:rFonts w:ascii="Calibri" w:eastAsia="Calibri" w:hAnsi="Calibri" w:cs="Calibri"/>
                <w:color w:val="262626"/>
                <w:sz w:val="19"/>
                <w:szCs w:val="19"/>
              </w:rPr>
              <w:t>Expected Project Management Framework across governance, engineering, procurement, construction, marine works, HSE, quality, cost and schedule management</w:t>
            </w:r>
          </w:p>
        </w:tc>
      </w:tr>
      <w:tr w:rsidR="00901D63" w14:paraId="7B598DCE" w14:textId="77777777">
        <w:tblPrEx>
          <w:tblCellMar>
            <w:top w:w="0" w:type="dxa"/>
            <w:bottom w:w="0" w:type="dxa"/>
          </w:tblCellMar>
        </w:tblPrEx>
        <w:tc>
          <w:tcPr>
            <w:tcW w:w="2400" w:type="dxa"/>
            <w:shd w:val="clear" w:color="auto" w:fill="F2F6FA"/>
            <w:tcMar>
              <w:top w:w="80" w:type="dxa"/>
              <w:left w:w="110" w:type="dxa"/>
              <w:bottom w:w="80" w:type="dxa"/>
              <w:right w:w="110" w:type="dxa"/>
            </w:tcMar>
            <w:vAlign w:val="center"/>
          </w:tcPr>
          <w:p w14:paraId="225F1456" w14:textId="77777777" w:rsidR="00901D63" w:rsidRDefault="00000000">
            <w:r>
              <w:rPr>
                <w:rFonts w:ascii="Calibri" w:eastAsia="Calibri" w:hAnsi="Calibri" w:cs="Calibri"/>
                <w:color w:val="262626"/>
                <w:sz w:val="19"/>
                <w:szCs w:val="19"/>
              </w:rPr>
              <w:t>Annexure C1–C4</w:t>
            </w:r>
          </w:p>
        </w:tc>
        <w:tc>
          <w:tcPr>
            <w:tcW w:w="2200" w:type="dxa"/>
            <w:shd w:val="clear" w:color="auto" w:fill="F2F6FA"/>
            <w:tcMar>
              <w:top w:w="80" w:type="dxa"/>
              <w:left w:w="110" w:type="dxa"/>
              <w:bottom w:w="80" w:type="dxa"/>
              <w:right w:w="110" w:type="dxa"/>
            </w:tcMar>
            <w:vAlign w:val="center"/>
          </w:tcPr>
          <w:p w14:paraId="349BF312" w14:textId="77777777" w:rsidR="00901D63" w:rsidRDefault="00000000">
            <w:r>
              <w:rPr>
                <w:rFonts w:ascii="Calibri" w:eastAsia="Calibri" w:hAnsi="Calibri" w:cs="Calibri"/>
                <w:color w:val="262626"/>
                <w:sz w:val="19"/>
                <w:szCs w:val="19"/>
              </w:rPr>
              <w:t>ZIP archives (~3–16 MB each)</w:t>
            </w:r>
          </w:p>
        </w:tc>
        <w:tc>
          <w:tcPr>
            <w:tcW w:w="4750" w:type="dxa"/>
            <w:shd w:val="clear" w:color="auto" w:fill="F2F6FA"/>
            <w:tcMar>
              <w:top w:w="80" w:type="dxa"/>
              <w:left w:w="110" w:type="dxa"/>
              <w:bottom w:w="80" w:type="dxa"/>
              <w:right w:w="110" w:type="dxa"/>
            </w:tcMar>
            <w:vAlign w:val="center"/>
          </w:tcPr>
          <w:p w14:paraId="5DC8CC7C" w14:textId="77777777" w:rsidR="00901D63" w:rsidRDefault="00000000">
            <w:r>
              <w:rPr>
                <w:rFonts w:ascii="Calibri" w:eastAsia="Calibri" w:hAnsi="Calibri" w:cs="Calibri"/>
                <w:color w:val="262626"/>
                <w:sz w:val="19"/>
                <w:szCs w:val="19"/>
              </w:rPr>
              <w:t>Drawings / BOQ / technical specification packages referenced by the scope of work</w:t>
            </w:r>
          </w:p>
        </w:tc>
      </w:tr>
    </w:tbl>
    <w:p w14:paraId="35A21318" w14:textId="77777777" w:rsidR="00901D63" w:rsidRDefault="00000000">
      <w:pPr>
        <w:pStyle w:val="Heading2"/>
        <w:spacing w:before="280" w:after="120"/>
      </w:pPr>
      <w:bookmarkStart w:id="14" w:name="_Toc238293264"/>
      <w:r>
        <w:rPr>
          <w:rFonts w:ascii="Calibri" w:eastAsia="Calibri" w:hAnsi="Calibri" w:cs="Calibri"/>
          <w:b/>
          <w:bCs/>
          <w:color w:val="2E6F9E"/>
          <w:sz w:val="24"/>
          <w:szCs w:val="24"/>
        </w:rPr>
        <w:t>5.2 Key facts the system must extract</w:t>
      </w:r>
      <w:bookmarkEnd w:id="14"/>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750"/>
        <w:gridCol w:w="4400"/>
        <w:gridCol w:w="2200"/>
      </w:tblGrid>
      <w:tr w:rsidR="00901D63" w14:paraId="656ABEB5" w14:textId="77777777">
        <w:tblPrEx>
          <w:tblCellMar>
            <w:top w:w="0" w:type="dxa"/>
            <w:bottom w:w="0" w:type="dxa"/>
          </w:tblCellMar>
        </w:tblPrEx>
        <w:trPr>
          <w:tblHeader/>
        </w:trPr>
        <w:tc>
          <w:tcPr>
            <w:tcW w:w="2750" w:type="dxa"/>
            <w:shd w:val="clear" w:color="auto" w:fill="1F3864"/>
            <w:tcMar>
              <w:top w:w="80" w:type="dxa"/>
              <w:left w:w="110" w:type="dxa"/>
              <w:bottom w:w="80" w:type="dxa"/>
              <w:right w:w="110" w:type="dxa"/>
            </w:tcMar>
            <w:vAlign w:val="center"/>
          </w:tcPr>
          <w:p w14:paraId="25C351EB" w14:textId="77777777" w:rsidR="00901D63" w:rsidRDefault="00000000">
            <w:r>
              <w:rPr>
                <w:rFonts w:ascii="Calibri" w:eastAsia="Calibri" w:hAnsi="Calibri" w:cs="Calibri"/>
                <w:b/>
                <w:bCs/>
                <w:color w:val="FFFFFF"/>
                <w:sz w:val="19"/>
                <w:szCs w:val="19"/>
              </w:rPr>
              <w:t>Field</w:t>
            </w:r>
          </w:p>
        </w:tc>
        <w:tc>
          <w:tcPr>
            <w:tcW w:w="4400" w:type="dxa"/>
            <w:shd w:val="clear" w:color="auto" w:fill="1F3864"/>
            <w:tcMar>
              <w:top w:w="80" w:type="dxa"/>
              <w:left w:w="110" w:type="dxa"/>
              <w:bottom w:w="80" w:type="dxa"/>
              <w:right w:w="110" w:type="dxa"/>
            </w:tcMar>
            <w:vAlign w:val="center"/>
          </w:tcPr>
          <w:p w14:paraId="512A61D0" w14:textId="77777777" w:rsidR="00901D63" w:rsidRDefault="00000000">
            <w:r>
              <w:rPr>
                <w:rFonts w:ascii="Calibri" w:eastAsia="Calibri" w:hAnsi="Calibri" w:cs="Calibri"/>
                <w:b/>
                <w:bCs/>
                <w:color w:val="FFFFFF"/>
                <w:sz w:val="19"/>
                <w:szCs w:val="19"/>
              </w:rPr>
              <w:t>Value in reference tender</w:t>
            </w:r>
          </w:p>
        </w:tc>
        <w:tc>
          <w:tcPr>
            <w:tcW w:w="2200" w:type="dxa"/>
            <w:shd w:val="clear" w:color="auto" w:fill="1F3864"/>
            <w:tcMar>
              <w:top w:w="80" w:type="dxa"/>
              <w:left w:w="110" w:type="dxa"/>
              <w:bottom w:w="80" w:type="dxa"/>
              <w:right w:w="110" w:type="dxa"/>
            </w:tcMar>
            <w:vAlign w:val="center"/>
          </w:tcPr>
          <w:p w14:paraId="61F7404D" w14:textId="77777777" w:rsidR="00901D63" w:rsidRDefault="00000000">
            <w:r>
              <w:rPr>
                <w:rFonts w:ascii="Calibri" w:eastAsia="Calibri" w:hAnsi="Calibri" w:cs="Calibri"/>
                <w:b/>
                <w:bCs/>
                <w:color w:val="FFFFFF"/>
                <w:sz w:val="19"/>
                <w:szCs w:val="19"/>
              </w:rPr>
              <w:t>Extracted by</w:t>
            </w:r>
          </w:p>
        </w:tc>
      </w:tr>
      <w:tr w:rsidR="00901D63" w14:paraId="01DAC0FC" w14:textId="77777777">
        <w:tblPrEx>
          <w:tblCellMar>
            <w:top w:w="0" w:type="dxa"/>
            <w:bottom w:w="0" w:type="dxa"/>
          </w:tblCellMar>
        </w:tblPrEx>
        <w:tc>
          <w:tcPr>
            <w:tcW w:w="2750" w:type="dxa"/>
            <w:tcMar>
              <w:top w:w="80" w:type="dxa"/>
              <w:left w:w="110" w:type="dxa"/>
              <w:bottom w:w="80" w:type="dxa"/>
              <w:right w:w="110" w:type="dxa"/>
            </w:tcMar>
            <w:vAlign w:val="center"/>
          </w:tcPr>
          <w:p w14:paraId="4B2325CE" w14:textId="77777777" w:rsidR="00901D63" w:rsidRDefault="00000000">
            <w:r>
              <w:rPr>
                <w:rFonts w:ascii="Calibri" w:eastAsia="Calibri" w:hAnsi="Calibri" w:cs="Calibri"/>
                <w:color w:val="262626"/>
                <w:sz w:val="19"/>
                <w:szCs w:val="19"/>
              </w:rPr>
              <w:t>Client</w:t>
            </w:r>
          </w:p>
        </w:tc>
        <w:tc>
          <w:tcPr>
            <w:tcW w:w="4400" w:type="dxa"/>
            <w:tcMar>
              <w:top w:w="80" w:type="dxa"/>
              <w:left w:w="110" w:type="dxa"/>
              <w:bottom w:w="80" w:type="dxa"/>
              <w:right w:w="110" w:type="dxa"/>
            </w:tcMar>
            <w:vAlign w:val="center"/>
          </w:tcPr>
          <w:p w14:paraId="1E6E39F0" w14:textId="77777777" w:rsidR="00901D63" w:rsidRDefault="00000000">
            <w:r>
              <w:rPr>
                <w:rFonts w:ascii="Calibri" w:eastAsia="Calibri" w:hAnsi="Calibri" w:cs="Calibri"/>
                <w:color w:val="262626"/>
                <w:sz w:val="19"/>
                <w:szCs w:val="19"/>
              </w:rPr>
              <w:t>Essar Bulk Terminal Salaya Ltd. (EBTSL)</w:t>
            </w:r>
          </w:p>
        </w:tc>
        <w:tc>
          <w:tcPr>
            <w:tcW w:w="2200" w:type="dxa"/>
            <w:tcMar>
              <w:top w:w="80" w:type="dxa"/>
              <w:left w:w="110" w:type="dxa"/>
              <w:bottom w:w="80" w:type="dxa"/>
              <w:right w:w="110" w:type="dxa"/>
            </w:tcMar>
            <w:vAlign w:val="center"/>
          </w:tcPr>
          <w:p w14:paraId="05B16776" w14:textId="77777777" w:rsidR="00901D63" w:rsidRDefault="00000000">
            <w:r>
              <w:rPr>
                <w:rFonts w:ascii="Calibri" w:eastAsia="Calibri" w:hAnsi="Calibri" w:cs="Calibri"/>
                <w:color w:val="262626"/>
                <w:sz w:val="19"/>
                <w:szCs w:val="19"/>
              </w:rPr>
              <w:t>Document Ingestion / Metadata</w:t>
            </w:r>
          </w:p>
        </w:tc>
      </w:tr>
      <w:tr w:rsidR="00901D63" w14:paraId="015C03F5" w14:textId="77777777">
        <w:tblPrEx>
          <w:tblCellMar>
            <w:top w:w="0" w:type="dxa"/>
            <w:bottom w:w="0" w:type="dxa"/>
          </w:tblCellMar>
        </w:tblPrEx>
        <w:tc>
          <w:tcPr>
            <w:tcW w:w="2750" w:type="dxa"/>
            <w:shd w:val="clear" w:color="auto" w:fill="F2F6FA"/>
            <w:tcMar>
              <w:top w:w="80" w:type="dxa"/>
              <w:left w:w="110" w:type="dxa"/>
              <w:bottom w:w="80" w:type="dxa"/>
              <w:right w:w="110" w:type="dxa"/>
            </w:tcMar>
            <w:vAlign w:val="center"/>
          </w:tcPr>
          <w:p w14:paraId="402A2FFB" w14:textId="77777777" w:rsidR="00901D63" w:rsidRDefault="00000000">
            <w:r>
              <w:rPr>
                <w:rFonts w:ascii="Calibri" w:eastAsia="Calibri" w:hAnsi="Calibri" w:cs="Calibri"/>
                <w:color w:val="262626"/>
                <w:sz w:val="19"/>
                <w:szCs w:val="19"/>
              </w:rPr>
              <w:t>Project</w:t>
            </w:r>
          </w:p>
        </w:tc>
        <w:tc>
          <w:tcPr>
            <w:tcW w:w="4400" w:type="dxa"/>
            <w:shd w:val="clear" w:color="auto" w:fill="F2F6FA"/>
            <w:tcMar>
              <w:top w:w="80" w:type="dxa"/>
              <w:left w:w="110" w:type="dxa"/>
              <w:bottom w:w="80" w:type="dxa"/>
              <w:right w:w="110" w:type="dxa"/>
            </w:tcMar>
            <w:vAlign w:val="center"/>
          </w:tcPr>
          <w:p w14:paraId="2D7F7F03" w14:textId="77777777" w:rsidR="00901D63" w:rsidRDefault="00000000">
            <w:r>
              <w:rPr>
                <w:rFonts w:ascii="Calibri" w:eastAsia="Calibri" w:hAnsi="Calibri" w:cs="Calibri"/>
                <w:color w:val="262626"/>
                <w:sz w:val="19"/>
                <w:szCs w:val="19"/>
              </w:rPr>
              <w:t>Liquid marine terminal, associated piping &amp; tankages, Salaya, Gujarat</w:t>
            </w:r>
          </w:p>
        </w:tc>
        <w:tc>
          <w:tcPr>
            <w:tcW w:w="2200" w:type="dxa"/>
            <w:shd w:val="clear" w:color="auto" w:fill="F2F6FA"/>
            <w:tcMar>
              <w:top w:w="80" w:type="dxa"/>
              <w:left w:w="110" w:type="dxa"/>
              <w:bottom w:w="80" w:type="dxa"/>
              <w:right w:w="110" w:type="dxa"/>
            </w:tcMar>
            <w:vAlign w:val="center"/>
          </w:tcPr>
          <w:p w14:paraId="0F3863DE" w14:textId="77777777" w:rsidR="00901D63" w:rsidRDefault="00000000">
            <w:r>
              <w:rPr>
                <w:rFonts w:ascii="Calibri" w:eastAsia="Calibri" w:hAnsi="Calibri" w:cs="Calibri"/>
                <w:color w:val="262626"/>
                <w:sz w:val="19"/>
                <w:szCs w:val="19"/>
              </w:rPr>
              <w:t>Civil Engineering Agent</w:t>
            </w:r>
          </w:p>
        </w:tc>
      </w:tr>
      <w:tr w:rsidR="00901D63" w14:paraId="61FA149D" w14:textId="77777777">
        <w:tblPrEx>
          <w:tblCellMar>
            <w:top w:w="0" w:type="dxa"/>
            <w:bottom w:w="0" w:type="dxa"/>
          </w:tblCellMar>
        </w:tblPrEx>
        <w:tc>
          <w:tcPr>
            <w:tcW w:w="2750" w:type="dxa"/>
            <w:tcMar>
              <w:top w:w="80" w:type="dxa"/>
              <w:left w:w="110" w:type="dxa"/>
              <w:bottom w:w="80" w:type="dxa"/>
              <w:right w:w="110" w:type="dxa"/>
            </w:tcMar>
            <w:vAlign w:val="center"/>
          </w:tcPr>
          <w:p w14:paraId="42108C58" w14:textId="77777777" w:rsidR="00901D63" w:rsidRDefault="00000000">
            <w:r>
              <w:rPr>
                <w:rFonts w:ascii="Calibri" w:eastAsia="Calibri" w:hAnsi="Calibri" w:cs="Calibri"/>
                <w:color w:val="262626"/>
                <w:sz w:val="19"/>
                <w:szCs w:val="19"/>
              </w:rPr>
              <w:t>Tender submission date</w:t>
            </w:r>
          </w:p>
        </w:tc>
        <w:tc>
          <w:tcPr>
            <w:tcW w:w="4400" w:type="dxa"/>
            <w:tcMar>
              <w:top w:w="80" w:type="dxa"/>
              <w:left w:w="110" w:type="dxa"/>
              <w:bottom w:w="80" w:type="dxa"/>
              <w:right w:w="110" w:type="dxa"/>
            </w:tcMar>
            <w:vAlign w:val="center"/>
          </w:tcPr>
          <w:p w14:paraId="0FE4EA9C" w14:textId="77777777" w:rsidR="00901D63" w:rsidRDefault="00000000">
            <w:r>
              <w:rPr>
                <w:rFonts w:ascii="Calibri" w:eastAsia="Calibri" w:hAnsi="Calibri" w:cs="Calibri"/>
                <w:color w:val="262626"/>
                <w:sz w:val="19"/>
                <w:szCs w:val="19"/>
              </w:rPr>
              <w:t>07 Sep 2026</w:t>
            </w:r>
          </w:p>
        </w:tc>
        <w:tc>
          <w:tcPr>
            <w:tcW w:w="2200" w:type="dxa"/>
            <w:tcMar>
              <w:top w:w="80" w:type="dxa"/>
              <w:left w:w="110" w:type="dxa"/>
              <w:bottom w:w="80" w:type="dxa"/>
              <w:right w:w="110" w:type="dxa"/>
            </w:tcMar>
            <w:vAlign w:val="center"/>
          </w:tcPr>
          <w:p w14:paraId="5C090B0F" w14:textId="77777777" w:rsidR="00901D63" w:rsidRDefault="00000000">
            <w:r>
              <w:rPr>
                <w:rFonts w:ascii="Calibri" w:eastAsia="Calibri" w:hAnsi="Calibri" w:cs="Calibri"/>
                <w:color w:val="262626"/>
                <w:sz w:val="19"/>
                <w:szCs w:val="19"/>
              </w:rPr>
              <w:t>Legal Agent</w:t>
            </w:r>
          </w:p>
        </w:tc>
      </w:tr>
      <w:tr w:rsidR="00901D63" w14:paraId="16BEB009" w14:textId="77777777">
        <w:tblPrEx>
          <w:tblCellMar>
            <w:top w:w="0" w:type="dxa"/>
            <w:bottom w:w="0" w:type="dxa"/>
          </w:tblCellMar>
        </w:tblPrEx>
        <w:tc>
          <w:tcPr>
            <w:tcW w:w="2750" w:type="dxa"/>
            <w:shd w:val="clear" w:color="auto" w:fill="F2F6FA"/>
            <w:tcMar>
              <w:top w:w="80" w:type="dxa"/>
              <w:left w:w="110" w:type="dxa"/>
              <w:bottom w:w="80" w:type="dxa"/>
              <w:right w:w="110" w:type="dxa"/>
            </w:tcMar>
            <w:vAlign w:val="center"/>
          </w:tcPr>
          <w:p w14:paraId="51F5C6E4" w14:textId="77777777" w:rsidR="00901D63" w:rsidRDefault="00000000">
            <w:r>
              <w:rPr>
                <w:rFonts w:ascii="Calibri" w:eastAsia="Calibri" w:hAnsi="Calibri" w:cs="Calibri"/>
                <w:color w:val="262626"/>
                <w:sz w:val="19"/>
                <w:szCs w:val="19"/>
              </w:rPr>
              <w:t>Site visit window</w:t>
            </w:r>
          </w:p>
        </w:tc>
        <w:tc>
          <w:tcPr>
            <w:tcW w:w="4400" w:type="dxa"/>
            <w:shd w:val="clear" w:color="auto" w:fill="F2F6FA"/>
            <w:tcMar>
              <w:top w:w="80" w:type="dxa"/>
              <w:left w:w="110" w:type="dxa"/>
              <w:bottom w:w="80" w:type="dxa"/>
              <w:right w:w="110" w:type="dxa"/>
            </w:tcMar>
            <w:vAlign w:val="center"/>
          </w:tcPr>
          <w:p w14:paraId="5CDBFC55" w14:textId="77777777" w:rsidR="00901D63" w:rsidRDefault="00000000">
            <w:r>
              <w:rPr>
                <w:rFonts w:ascii="Calibri" w:eastAsia="Calibri" w:hAnsi="Calibri" w:cs="Calibri"/>
                <w:color w:val="262626"/>
                <w:sz w:val="19"/>
                <w:szCs w:val="19"/>
              </w:rPr>
              <w:t>22 Jul 2026 – 10 Aug 2026, weekdays 9:00–16:30</w:t>
            </w:r>
          </w:p>
        </w:tc>
        <w:tc>
          <w:tcPr>
            <w:tcW w:w="2200" w:type="dxa"/>
            <w:shd w:val="clear" w:color="auto" w:fill="F2F6FA"/>
            <w:tcMar>
              <w:top w:w="80" w:type="dxa"/>
              <w:left w:w="110" w:type="dxa"/>
              <w:bottom w:w="80" w:type="dxa"/>
              <w:right w:w="110" w:type="dxa"/>
            </w:tcMar>
            <w:vAlign w:val="center"/>
          </w:tcPr>
          <w:p w14:paraId="7E6C2B1B" w14:textId="77777777" w:rsidR="00901D63" w:rsidRDefault="00000000">
            <w:r>
              <w:rPr>
                <w:rFonts w:ascii="Calibri" w:eastAsia="Calibri" w:hAnsi="Calibri" w:cs="Calibri"/>
                <w:color w:val="262626"/>
                <w:sz w:val="19"/>
                <w:szCs w:val="19"/>
              </w:rPr>
              <w:t>Legal Agent</w:t>
            </w:r>
          </w:p>
        </w:tc>
      </w:tr>
      <w:tr w:rsidR="00901D63" w14:paraId="4EC47EF2" w14:textId="77777777">
        <w:tblPrEx>
          <w:tblCellMar>
            <w:top w:w="0" w:type="dxa"/>
            <w:bottom w:w="0" w:type="dxa"/>
          </w:tblCellMar>
        </w:tblPrEx>
        <w:tc>
          <w:tcPr>
            <w:tcW w:w="2750" w:type="dxa"/>
            <w:tcMar>
              <w:top w:w="80" w:type="dxa"/>
              <w:left w:w="110" w:type="dxa"/>
              <w:bottom w:w="80" w:type="dxa"/>
              <w:right w:w="110" w:type="dxa"/>
            </w:tcMar>
            <w:vAlign w:val="center"/>
          </w:tcPr>
          <w:p w14:paraId="2C73FB19" w14:textId="77777777" w:rsidR="00901D63" w:rsidRDefault="00000000">
            <w:r>
              <w:rPr>
                <w:rFonts w:ascii="Calibri" w:eastAsia="Calibri" w:hAnsi="Calibri" w:cs="Calibri"/>
                <w:color w:val="262626"/>
                <w:sz w:val="19"/>
                <w:szCs w:val="19"/>
              </w:rPr>
              <w:t>Construction start / commercial ops</w:t>
            </w:r>
          </w:p>
        </w:tc>
        <w:tc>
          <w:tcPr>
            <w:tcW w:w="4400" w:type="dxa"/>
            <w:tcMar>
              <w:top w:w="80" w:type="dxa"/>
              <w:left w:w="110" w:type="dxa"/>
              <w:bottom w:w="80" w:type="dxa"/>
              <w:right w:w="110" w:type="dxa"/>
            </w:tcMar>
            <w:vAlign w:val="center"/>
          </w:tcPr>
          <w:p w14:paraId="7874BFE7" w14:textId="77777777" w:rsidR="00901D63" w:rsidRDefault="00000000">
            <w:r>
              <w:rPr>
                <w:rFonts w:ascii="Calibri" w:eastAsia="Calibri" w:hAnsi="Calibri" w:cs="Calibri"/>
                <w:color w:val="262626"/>
                <w:sz w:val="19"/>
                <w:szCs w:val="19"/>
              </w:rPr>
              <w:t>Dec 2026 / Aug 2028</w:t>
            </w:r>
          </w:p>
        </w:tc>
        <w:tc>
          <w:tcPr>
            <w:tcW w:w="2200" w:type="dxa"/>
            <w:tcMar>
              <w:top w:w="80" w:type="dxa"/>
              <w:left w:w="110" w:type="dxa"/>
              <w:bottom w:w="80" w:type="dxa"/>
              <w:right w:w="110" w:type="dxa"/>
            </w:tcMar>
            <w:vAlign w:val="center"/>
          </w:tcPr>
          <w:p w14:paraId="31F2E83F" w14:textId="77777777" w:rsidR="00901D63" w:rsidRDefault="00000000">
            <w:r>
              <w:rPr>
                <w:rFonts w:ascii="Calibri" w:eastAsia="Calibri" w:hAnsi="Calibri" w:cs="Calibri"/>
                <w:color w:val="262626"/>
                <w:sz w:val="19"/>
                <w:szCs w:val="19"/>
              </w:rPr>
              <w:t>Civil Engineering Agent</w:t>
            </w:r>
          </w:p>
        </w:tc>
      </w:tr>
      <w:tr w:rsidR="00901D63" w14:paraId="543AD522" w14:textId="77777777">
        <w:tblPrEx>
          <w:tblCellMar>
            <w:top w:w="0" w:type="dxa"/>
            <w:bottom w:w="0" w:type="dxa"/>
          </w:tblCellMar>
        </w:tblPrEx>
        <w:tc>
          <w:tcPr>
            <w:tcW w:w="2750" w:type="dxa"/>
            <w:shd w:val="clear" w:color="auto" w:fill="F2F6FA"/>
            <w:tcMar>
              <w:top w:w="80" w:type="dxa"/>
              <w:left w:w="110" w:type="dxa"/>
              <w:bottom w:w="80" w:type="dxa"/>
              <w:right w:w="110" w:type="dxa"/>
            </w:tcMar>
            <w:vAlign w:val="center"/>
          </w:tcPr>
          <w:p w14:paraId="6346DD62" w14:textId="77777777" w:rsidR="00901D63" w:rsidRDefault="00000000">
            <w:r>
              <w:rPr>
                <w:rFonts w:ascii="Calibri" w:eastAsia="Calibri" w:hAnsi="Calibri" w:cs="Calibri"/>
                <w:color w:val="262626"/>
                <w:sz w:val="19"/>
                <w:szCs w:val="19"/>
              </w:rPr>
              <w:t>Minimum average annual turnover (5 yrs)</w:t>
            </w:r>
          </w:p>
        </w:tc>
        <w:tc>
          <w:tcPr>
            <w:tcW w:w="4400" w:type="dxa"/>
            <w:shd w:val="clear" w:color="auto" w:fill="F2F6FA"/>
            <w:tcMar>
              <w:top w:w="80" w:type="dxa"/>
              <w:left w:w="110" w:type="dxa"/>
              <w:bottom w:w="80" w:type="dxa"/>
              <w:right w:w="110" w:type="dxa"/>
            </w:tcMar>
            <w:vAlign w:val="center"/>
          </w:tcPr>
          <w:p w14:paraId="30A7DFC7" w14:textId="77777777" w:rsidR="00901D63" w:rsidRDefault="00000000">
            <w:r>
              <w:rPr>
                <w:rFonts w:ascii="Calibri" w:eastAsia="Calibri" w:hAnsi="Calibri" w:cs="Calibri"/>
                <w:color w:val="262626"/>
                <w:sz w:val="19"/>
                <w:szCs w:val="19"/>
              </w:rPr>
              <w:t>INR 150 crore</w:t>
            </w:r>
          </w:p>
        </w:tc>
        <w:tc>
          <w:tcPr>
            <w:tcW w:w="2200" w:type="dxa"/>
            <w:shd w:val="clear" w:color="auto" w:fill="F2F6FA"/>
            <w:tcMar>
              <w:top w:w="80" w:type="dxa"/>
              <w:left w:w="110" w:type="dxa"/>
              <w:bottom w:w="80" w:type="dxa"/>
              <w:right w:w="110" w:type="dxa"/>
            </w:tcMar>
            <w:vAlign w:val="center"/>
          </w:tcPr>
          <w:p w14:paraId="3340B3B4" w14:textId="77777777" w:rsidR="00901D63" w:rsidRDefault="00000000">
            <w:r>
              <w:rPr>
                <w:rFonts w:ascii="Calibri" w:eastAsia="Calibri" w:hAnsi="Calibri" w:cs="Calibri"/>
                <w:color w:val="262626"/>
                <w:sz w:val="19"/>
                <w:szCs w:val="19"/>
              </w:rPr>
              <w:t>Accounting Agent</w:t>
            </w:r>
          </w:p>
        </w:tc>
      </w:tr>
      <w:tr w:rsidR="00901D63" w14:paraId="3C57E0A5" w14:textId="77777777">
        <w:tblPrEx>
          <w:tblCellMar>
            <w:top w:w="0" w:type="dxa"/>
            <w:bottom w:w="0" w:type="dxa"/>
          </w:tblCellMar>
        </w:tblPrEx>
        <w:tc>
          <w:tcPr>
            <w:tcW w:w="2750" w:type="dxa"/>
            <w:tcMar>
              <w:top w:w="80" w:type="dxa"/>
              <w:left w:w="110" w:type="dxa"/>
              <w:bottom w:w="80" w:type="dxa"/>
              <w:right w:w="110" w:type="dxa"/>
            </w:tcMar>
            <w:vAlign w:val="center"/>
          </w:tcPr>
          <w:p w14:paraId="700F63E6" w14:textId="77777777" w:rsidR="00901D63" w:rsidRDefault="00000000">
            <w:r>
              <w:rPr>
                <w:rFonts w:ascii="Calibri" w:eastAsia="Calibri" w:hAnsi="Calibri" w:cs="Calibri"/>
                <w:color w:val="262626"/>
                <w:sz w:val="19"/>
                <w:szCs w:val="19"/>
              </w:rPr>
              <w:t>Minimum solvency / credit line</w:t>
            </w:r>
          </w:p>
        </w:tc>
        <w:tc>
          <w:tcPr>
            <w:tcW w:w="4400" w:type="dxa"/>
            <w:tcMar>
              <w:top w:w="80" w:type="dxa"/>
              <w:left w:w="110" w:type="dxa"/>
              <w:bottom w:w="80" w:type="dxa"/>
              <w:right w:w="110" w:type="dxa"/>
            </w:tcMar>
            <w:vAlign w:val="center"/>
          </w:tcPr>
          <w:p w14:paraId="197853A3" w14:textId="77777777" w:rsidR="00901D63" w:rsidRDefault="00000000">
            <w:r>
              <w:rPr>
                <w:rFonts w:ascii="Calibri" w:eastAsia="Calibri" w:hAnsi="Calibri" w:cs="Calibri"/>
                <w:color w:val="262626"/>
                <w:sz w:val="19"/>
                <w:szCs w:val="19"/>
              </w:rPr>
              <w:t>INR 100 crore</w:t>
            </w:r>
          </w:p>
        </w:tc>
        <w:tc>
          <w:tcPr>
            <w:tcW w:w="2200" w:type="dxa"/>
            <w:tcMar>
              <w:top w:w="80" w:type="dxa"/>
              <w:left w:w="110" w:type="dxa"/>
              <w:bottom w:w="80" w:type="dxa"/>
              <w:right w:w="110" w:type="dxa"/>
            </w:tcMar>
            <w:vAlign w:val="center"/>
          </w:tcPr>
          <w:p w14:paraId="382D490A" w14:textId="77777777" w:rsidR="00901D63" w:rsidRDefault="00000000">
            <w:r>
              <w:rPr>
                <w:rFonts w:ascii="Calibri" w:eastAsia="Calibri" w:hAnsi="Calibri" w:cs="Calibri"/>
                <w:color w:val="262626"/>
                <w:sz w:val="19"/>
                <w:szCs w:val="19"/>
              </w:rPr>
              <w:t>Accounting Agent</w:t>
            </w:r>
          </w:p>
        </w:tc>
      </w:tr>
      <w:tr w:rsidR="00901D63" w14:paraId="626C0442" w14:textId="77777777">
        <w:tblPrEx>
          <w:tblCellMar>
            <w:top w:w="0" w:type="dxa"/>
            <w:bottom w:w="0" w:type="dxa"/>
          </w:tblCellMar>
        </w:tblPrEx>
        <w:tc>
          <w:tcPr>
            <w:tcW w:w="2750" w:type="dxa"/>
            <w:shd w:val="clear" w:color="auto" w:fill="F2F6FA"/>
            <w:tcMar>
              <w:top w:w="80" w:type="dxa"/>
              <w:left w:w="110" w:type="dxa"/>
              <w:bottom w:w="80" w:type="dxa"/>
              <w:right w:w="110" w:type="dxa"/>
            </w:tcMar>
            <w:vAlign w:val="center"/>
          </w:tcPr>
          <w:p w14:paraId="1251F5E2" w14:textId="77777777" w:rsidR="00901D63" w:rsidRDefault="00000000">
            <w:r>
              <w:rPr>
                <w:rFonts w:ascii="Calibri" w:eastAsia="Calibri" w:hAnsi="Calibri" w:cs="Calibri"/>
                <w:color w:val="262626"/>
                <w:sz w:val="19"/>
                <w:szCs w:val="19"/>
              </w:rPr>
              <w:t>Similar work experience required</w:t>
            </w:r>
          </w:p>
        </w:tc>
        <w:tc>
          <w:tcPr>
            <w:tcW w:w="4400" w:type="dxa"/>
            <w:shd w:val="clear" w:color="auto" w:fill="F2F6FA"/>
            <w:tcMar>
              <w:top w:w="80" w:type="dxa"/>
              <w:left w:w="110" w:type="dxa"/>
              <w:bottom w:w="80" w:type="dxa"/>
              <w:right w:w="110" w:type="dxa"/>
            </w:tcMar>
            <w:vAlign w:val="center"/>
          </w:tcPr>
          <w:p w14:paraId="6D528DB4" w14:textId="77777777" w:rsidR="00901D63" w:rsidRDefault="00000000">
            <w:r>
              <w:rPr>
                <w:rFonts w:ascii="Calibri" w:eastAsia="Calibri" w:hAnsi="Calibri" w:cs="Calibri"/>
                <w:color w:val="262626"/>
                <w:sz w:val="19"/>
                <w:szCs w:val="19"/>
              </w:rPr>
              <w:t>≥ 50% of bid value, one completed project</w:t>
            </w:r>
          </w:p>
        </w:tc>
        <w:tc>
          <w:tcPr>
            <w:tcW w:w="2200" w:type="dxa"/>
            <w:shd w:val="clear" w:color="auto" w:fill="F2F6FA"/>
            <w:tcMar>
              <w:top w:w="80" w:type="dxa"/>
              <w:left w:w="110" w:type="dxa"/>
              <w:bottom w:w="80" w:type="dxa"/>
              <w:right w:w="110" w:type="dxa"/>
            </w:tcMar>
            <w:vAlign w:val="center"/>
          </w:tcPr>
          <w:p w14:paraId="131331D9" w14:textId="77777777" w:rsidR="00901D63" w:rsidRDefault="00000000">
            <w:r>
              <w:rPr>
                <w:rFonts w:ascii="Calibri" w:eastAsia="Calibri" w:hAnsi="Calibri" w:cs="Calibri"/>
                <w:color w:val="262626"/>
                <w:sz w:val="19"/>
                <w:szCs w:val="19"/>
              </w:rPr>
              <w:t>Accounting Agent → flagged NOT MET in bidder's own Note</w:t>
            </w:r>
          </w:p>
        </w:tc>
      </w:tr>
      <w:tr w:rsidR="00901D63" w14:paraId="4D3BA607" w14:textId="77777777">
        <w:tblPrEx>
          <w:tblCellMar>
            <w:top w:w="0" w:type="dxa"/>
            <w:bottom w:w="0" w:type="dxa"/>
          </w:tblCellMar>
        </w:tblPrEx>
        <w:tc>
          <w:tcPr>
            <w:tcW w:w="2750" w:type="dxa"/>
            <w:tcMar>
              <w:top w:w="80" w:type="dxa"/>
              <w:left w:w="110" w:type="dxa"/>
              <w:bottom w:w="80" w:type="dxa"/>
              <w:right w:w="110" w:type="dxa"/>
            </w:tcMar>
            <w:vAlign w:val="center"/>
          </w:tcPr>
          <w:p w14:paraId="64EC3B2E" w14:textId="77777777" w:rsidR="00901D63" w:rsidRDefault="00000000">
            <w:r>
              <w:rPr>
                <w:rFonts w:ascii="Calibri" w:eastAsia="Calibri" w:hAnsi="Calibri" w:cs="Calibri"/>
                <w:color w:val="262626"/>
                <w:sz w:val="19"/>
                <w:szCs w:val="19"/>
              </w:rPr>
              <w:t>Liquidated damages</w:t>
            </w:r>
          </w:p>
        </w:tc>
        <w:tc>
          <w:tcPr>
            <w:tcW w:w="4400" w:type="dxa"/>
            <w:tcMar>
              <w:top w:w="80" w:type="dxa"/>
              <w:left w:w="110" w:type="dxa"/>
              <w:bottom w:w="80" w:type="dxa"/>
              <w:right w:w="110" w:type="dxa"/>
            </w:tcMar>
            <w:vAlign w:val="center"/>
          </w:tcPr>
          <w:p w14:paraId="55A7406E" w14:textId="77777777" w:rsidR="00901D63" w:rsidRDefault="00000000">
            <w:r>
              <w:rPr>
                <w:rFonts w:ascii="Calibri" w:eastAsia="Calibri" w:hAnsi="Calibri" w:cs="Calibri"/>
                <w:color w:val="262626"/>
                <w:sz w:val="19"/>
                <w:szCs w:val="19"/>
              </w:rPr>
              <w:t>1% of contract price per week of delay, capped at 10%</w:t>
            </w:r>
          </w:p>
        </w:tc>
        <w:tc>
          <w:tcPr>
            <w:tcW w:w="2200" w:type="dxa"/>
            <w:tcMar>
              <w:top w:w="80" w:type="dxa"/>
              <w:left w:w="110" w:type="dxa"/>
              <w:bottom w:w="80" w:type="dxa"/>
              <w:right w:w="110" w:type="dxa"/>
            </w:tcMar>
            <w:vAlign w:val="center"/>
          </w:tcPr>
          <w:p w14:paraId="0C5FAB4F" w14:textId="77777777" w:rsidR="00901D63" w:rsidRDefault="00000000">
            <w:r>
              <w:rPr>
                <w:rFonts w:ascii="Calibri" w:eastAsia="Calibri" w:hAnsi="Calibri" w:cs="Calibri"/>
                <w:color w:val="262626"/>
                <w:sz w:val="19"/>
                <w:szCs w:val="19"/>
              </w:rPr>
              <w:t>Risk Agent (from Annexure B, Art. 6)</w:t>
            </w:r>
          </w:p>
        </w:tc>
      </w:tr>
      <w:tr w:rsidR="00901D63" w14:paraId="0CD731F1" w14:textId="77777777">
        <w:tblPrEx>
          <w:tblCellMar>
            <w:top w:w="0" w:type="dxa"/>
            <w:bottom w:w="0" w:type="dxa"/>
          </w:tblCellMar>
        </w:tblPrEx>
        <w:tc>
          <w:tcPr>
            <w:tcW w:w="2750" w:type="dxa"/>
            <w:shd w:val="clear" w:color="auto" w:fill="F2F6FA"/>
            <w:tcMar>
              <w:top w:w="80" w:type="dxa"/>
              <w:left w:w="110" w:type="dxa"/>
              <w:bottom w:w="80" w:type="dxa"/>
              <w:right w:w="110" w:type="dxa"/>
            </w:tcMar>
            <w:vAlign w:val="center"/>
          </w:tcPr>
          <w:p w14:paraId="045D3A75" w14:textId="77777777" w:rsidR="00901D63" w:rsidRDefault="00000000">
            <w:r>
              <w:rPr>
                <w:rFonts w:ascii="Calibri" w:eastAsia="Calibri" w:hAnsi="Calibri" w:cs="Calibri"/>
                <w:color w:val="262626"/>
                <w:sz w:val="19"/>
                <w:szCs w:val="19"/>
              </w:rPr>
              <w:lastRenderedPageBreak/>
              <w:t>Performance security</w:t>
            </w:r>
          </w:p>
        </w:tc>
        <w:tc>
          <w:tcPr>
            <w:tcW w:w="4400" w:type="dxa"/>
            <w:shd w:val="clear" w:color="auto" w:fill="F2F6FA"/>
            <w:tcMar>
              <w:top w:w="80" w:type="dxa"/>
              <w:left w:w="110" w:type="dxa"/>
              <w:bottom w:w="80" w:type="dxa"/>
              <w:right w:w="110" w:type="dxa"/>
            </w:tcMar>
            <w:vAlign w:val="center"/>
          </w:tcPr>
          <w:p w14:paraId="07983ACD" w14:textId="77777777" w:rsidR="00901D63" w:rsidRDefault="00000000">
            <w:r>
              <w:rPr>
                <w:rFonts w:ascii="Calibri" w:eastAsia="Calibri" w:hAnsi="Calibri" w:cs="Calibri"/>
                <w:color w:val="262626"/>
                <w:sz w:val="19"/>
                <w:szCs w:val="19"/>
              </w:rPr>
              <w:t>10% of contract price, bank guarantee, valid through defect liability period</w:t>
            </w:r>
          </w:p>
        </w:tc>
        <w:tc>
          <w:tcPr>
            <w:tcW w:w="2200" w:type="dxa"/>
            <w:shd w:val="clear" w:color="auto" w:fill="F2F6FA"/>
            <w:tcMar>
              <w:top w:w="80" w:type="dxa"/>
              <w:left w:w="110" w:type="dxa"/>
              <w:bottom w:w="80" w:type="dxa"/>
              <w:right w:w="110" w:type="dxa"/>
            </w:tcMar>
            <w:vAlign w:val="center"/>
          </w:tcPr>
          <w:p w14:paraId="761488F6" w14:textId="77777777" w:rsidR="00901D63" w:rsidRDefault="00000000">
            <w:r>
              <w:rPr>
                <w:rFonts w:ascii="Calibri" w:eastAsia="Calibri" w:hAnsi="Calibri" w:cs="Calibri"/>
                <w:color w:val="262626"/>
                <w:sz w:val="19"/>
                <w:szCs w:val="19"/>
              </w:rPr>
              <w:t>Risk Agent (Annexure B, Art. 44.1.1)</w:t>
            </w:r>
          </w:p>
        </w:tc>
      </w:tr>
      <w:tr w:rsidR="00901D63" w14:paraId="1F01BE6C" w14:textId="77777777">
        <w:tblPrEx>
          <w:tblCellMar>
            <w:top w:w="0" w:type="dxa"/>
            <w:bottom w:w="0" w:type="dxa"/>
          </w:tblCellMar>
        </w:tblPrEx>
        <w:tc>
          <w:tcPr>
            <w:tcW w:w="2750" w:type="dxa"/>
            <w:tcMar>
              <w:top w:w="80" w:type="dxa"/>
              <w:left w:w="110" w:type="dxa"/>
              <w:bottom w:w="80" w:type="dxa"/>
              <w:right w:w="110" w:type="dxa"/>
            </w:tcMar>
            <w:vAlign w:val="center"/>
          </w:tcPr>
          <w:p w14:paraId="36A3A5AC" w14:textId="77777777" w:rsidR="00901D63" w:rsidRDefault="00000000">
            <w:r>
              <w:rPr>
                <w:rFonts w:ascii="Calibri" w:eastAsia="Calibri" w:hAnsi="Calibri" w:cs="Calibri"/>
                <w:color w:val="262626"/>
                <w:sz w:val="19"/>
                <w:szCs w:val="19"/>
              </w:rPr>
              <w:t>Retention money</w:t>
            </w:r>
          </w:p>
        </w:tc>
        <w:tc>
          <w:tcPr>
            <w:tcW w:w="4400" w:type="dxa"/>
            <w:tcMar>
              <w:top w:w="80" w:type="dxa"/>
              <w:left w:w="110" w:type="dxa"/>
              <w:bottom w:w="80" w:type="dxa"/>
              <w:right w:w="110" w:type="dxa"/>
            </w:tcMar>
            <w:vAlign w:val="center"/>
          </w:tcPr>
          <w:p w14:paraId="3F177706" w14:textId="77777777" w:rsidR="00901D63" w:rsidRDefault="00000000">
            <w:r>
              <w:rPr>
                <w:rFonts w:ascii="Calibri" w:eastAsia="Calibri" w:hAnsi="Calibri" w:cs="Calibri"/>
                <w:color w:val="262626"/>
                <w:sz w:val="19"/>
                <w:szCs w:val="19"/>
              </w:rPr>
              <w:t>10% of each running bill, capped at 5% of contract price</w:t>
            </w:r>
          </w:p>
        </w:tc>
        <w:tc>
          <w:tcPr>
            <w:tcW w:w="2200" w:type="dxa"/>
            <w:tcMar>
              <w:top w:w="80" w:type="dxa"/>
              <w:left w:w="110" w:type="dxa"/>
              <w:bottom w:w="80" w:type="dxa"/>
              <w:right w:w="110" w:type="dxa"/>
            </w:tcMar>
            <w:vAlign w:val="center"/>
          </w:tcPr>
          <w:p w14:paraId="023DFC39" w14:textId="77777777" w:rsidR="00901D63" w:rsidRDefault="00000000">
            <w:r>
              <w:rPr>
                <w:rFonts w:ascii="Calibri" w:eastAsia="Calibri" w:hAnsi="Calibri" w:cs="Calibri"/>
                <w:color w:val="262626"/>
                <w:sz w:val="19"/>
                <w:szCs w:val="19"/>
              </w:rPr>
              <w:t>Risk Agent (Annexure B, Art. 44.1.2)</w:t>
            </w:r>
          </w:p>
        </w:tc>
      </w:tr>
      <w:tr w:rsidR="00901D63" w14:paraId="1C502F93" w14:textId="77777777">
        <w:tblPrEx>
          <w:tblCellMar>
            <w:top w:w="0" w:type="dxa"/>
            <w:bottom w:w="0" w:type="dxa"/>
          </w:tblCellMar>
        </w:tblPrEx>
        <w:tc>
          <w:tcPr>
            <w:tcW w:w="2750" w:type="dxa"/>
            <w:shd w:val="clear" w:color="auto" w:fill="F2F6FA"/>
            <w:tcMar>
              <w:top w:w="80" w:type="dxa"/>
              <w:left w:w="110" w:type="dxa"/>
              <w:bottom w:w="80" w:type="dxa"/>
              <w:right w:w="110" w:type="dxa"/>
            </w:tcMar>
            <w:vAlign w:val="center"/>
          </w:tcPr>
          <w:p w14:paraId="20F2F30E" w14:textId="77777777" w:rsidR="00901D63" w:rsidRDefault="00000000">
            <w:r>
              <w:rPr>
                <w:rFonts w:ascii="Calibri" w:eastAsia="Calibri" w:hAnsi="Calibri" w:cs="Calibri"/>
                <w:color w:val="262626"/>
                <w:sz w:val="19"/>
                <w:szCs w:val="19"/>
              </w:rPr>
              <w:t>JV / Consortium allowed?</w:t>
            </w:r>
          </w:p>
        </w:tc>
        <w:tc>
          <w:tcPr>
            <w:tcW w:w="4400" w:type="dxa"/>
            <w:shd w:val="clear" w:color="auto" w:fill="F2F6FA"/>
            <w:tcMar>
              <w:top w:w="80" w:type="dxa"/>
              <w:left w:w="110" w:type="dxa"/>
              <w:bottom w:w="80" w:type="dxa"/>
              <w:right w:w="110" w:type="dxa"/>
            </w:tcMar>
            <w:vAlign w:val="center"/>
          </w:tcPr>
          <w:p w14:paraId="236324F2" w14:textId="77777777" w:rsidR="00901D63" w:rsidRDefault="00000000">
            <w:r>
              <w:rPr>
                <w:rFonts w:ascii="Calibri" w:eastAsia="Calibri" w:hAnsi="Calibri" w:cs="Calibri"/>
                <w:color w:val="262626"/>
                <w:sz w:val="19"/>
                <w:szCs w:val="19"/>
              </w:rPr>
              <w:t>Yes — explicitly permitted to meet eligibility</w:t>
            </w:r>
          </w:p>
        </w:tc>
        <w:tc>
          <w:tcPr>
            <w:tcW w:w="2200" w:type="dxa"/>
            <w:shd w:val="clear" w:color="auto" w:fill="F2F6FA"/>
            <w:tcMar>
              <w:top w:w="80" w:type="dxa"/>
              <w:left w:w="110" w:type="dxa"/>
              <w:bottom w:w="80" w:type="dxa"/>
              <w:right w:w="110" w:type="dxa"/>
            </w:tcMar>
            <w:vAlign w:val="center"/>
          </w:tcPr>
          <w:p w14:paraId="2D8D2EFB" w14:textId="77777777" w:rsidR="00901D63" w:rsidRDefault="00000000">
            <w:r>
              <w:rPr>
                <w:rFonts w:ascii="Calibri" w:eastAsia="Calibri" w:hAnsi="Calibri" w:cs="Calibri"/>
                <w:color w:val="262626"/>
                <w:sz w:val="19"/>
                <w:szCs w:val="19"/>
              </w:rPr>
              <w:t>Legal Agent</w:t>
            </w:r>
          </w:p>
        </w:tc>
      </w:tr>
    </w:tbl>
    <w:p w14:paraId="4B3DCC74" w14:textId="77777777" w:rsidR="00901D63" w:rsidRDefault="00000000">
      <w:pPr>
        <w:pStyle w:val="Heading2"/>
        <w:spacing w:before="280" w:after="120"/>
      </w:pPr>
      <w:bookmarkStart w:id="15" w:name="_Toc238293265"/>
      <w:r>
        <w:rPr>
          <w:rFonts w:ascii="Calibri" w:eastAsia="Calibri" w:hAnsi="Calibri" w:cs="Calibri"/>
          <w:b/>
          <w:bCs/>
          <w:color w:val="2E6F9E"/>
          <w:sz w:val="24"/>
          <w:szCs w:val="24"/>
        </w:rPr>
        <w:t>5.3 Expected output on this tender</w:t>
      </w:r>
      <w:bookmarkEnd w:id="15"/>
    </w:p>
    <w:tbl>
      <w:tblPr>
        <w:tblW w:w="9350" w:type="dxa"/>
        <w:tblBorders>
          <w:top w:val="single" w:sz="4" w:space="0" w:color="1E7B34"/>
          <w:left w:val="single" w:sz="24" w:space="0" w:color="1E7B34"/>
          <w:bottom w:val="single" w:sz="4" w:space="0" w:color="1E7B34"/>
          <w:right w:val="single" w:sz="4" w:space="0" w:color="1E7B3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901D63" w14:paraId="15031525" w14:textId="77777777">
        <w:tblPrEx>
          <w:tblCellMar>
            <w:top w:w="0" w:type="dxa"/>
            <w:bottom w:w="0" w:type="dxa"/>
          </w:tblCellMar>
        </w:tblPrEx>
        <w:tc>
          <w:tcPr>
            <w:tcW w:w="0" w:type="auto"/>
            <w:shd w:val="clear" w:color="auto" w:fill="F7F9FB"/>
            <w:tcMar>
              <w:top w:w="140" w:type="dxa"/>
              <w:left w:w="220" w:type="dxa"/>
              <w:bottom w:w="140" w:type="dxa"/>
              <w:right w:w="220" w:type="dxa"/>
            </w:tcMar>
          </w:tcPr>
          <w:p w14:paraId="1CD964DF" w14:textId="77777777" w:rsidR="00901D63" w:rsidRDefault="00000000">
            <w:pPr>
              <w:spacing w:after="60"/>
            </w:pPr>
            <w:r>
              <w:rPr>
                <w:rFonts w:ascii="Calibri" w:eastAsia="Calibri" w:hAnsi="Calibri" w:cs="Calibri"/>
                <w:b/>
                <w:bCs/>
                <w:color w:val="1E7B34"/>
                <w:sz w:val="21"/>
                <w:szCs w:val="21"/>
              </w:rPr>
              <w:t>Sample Bid Recommendation the system should be able to produce</w:t>
            </w:r>
          </w:p>
          <w:p w14:paraId="5AFF739C" w14:textId="77777777" w:rsidR="00901D63" w:rsidRDefault="00000000">
            <w:pPr>
              <w:spacing w:line="268" w:lineRule="auto"/>
            </w:pPr>
            <w:r>
              <w:rPr>
                <w:rFonts w:ascii="Calibri" w:eastAsia="Calibri" w:hAnsi="Calibri" w:cs="Calibri"/>
                <w:color w:val="3A3A3A"/>
              </w:rPr>
              <w:t>CONDITIONAL BID. Financial qualification criteria (turnover, net worth, solvency) are met on a standalone basis. Technical qualification is NOT met — no completed project on record at ≥50% of the likely bid value — but the tender explicitly permits a Joint Venture/Consortium to satisfy eligibility, so the gap is closeable, not disqualifying. Commercial risk is moderate: LD exposure capped at 10% of contract price and performance security/retention together lock up to 15% of contract value across the defect liability period, which should be priced into the bid. Recommendation: pursue, contingent on securing a qualifying JV partner before the 07 Sep 2026 submission date.</w:t>
            </w:r>
          </w:p>
        </w:tc>
      </w:tr>
    </w:tbl>
    <w:p w14:paraId="324EEE61" w14:textId="77777777" w:rsidR="00901D63" w:rsidRDefault="00000000">
      <w:pPr>
        <w:spacing w:after="160" w:line="276" w:lineRule="auto"/>
      </w:pPr>
      <w:r>
        <w:rPr>
          <w:rFonts w:ascii="Calibri" w:eastAsia="Calibri" w:hAnsi="Calibri" w:cs="Calibri"/>
          <w:color w:val="262626"/>
          <w:sz w:val="21"/>
          <w:szCs w:val="21"/>
        </w:rPr>
        <w:t>This is the acceptance-test bar for the Risk Agent and Bid Recommendation component: given this document set, the system should reach materially this conclusion, citing the same source clauses.</w:t>
      </w:r>
    </w:p>
    <w:p w14:paraId="191BD316" w14:textId="77777777" w:rsidR="00901D63" w:rsidRDefault="00000000">
      <w:pPr>
        <w:pStyle w:val="Heading1"/>
        <w:pBdr>
          <w:bottom w:val="single" w:sz="6" w:space="4" w:color="1F3864"/>
        </w:pBdr>
        <w:spacing w:before="360" w:after="160"/>
      </w:pPr>
      <w:bookmarkStart w:id="16" w:name="_Toc238293266"/>
      <w:r>
        <w:rPr>
          <w:rFonts w:ascii="Calibri" w:eastAsia="Calibri" w:hAnsi="Calibri" w:cs="Calibri"/>
          <w:b/>
          <w:bCs/>
          <w:color w:val="1F3864"/>
          <w:sz w:val="30"/>
          <w:szCs w:val="30"/>
        </w:rPr>
        <w:t>6. System Architecture</w:t>
      </w:r>
      <w:bookmarkEnd w:id="16"/>
    </w:p>
    <w:p w14:paraId="5B7DB048" w14:textId="77777777" w:rsidR="00901D63" w:rsidRDefault="00000000">
      <w:pPr>
        <w:spacing w:after="160" w:line="276" w:lineRule="auto"/>
      </w:pPr>
      <w:r>
        <w:rPr>
          <w:rFonts w:ascii="Calibri" w:eastAsia="Calibri" w:hAnsi="Calibri" w:cs="Calibri"/>
          <w:color w:val="262626"/>
          <w:sz w:val="21"/>
          <w:szCs w:val="21"/>
        </w:rPr>
        <w:t>The pipeline below is the team's own architecture sketch and is treated as the source of truth for this PRD's component breakdown. It flows top to bottom: ingestion and indexing, an orchestrator that fans work out to specialist agents, and a recommendation step that writes back to a persistent Bid History Store.</w:t>
      </w:r>
    </w:p>
    <w:p w14:paraId="7FE0AA52" w14:textId="77777777" w:rsidR="00901D63" w:rsidRDefault="00000000">
      <w:pPr>
        <w:spacing w:before="160" w:after="160"/>
        <w:jc w:val="center"/>
      </w:pPr>
      <w:r>
        <w:rPr>
          <w:noProof/>
        </w:rPr>
        <w:lastRenderedPageBreak/>
        <w:drawing>
          <wp:inline distT="0" distB="0" distL="0" distR="0" wp14:anchorId="7F935733" wp14:editId="52852F9F">
            <wp:extent cx="3143250" cy="428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4286250"/>
                    </a:xfrm>
                    <a:prstGeom prst="rect">
                      <a:avLst/>
                    </a:prstGeom>
                  </pic:spPr>
                </pic:pic>
              </a:graphicData>
            </a:graphic>
          </wp:inline>
        </w:drawing>
      </w:r>
    </w:p>
    <w:p w14:paraId="68F308C4" w14:textId="7FDC2CFB" w:rsidR="00901D63" w:rsidRDefault="00000000">
      <w:pPr>
        <w:spacing w:after="240"/>
        <w:jc w:val="center"/>
      </w:pPr>
      <w:r>
        <w:rPr>
          <w:rFonts w:ascii="Calibri" w:eastAsia="Calibri" w:hAnsi="Calibri" w:cs="Calibri"/>
          <w:i/>
          <w:iCs/>
          <w:color w:val="595959"/>
          <w:sz w:val="18"/>
          <w:szCs w:val="18"/>
        </w:rPr>
        <w:t xml:space="preserve">Figure 1 — </w:t>
      </w:r>
      <w:proofErr w:type="spellStart"/>
      <w:r w:rsidR="00E4087C">
        <w:rPr>
          <w:rFonts w:ascii="Calibri" w:eastAsia="Calibri" w:hAnsi="Calibri" w:cs="Calibri"/>
          <w:i/>
          <w:iCs/>
          <w:color w:val="595959"/>
          <w:sz w:val="18"/>
          <w:szCs w:val="18"/>
        </w:rPr>
        <w:t>Tendermind</w:t>
      </w:r>
      <w:proofErr w:type="spellEnd"/>
      <w:r>
        <w:rPr>
          <w:rFonts w:ascii="Calibri" w:eastAsia="Calibri" w:hAnsi="Calibri" w:cs="Calibri"/>
          <w:i/>
          <w:iCs/>
          <w:color w:val="595959"/>
          <w:sz w:val="18"/>
          <w:szCs w:val="18"/>
        </w:rPr>
        <w:t xml:space="preserve"> pipeline (as sketched by the build team)</w:t>
      </w:r>
    </w:p>
    <w:p w14:paraId="4EA44681" w14:textId="77777777" w:rsidR="00901D63" w:rsidRDefault="00000000">
      <w:pPr>
        <w:pStyle w:val="Heading2"/>
        <w:spacing w:before="280" w:after="120"/>
      </w:pPr>
      <w:bookmarkStart w:id="17" w:name="_Toc238293267"/>
      <w:r>
        <w:rPr>
          <w:rFonts w:ascii="Calibri" w:eastAsia="Calibri" w:hAnsi="Calibri" w:cs="Calibri"/>
          <w:b/>
          <w:bCs/>
          <w:color w:val="2E6F9E"/>
          <w:sz w:val="24"/>
          <w:szCs w:val="24"/>
        </w:rPr>
        <w:t>6.1 Component summary</w:t>
      </w:r>
      <w:bookmarkEnd w:id="17"/>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000"/>
        <w:gridCol w:w="6350"/>
      </w:tblGrid>
      <w:tr w:rsidR="00901D63" w14:paraId="4A501E33" w14:textId="77777777">
        <w:tblPrEx>
          <w:tblCellMar>
            <w:top w:w="0" w:type="dxa"/>
            <w:bottom w:w="0" w:type="dxa"/>
          </w:tblCellMar>
        </w:tblPrEx>
        <w:trPr>
          <w:tblHeader/>
        </w:trPr>
        <w:tc>
          <w:tcPr>
            <w:tcW w:w="3000" w:type="dxa"/>
            <w:shd w:val="clear" w:color="auto" w:fill="1F3864"/>
            <w:tcMar>
              <w:top w:w="80" w:type="dxa"/>
              <w:left w:w="110" w:type="dxa"/>
              <w:bottom w:w="80" w:type="dxa"/>
              <w:right w:w="110" w:type="dxa"/>
            </w:tcMar>
            <w:vAlign w:val="center"/>
          </w:tcPr>
          <w:p w14:paraId="0F31B402" w14:textId="77777777" w:rsidR="00901D63" w:rsidRDefault="00000000">
            <w:r>
              <w:rPr>
                <w:rFonts w:ascii="Calibri" w:eastAsia="Calibri" w:hAnsi="Calibri" w:cs="Calibri"/>
                <w:b/>
                <w:bCs/>
                <w:color w:val="FFFFFF"/>
                <w:sz w:val="19"/>
                <w:szCs w:val="19"/>
              </w:rPr>
              <w:t>Component</w:t>
            </w:r>
          </w:p>
        </w:tc>
        <w:tc>
          <w:tcPr>
            <w:tcW w:w="6350" w:type="dxa"/>
            <w:shd w:val="clear" w:color="auto" w:fill="1F3864"/>
            <w:tcMar>
              <w:top w:w="80" w:type="dxa"/>
              <w:left w:w="110" w:type="dxa"/>
              <w:bottom w:w="80" w:type="dxa"/>
              <w:right w:w="110" w:type="dxa"/>
            </w:tcMar>
            <w:vAlign w:val="center"/>
          </w:tcPr>
          <w:p w14:paraId="00D36ED9" w14:textId="77777777" w:rsidR="00901D63" w:rsidRDefault="00000000">
            <w:r>
              <w:rPr>
                <w:rFonts w:ascii="Calibri" w:eastAsia="Calibri" w:hAnsi="Calibri" w:cs="Calibri"/>
                <w:b/>
                <w:bCs/>
                <w:color w:val="FFFFFF"/>
                <w:sz w:val="19"/>
                <w:szCs w:val="19"/>
              </w:rPr>
              <w:t>Role</w:t>
            </w:r>
          </w:p>
        </w:tc>
      </w:tr>
      <w:tr w:rsidR="00901D63" w14:paraId="09A94BD7" w14:textId="77777777">
        <w:tblPrEx>
          <w:tblCellMar>
            <w:top w:w="0" w:type="dxa"/>
            <w:bottom w:w="0" w:type="dxa"/>
          </w:tblCellMar>
        </w:tblPrEx>
        <w:tc>
          <w:tcPr>
            <w:tcW w:w="3000" w:type="dxa"/>
            <w:tcMar>
              <w:top w:w="80" w:type="dxa"/>
              <w:left w:w="110" w:type="dxa"/>
              <w:bottom w:w="80" w:type="dxa"/>
              <w:right w:w="110" w:type="dxa"/>
            </w:tcMar>
            <w:vAlign w:val="center"/>
          </w:tcPr>
          <w:p w14:paraId="7EA35A2C" w14:textId="77777777" w:rsidR="00901D63" w:rsidRDefault="00000000">
            <w:r>
              <w:rPr>
                <w:rFonts w:ascii="Calibri" w:eastAsia="Calibri" w:hAnsi="Calibri" w:cs="Calibri"/>
                <w:color w:val="262626"/>
                <w:sz w:val="19"/>
                <w:szCs w:val="19"/>
              </w:rPr>
              <w:t>Web Frontend</w:t>
            </w:r>
          </w:p>
        </w:tc>
        <w:tc>
          <w:tcPr>
            <w:tcW w:w="6350" w:type="dxa"/>
            <w:tcMar>
              <w:top w:w="80" w:type="dxa"/>
              <w:left w:w="110" w:type="dxa"/>
              <w:bottom w:w="80" w:type="dxa"/>
              <w:right w:w="110" w:type="dxa"/>
            </w:tcMar>
            <w:vAlign w:val="center"/>
          </w:tcPr>
          <w:p w14:paraId="5BC758DF" w14:textId="77777777" w:rsidR="00901D63" w:rsidRDefault="00000000">
            <w:r>
              <w:rPr>
                <w:rFonts w:ascii="Calibri" w:eastAsia="Calibri" w:hAnsi="Calibri" w:cs="Calibri"/>
                <w:color w:val="262626"/>
                <w:sz w:val="19"/>
                <w:szCs w:val="19"/>
              </w:rPr>
              <w:t>PDF/ZIP upload and the review UI where findings and the final recommendation are presented</w:t>
            </w:r>
          </w:p>
        </w:tc>
      </w:tr>
      <w:tr w:rsidR="00901D63" w14:paraId="3152646A" w14:textId="77777777">
        <w:tblPrEx>
          <w:tblCellMar>
            <w:top w:w="0" w:type="dxa"/>
            <w:bottom w:w="0" w:type="dxa"/>
          </w:tblCellMar>
        </w:tblPrEx>
        <w:tc>
          <w:tcPr>
            <w:tcW w:w="3000" w:type="dxa"/>
            <w:shd w:val="clear" w:color="auto" w:fill="F2F6FA"/>
            <w:tcMar>
              <w:top w:w="80" w:type="dxa"/>
              <w:left w:w="110" w:type="dxa"/>
              <w:bottom w:w="80" w:type="dxa"/>
              <w:right w:w="110" w:type="dxa"/>
            </w:tcMar>
            <w:vAlign w:val="center"/>
          </w:tcPr>
          <w:p w14:paraId="3ECF2F01" w14:textId="77777777" w:rsidR="00901D63" w:rsidRDefault="00000000">
            <w:r>
              <w:rPr>
                <w:rFonts w:ascii="Calibri" w:eastAsia="Calibri" w:hAnsi="Calibri" w:cs="Calibri"/>
                <w:color w:val="262626"/>
                <w:sz w:val="19"/>
                <w:szCs w:val="19"/>
              </w:rPr>
              <w:t>Document Ingestion</w:t>
            </w:r>
          </w:p>
        </w:tc>
        <w:tc>
          <w:tcPr>
            <w:tcW w:w="6350" w:type="dxa"/>
            <w:shd w:val="clear" w:color="auto" w:fill="F2F6FA"/>
            <w:tcMar>
              <w:top w:w="80" w:type="dxa"/>
              <w:left w:w="110" w:type="dxa"/>
              <w:bottom w:w="80" w:type="dxa"/>
              <w:right w:w="110" w:type="dxa"/>
            </w:tcMar>
            <w:vAlign w:val="center"/>
          </w:tcPr>
          <w:p w14:paraId="2D4B002C" w14:textId="77777777" w:rsidR="00901D63" w:rsidRDefault="00000000">
            <w:r>
              <w:rPr>
                <w:rFonts w:ascii="Calibri" w:eastAsia="Calibri" w:hAnsi="Calibri" w:cs="Calibri"/>
                <w:color w:val="262626"/>
                <w:sz w:val="19"/>
                <w:szCs w:val="19"/>
              </w:rPr>
              <w:t>Accepts the uploaded package, unpacks archives, validates file types and sizes</w:t>
            </w:r>
          </w:p>
        </w:tc>
      </w:tr>
      <w:tr w:rsidR="00901D63" w14:paraId="1C43386E" w14:textId="77777777">
        <w:tblPrEx>
          <w:tblCellMar>
            <w:top w:w="0" w:type="dxa"/>
            <w:bottom w:w="0" w:type="dxa"/>
          </w:tblCellMar>
        </w:tblPrEx>
        <w:tc>
          <w:tcPr>
            <w:tcW w:w="3000" w:type="dxa"/>
            <w:tcMar>
              <w:top w:w="80" w:type="dxa"/>
              <w:left w:w="110" w:type="dxa"/>
              <w:bottom w:w="80" w:type="dxa"/>
              <w:right w:w="110" w:type="dxa"/>
            </w:tcMar>
            <w:vAlign w:val="center"/>
          </w:tcPr>
          <w:p w14:paraId="40E2F479" w14:textId="77777777" w:rsidR="00901D63" w:rsidRDefault="00000000">
            <w:r>
              <w:rPr>
                <w:rFonts w:ascii="Calibri" w:eastAsia="Calibri" w:hAnsi="Calibri" w:cs="Calibri"/>
                <w:color w:val="262626"/>
                <w:sz w:val="19"/>
                <w:szCs w:val="19"/>
              </w:rPr>
              <w:t>OCR / Text Extraction</w:t>
            </w:r>
          </w:p>
        </w:tc>
        <w:tc>
          <w:tcPr>
            <w:tcW w:w="6350" w:type="dxa"/>
            <w:tcMar>
              <w:top w:w="80" w:type="dxa"/>
              <w:left w:w="110" w:type="dxa"/>
              <w:bottom w:w="80" w:type="dxa"/>
              <w:right w:w="110" w:type="dxa"/>
            </w:tcMar>
            <w:vAlign w:val="center"/>
          </w:tcPr>
          <w:p w14:paraId="5DC9A81D" w14:textId="77777777" w:rsidR="00901D63" w:rsidRDefault="00000000">
            <w:r>
              <w:rPr>
                <w:rFonts w:ascii="Calibri" w:eastAsia="Calibri" w:hAnsi="Calibri" w:cs="Calibri"/>
                <w:color w:val="262626"/>
                <w:sz w:val="19"/>
                <w:szCs w:val="19"/>
              </w:rPr>
              <w:t>Converts scanned or image-based pages (and drawing sheets) into machine-readable text</w:t>
            </w:r>
          </w:p>
        </w:tc>
      </w:tr>
      <w:tr w:rsidR="00901D63" w14:paraId="30783A34" w14:textId="77777777">
        <w:tblPrEx>
          <w:tblCellMar>
            <w:top w:w="0" w:type="dxa"/>
            <w:bottom w:w="0" w:type="dxa"/>
          </w:tblCellMar>
        </w:tblPrEx>
        <w:tc>
          <w:tcPr>
            <w:tcW w:w="3000" w:type="dxa"/>
            <w:shd w:val="clear" w:color="auto" w:fill="F2F6FA"/>
            <w:tcMar>
              <w:top w:w="80" w:type="dxa"/>
              <w:left w:w="110" w:type="dxa"/>
              <w:bottom w:w="80" w:type="dxa"/>
              <w:right w:w="110" w:type="dxa"/>
            </w:tcMar>
            <w:vAlign w:val="center"/>
          </w:tcPr>
          <w:p w14:paraId="59D889E8" w14:textId="77777777" w:rsidR="00901D63" w:rsidRDefault="00000000">
            <w:r>
              <w:rPr>
                <w:rFonts w:ascii="Calibri" w:eastAsia="Calibri" w:hAnsi="Calibri" w:cs="Calibri"/>
                <w:color w:val="262626"/>
                <w:sz w:val="19"/>
                <w:szCs w:val="19"/>
              </w:rPr>
              <w:t>Document Classification</w:t>
            </w:r>
          </w:p>
        </w:tc>
        <w:tc>
          <w:tcPr>
            <w:tcW w:w="6350" w:type="dxa"/>
            <w:shd w:val="clear" w:color="auto" w:fill="F2F6FA"/>
            <w:tcMar>
              <w:top w:w="80" w:type="dxa"/>
              <w:left w:w="110" w:type="dxa"/>
              <w:bottom w:w="80" w:type="dxa"/>
              <w:right w:w="110" w:type="dxa"/>
            </w:tcMar>
            <w:vAlign w:val="center"/>
          </w:tcPr>
          <w:p w14:paraId="632F8117" w14:textId="77777777" w:rsidR="00901D63" w:rsidRDefault="00000000">
            <w:r>
              <w:rPr>
                <w:rFonts w:ascii="Calibri" w:eastAsia="Calibri" w:hAnsi="Calibri" w:cs="Calibri"/>
                <w:color w:val="262626"/>
                <w:sz w:val="19"/>
                <w:szCs w:val="19"/>
              </w:rPr>
              <w:t>Labels each extracted unit as contract / spec / BOQ / drawing / addendum so downstream agents know what they're reading</w:t>
            </w:r>
          </w:p>
        </w:tc>
      </w:tr>
      <w:tr w:rsidR="00901D63" w14:paraId="6196379A" w14:textId="77777777">
        <w:tblPrEx>
          <w:tblCellMar>
            <w:top w:w="0" w:type="dxa"/>
            <w:bottom w:w="0" w:type="dxa"/>
          </w:tblCellMar>
        </w:tblPrEx>
        <w:tc>
          <w:tcPr>
            <w:tcW w:w="3000" w:type="dxa"/>
            <w:tcMar>
              <w:top w:w="80" w:type="dxa"/>
              <w:left w:w="110" w:type="dxa"/>
              <w:bottom w:w="80" w:type="dxa"/>
              <w:right w:w="110" w:type="dxa"/>
            </w:tcMar>
            <w:vAlign w:val="center"/>
          </w:tcPr>
          <w:p w14:paraId="0F5DB77B" w14:textId="77777777" w:rsidR="00901D63" w:rsidRDefault="00000000">
            <w:r>
              <w:rPr>
                <w:rFonts w:ascii="Calibri" w:eastAsia="Calibri" w:hAnsi="Calibri" w:cs="Calibri"/>
                <w:color w:val="262626"/>
                <w:sz w:val="19"/>
                <w:szCs w:val="19"/>
              </w:rPr>
              <w:t>Chunking + Embedding Index</w:t>
            </w:r>
          </w:p>
        </w:tc>
        <w:tc>
          <w:tcPr>
            <w:tcW w:w="6350" w:type="dxa"/>
            <w:tcMar>
              <w:top w:w="80" w:type="dxa"/>
              <w:left w:w="110" w:type="dxa"/>
              <w:bottom w:w="80" w:type="dxa"/>
              <w:right w:w="110" w:type="dxa"/>
            </w:tcMar>
            <w:vAlign w:val="center"/>
          </w:tcPr>
          <w:p w14:paraId="1954B451" w14:textId="77777777" w:rsidR="00901D63" w:rsidRDefault="00000000">
            <w:r>
              <w:rPr>
                <w:rFonts w:ascii="Calibri" w:eastAsia="Calibri" w:hAnsi="Calibri" w:cs="Calibri"/>
                <w:color w:val="262626"/>
                <w:sz w:val="19"/>
                <w:szCs w:val="19"/>
              </w:rPr>
              <w:t>Splits classified text into retrievable chunks and builds the vector index the agents query against</w:t>
            </w:r>
          </w:p>
        </w:tc>
      </w:tr>
      <w:tr w:rsidR="00901D63" w14:paraId="6B681130" w14:textId="77777777">
        <w:tblPrEx>
          <w:tblCellMar>
            <w:top w:w="0" w:type="dxa"/>
            <w:bottom w:w="0" w:type="dxa"/>
          </w:tblCellMar>
        </w:tblPrEx>
        <w:tc>
          <w:tcPr>
            <w:tcW w:w="3000" w:type="dxa"/>
            <w:shd w:val="clear" w:color="auto" w:fill="F2F6FA"/>
            <w:tcMar>
              <w:top w:w="80" w:type="dxa"/>
              <w:left w:w="110" w:type="dxa"/>
              <w:bottom w:w="80" w:type="dxa"/>
              <w:right w:w="110" w:type="dxa"/>
            </w:tcMar>
            <w:vAlign w:val="center"/>
          </w:tcPr>
          <w:p w14:paraId="5AE00747" w14:textId="77777777" w:rsidR="00901D63" w:rsidRDefault="00000000">
            <w:r>
              <w:rPr>
                <w:rFonts w:ascii="Calibri" w:eastAsia="Calibri" w:hAnsi="Calibri" w:cs="Calibri"/>
                <w:color w:val="262626"/>
                <w:sz w:val="19"/>
                <w:szCs w:val="19"/>
              </w:rPr>
              <w:t>Orchestrator</w:t>
            </w:r>
          </w:p>
        </w:tc>
        <w:tc>
          <w:tcPr>
            <w:tcW w:w="6350" w:type="dxa"/>
            <w:shd w:val="clear" w:color="auto" w:fill="F2F6FA"/>
            <w:tcMar>
              <w:top w:w="80" w:type="dxa"/>
              <w:left w:w="110" w:type="dxa"/>
              <w:bottom w:w="80" w:type="dxa"/>
              <w:right w:w="110" w:type="dxa"/>
            </w:tcMar>
            <w:vAlign w:val="center"/>
          </w:tcPr>
          <w:p w14:paraId="5F84240E" w14:textId="77777777" w:rsidR="00901D63" w:rsidRDefault="00000000">
            <w:r>
              <w:rPr>
                <w:rFonts w:ascii="Calibri" w:eastAsia="Calibri" w:hAnsi="Calibri" w:cs="Calibri"/>
                <w:color w:val="262626"/>
                <w:sz w:val="19"/>
                <w:szCs w:val="19"/>
              </w:rPr>
              <w:t>Coordinates the run: dispatches classified content to the relevant agents, sequences the Accounting → Pricing Engine → Risk hand-off, and assembles the final output</w:t>
            </w:r>
          </w:p>
        </w:tc>
      </w:tr>
      <w:tr w:rsidR="00901D63" w14:paraId="49CF51E1" w14:textId="77777777">
        <w:tblPrEx>
          <w:tblCellMar>
            <w:top w:w="0" w:type="dxa"/>
            <w:bottom w:w="0" w:type="dxa"/>
          </w:tblCellMar>
        </w:tblPrEx>
        <w:tc>
          <w:tcPr>
            <w:tcW w:w="3000" w:type="dxa"/>
            <w:tcMar>
              <w:top w:w="80" w:type="dxa"/>
              <w:left w:w="110" w:type="dxa"/>
              <w:bottom w:w="80" w:type="dxa"/>
              <w:right w:w="110" w:type="dxa"/>
            </w:tcMar>
            <w:vAlign w:val="center"/>
          </w:tcPr>
          <w:p w14:paraId="1268520E" w14:textId="77777777" w:rsidR="00901D63" w:rsidRDefault="00000000">
            <w:r>
              <w:rPr>
                <w:rFonts w:ascii="Calibri" w:eastAsia="Calibri" w:hAnsi="Calibri" w:cs="Calibri"/>
                <w:color w:val="262626"/>
                <w:sz w:val="19"/>
                <w:szCs w:val="19"/>
              </w:rPr>
              <w:t>Legal Agent</w:t>
            </w:r>
          </w:p>
        </w:tc>
        <w:tc>
          <w:tcPr>
            <w:tcW w:w="6350" w:type="dxa"/>
            <w:tcMar>
              <w:top w:w="80" w:type="dxa"/>
              <w:left w:w="110" w:type="dxa"/>
              <w:bottom w:w="80" w:type="dxa"/>
              <w:right w:w="110" w:type="dxa"/>
            </w:tcMar>
            <w:vAlign w:val="center"/>
          </w:tcPr>
          <w:p w14:paraId="4720A10D" w14:textId="77777777" w:rsidR="00901D63" w:rsidRDefault="00000000">
            <w:r>
              <w:rPr>
                <w:rFonts w:ascii="Calibri" w:eastAsia="Calibri" w:hAnsi="Calibri" w:cs="Calibri"/>
                <w:color w:val="262626"/>
                <w:sz w:val="19"/>
                <w:szCs w:val="19"/>
              </w:rPr>
              <w:t>Reads contract/annexure text for legal and commercial-contract risk: LD, indemnity, termination, force majeure, arbitration, governing law, submission/validity rules</w:t>
            </w:r>
          </w:p>
        </w:tc>
      </w:tr>
      <w:tr w:rsidR="00901D63" w14:paraId="0878F1EC" w14:textId="77777777">
        <w:tblPrEx>
          <w:tblCellMar>
            <w:top w:w="0" w:type="dxa"/>
            <w:bottom w:w="0" w:type="dxa"/>
          </w:tblCellMar>
        </w:tblPrEx>
        <w:tc>
          <w:tcPr>
            <w:tcW w:w="3000" w:type="dxa"/>
            <w:shd w:val="clear" w:color="auto" w:fill="F2F6FA"/>
            <w:tcMar>
              <w:top w:w="80" w:type="dxa"/>
              <w:left w:w="110" w:type="dxa"/>
              <w:bottom w:w="80" w:type="dxa"/>
              <w:right w:w="110" w:type="dxa"/>
            </w:tcMar>
            <w:vAlign w:val="center"/>
          </w:tcPr>
          <w:p w14:paraId="3184FCA1" w14:textId="77777777" w:rsidR="00901D63" w:rsidRDefault="00000000">
            <w:r>
              <w:rPr>
                <w:rFonts w:ascii="Calibri" w:eastAsia="Calibri" w:hAnsi="Calibri" w:cs="Calibri"/>
                <w:color w:val="262626"/>
                <w:sz w:val="19"/>
                <w:szCs w:val="19"/>
              </w:rPr>
              <w:lastRenderedPageBreak/>
              <w:t>Civil Engineering Agent</w:t>
            </w:r>
          </w:p>
        </w:tc>
        <w:tc>
          <w:tcPr>
            <w:tcW w:w="6350" w:type="dxa"/>
            <w:shd w:val="clear" w:color="auto" w:fill="F2F6FA"/>
            <w:tcMar>
              <w:top w:w="80" w:type="dxa"/>
              <w:left w:w="110" w:type="dxa"/>
              <w:bottom w:w="80" w:type="dxa"/>
              <w:right w:w="110" w:type="dxa"/>
            </w:tcMar>
            <w:vAlign w:val="center"/>
          </w:tcPr>
          <w:p w14:paraId="55DC88CD" w14:textId="77777777" w:rsidR="00901D63" w:rsidRDefault="00000000">
            <w:r>
              <w:rPr>
                <w:rFonts w:ascii="Calibri" w:eastAsia="Calibri" w:hAnsi="Calibri" w:cs="Calibri"/>
                <w:color w:val="262626"/>
                <w:sz w:val="19"/>
                <w:szCs w:val="19"/>
              </w:rPr>
              <w:t>Reads specs/BOQ/drawing metadata for scope of work, technical requirements, and buildability signals</w:t>
            </w:r>
          </w:p>
        </w:tc>
      </w:tr>
      <w:tr w:rsidR="00901D63" w14:paraId="22A58874" w14:textId="77777777">
        <w:tblPrEx>
          <w:tblCellMar>
            <w:top w:w="0" w:type="dxa"/>
            <w:bottom w:w="0" w:type="dxa"/>
          </w:tblCellMar>
        </w:tblPrEx>
        <w:tc>
          <w:tcPr>
            <w:tcW w:w="3000" w:type="dxa"/>
            <w:tcMar>
              <w:top w:w="80" w:type="dxa"/>
              <w:left w:w="110" w:type="dxa"/>
              <w:bottom w:w="80" w:type="dxa"/>
              <w:right w:w="110" w:type="dxa"/>
            </w:tcMar>
            <w:vAlign w:val="center"/>
          </w:tcPr>
          <w:p w14:paraId="22E5AF39" w14:textId="77777777" w:rsidR="00901D63" w:rsidRDefault="00000000">
            <w:r>
              <w:rPr>
                <w:rFonts w:ascii="Calibri" w:eastAsia="Calibri" w:hAnsi="Calibri" w:cs="Calibri"/>
                <w:color w:val="262626"/>
                <w:sz w:val="19"/>
                <w:szCs w:val="19"/>
              </w:rPr>
              <w:t>Accounting Agent</w:t>
            </w:r>
          </w:p>
        </w:tc>
        <w:tc>
          <w:tcPr>
            <w:tcW w:w="6350" w:type="dxa"/>
            <w:tcMar>
              <w:top w:w="80" w:type="dxa"/>
              <w:left w:w="110" w:type="dxa"/>
              <w:bottom w:w="80" w:type="dxa"/>
              <w:right w:w="110" w:type="dxa"/>
            </w:tcMar>
            <w:vAlign w:val="center"/>
          </w:tcPr>
          <w:p w14:paraId="607FD1EE" w14:textId="77777777" w:rsidR="00901D63" w:rsidRDefault="00000000">
            <w:r>
              <w:rPr>
                <w:rFonts w:ascii="Calibri" w:eastAsia="Calibri" w:hAnsi="Calibri" w:cs="Calibri"/>
                <w:color w:val="262626"/>
                <w:sz w:val="19"/>
                <w:szCs w:val="19"/>
              </w:rPr>
              <w:t>Extracts financial qualification criteria and commercial terms (turnover/net worth/solvency thresholds, payment terms, advance/retention mechanics)</w:t>
            </w:r>
          </w:p>
        </w:tc>
      </w:tr>
      <w:tr w:rsidR="00901D63" w14:paraId="3D8068C2" w14:textId="77777777">
        <w:tblPrEx>
          <w:tblCellMar>
            <w:top w:w="0" w:type="dxa"/>
            <w:bottom w:w="0" w:type="dxa"/>
          </w:tblCellMar>
        </w:tblPrEx>
        <w:tc>
          <w:tcPr>
            <w:tcW w:w="3000" w:type="dxa"/>
            <w:shd w:val="clear" w:color="auto" w:fill="F2F6FA"/>
            <w:tcMar>
              <w:top w:w="80" w:type="dxa"/>
              <w:left w:w="110" w:type="dxa"/>
              <w:bottom w:w="80" w:type="dxa"/>
              <w:right w:w="110" w:type="dxa"/>
            </w:tcMar>
            <w:vAlign w:val="center"/>
          </w:tcPr>
          <w:p w14:paraId="4370A0AF" w14:textId="77777777" w:rsidR="00901D63" w:rsidRDefault="00000000">
            <w:r>
              <w:rPr>
                <w:rFonts w:ascii="Calibri" w:eastAsia="Calibri" w:hAnsi="Calibri" w:cs="Calibri"/>
                <w:color w:val="262626"/>
                <w:sz w:val="19"/>
                <w:szCs w:val="19"/>
              </w:rPr>
              <w:t>Pricing Engine (deterministic)</w:t>
            </w:r>
          </w:p>
        </w:tc>
        <w:tc>
          <w:tcPr>
            <w:tcW w:w="6350" w:type="dxa"/>
            <w:shd w:val="clear" w:color="auto" w:fill="F2F6FA"/>
            <w:tcMar>
              <w:top w:w="80" w:type="dxa"/>
              <w:left w:w="110" w:type="dxa"/>
              <w:bottom w:w="80" w:type="dxa"/>
              <w:right w:w="110" w:type="dxa"/>
            </w:tcMar>
            <w:vAlign w:val="center"/>
          </w:tcPr>
          <w:p w14:paraId="52D12B8C" w14:textId="77777777" w:rsidR="00901D63" w:rsidRDefault="00000000">
            <w:r>
              <w:rPr>
                <w:rFonts w:ascii="Calibri" w:eastAsia="Calibri" w:hAnsi="Calibri" w:cs="Calibri"/>
                <w:color w:val="262626"/>
                <w:sz w:val="19"/>
                <w:szCs w:val="19"/>
              </w:rPr>
              <w:t>Runs fixed, auditable calculations on numbers the Accounting Agent extracts — LD exposure, retention/performance-security capital lock-up, qualification threshold pass/fail — kept deterministic so these figures are never an LLM guess</w:t>
            </w:r>
          </w:p>
        </w:tc>
      </w:tr>
      <w:tr w:rsidR="00901D63" w14:paraId="4316987F" w14:textId="77777777">
        <w:tblPrEx>
          <w:tblCellMar>
            <w:top w:w="0" w:type="dxa"/>
            <w:bottom w:w="0" w:type="dxa"/>
          </w:tblCellMar>
        </w:tblPrEx>
        <w:tc>
          <w:tcPr>
            <w:tcW w:w="3000" w:type="dxa"/>
            <w:tcMar>
              <w:top w:w="80" w:type="dxa"/>
              <w:left w:w="110" w:type="dxa"/>
              <w:bottom w:w="80" w:type="dxa"/>
              <w:right w:w="110" w:type="dxa"/>
            </w:tcMar>
            <w:vAlign w:val="center"/>
          </w:tcPr>
          <w:p w14:paraId="023FBE96" w14:textId="77777777" w:rsidR="00901D63" w:rsidRDefault="00000000">
            <w:r>
              <w:rPr>
                <w:rFonts w:ascii="Calibri" w:eastAsia="Calibri" w:hAnsi="Calibri" w:cs="Calibri"/>
                <w:color w:val="262626"/>
                <w:sz w:val="19"/>
                <w:szCs w:val="19"/>
              </w:rPr>
              <w:t>Risk Agent</w:t>
            </w:r>
          </w:p>
        </w:tc>
        <w:tc>
          <w:tcPr>
            <w:tcW w:w="6350" w:type="dxa"/>
            <w:tcMar>
              <w:top w:w="80" w:type="dxa"/>
              <w:left w:w="110" w:type="dxa"/>
              <w:bottom w:w="80" w:type="dxa"/>
              <w:right w:w="110" w:type="dxa"/>
            </w:tcMar>
            <w:vAlign w:val="center"/>
          </w:tcPr>
          <w:p w14:paraId="627F2761" w14:textId="77777777" w:rsidR="00901D63" w:rsidRDefault="00000000">
            <w:r>
              <w:rPr>
                <w:rFonts w:ascii="Calibri" w:eastAsia="Calibri" w:hAnsi="Calibri" w:cs="Calibri"/>
                <w:color w:val="262626"/>
                <w:sz w:val="19"/>
                <w:szCs w:val="19"/>
              </w:rPr>
              <w:t>Aggregates Legal, Civil Engineering, and Pricing Engine outputs into a single risk profile and qualification-gap summary</w:t>
            </w:r>
          </w:p>
        </w:tc>
      </w:tr>
      <w:tr w:rsidR="00901D63" w14:paraId="57FA2A9C" w14:textId="77777777">
        <w:tblPrEx>
          <w:tblCellMar>
            <w:top w:w="0" w:type="dxa"/>
            <w:bottom w:w="0" w:type="dxa"/>
          </w:tblCellMar>
        </w:tblPrEx>
        <w:tc>
          <w:tcPr>
            <w:tcW w:w="3000" w:type="dxa"/>
            <w:shd w:val="clear" w:color="auto" w:fill="F2F6FA"/>
            <w:tcMar>
              <w:top w:w="80" w:type="dxa"/>
              <w:left w:w="110" w:type="dxa"/>
              <w:bottom w:w="80" w:type="dxa"/>
              <w:right w:w="110" w:type="dxa"/>
            </w:tcMar>
            <w:vAlign w:val="center"/>
          </w:tcPr>
          <w:p w14:paraId="54E50BF7" w14:textId="77777777" w:rsidR="00901D63" w:rsidRDefault="00000000">
            <w:r>
              <w:rPr>
                <w:rFonts w:ascii="Calibri" w:eastAsia="Calibri" w:hAnsi="Calibri" w:cs="Calibri"/>
                <w:color w:val="262626"/>
                <w:sz w:val="19"/>
                <w:szCs w:val="19"/>
              </w:rPr>
              <w:t>Bid Recommendation</w:t>
            </w:r>
          </w:p>
        </w:tc>
        <w:tc>
          <w:tcPr>
            <w:tcW w:w="6350" w:type="dxa"/>
            <w:shd w:val="clear" w:color="auto" w:fill="F2F6FA"/>
            <w:tcMar>
              <w:top w:w="80" w:type="dxa"/>
              <w:left w:w="110" w:type="dxa"/>
              <w:bottom w:w="80" w:type="dxa"/>
              <w:right w:w="110" w:type="dxa"/>
            </w:tcMar>
            <w:vAlign w:val="center"/>
          </w:tcPr>
          <w:p w14:paraId="7208D5AC" w14:textId="77777777" w:rsidR="00901D63" w:rsidRDefault="00000000">
            <w:r>
              <w:rPr>
                <w:rFonts w:ascii="Calibri" w:eastAsia="Calibri" w:hAnsi="Calibri" w:cs="Calibri"/>
                <w:color w:val="262626"/>
                <w:sz w:val="19"/>
                <w:szCs w:val="19"/>
              </w:rPr>
              <w:t>Produces the final Bid / No-Bid / Conditional Bid call with rationale and citations, shown in the Web Frontend</w:t>
            </w:r>
          </w:p>
        </w:tc>
      </w:tr>
      <w:tr w:rsidR="00901D63" w14:paraId="73C1B9F1" w14:textId="77777777">
        <w:tblPrEx>
          <w:tblCellMar>
            <w:top w:w="0" w:type="dxa"/>
            <w:bottom w:w="0" w:type="dxa"/>
          </w:tblCellMar>
        </w:tblPrEx>
        <w:tc>
          <w:tcPr>
            <w:tcW w:w="3000" w:type="dxa"/>
            <w:tcMar>
              <w:top w:w="80" w:type="dxa"/>
              <w:left w:w="110" w:type="dxa"/>
              <w:bottom w:w="80" w:type="dxa"/>
              <w:right w:w="110" w:type="dxa"/>
            </w:tcMar>
            <w:vAlign w:val="center"/>
          </w:tcPr>
          <w:p w14:paraId="33417791" w14:textId="77777777" w:rsidR="00901D63" w:rsidRDefault="00000000">
            <w:r>
              <w:rPr>
                <w:rFonts w:ascii="Calibri" w:eastAsia="Calibri" w:hAnsi="Calibri" w:cs="Calibri"/>
                <w:color w:val="262626"/>
                <w:sz w:val="19"/>
                <w:szCs w:val="19"/>
              </w:rPr>
              <w:t>Bid History Store</w:t>
            </w:r>
          </w:p>
        </w:tc>
        <w:tc>
          <w:tcPr>
            <w:tcW w:w="6350" w:type="dxa"/>
            <w:tcMar>
              <w:top w:w="80" w:type="dxa"/>
              <w:left w:w="110" w:type="dxa"/>
              <w:bottom w:w="80" w:type="dxa"/>
              <w:right w:w="110" w:type="dxa"/>
            </w:tcMar>
            <w:vAlign w:val="center"/>
          </w:tcPr>
          <w:p w14:paraId="7194C7CB" w14:textId="77777777" w:rsidR="00901D63" w:rsidRDefault="00000000">
            <w:r>
              <w:rPr>
                <w:rFonts w:ascii="Calibri" w:eastAsia="Calibri" w:hAnsi="Calibri" w:cs="Calibri"/>
                <w:color w:val="262626"/>
                <w:sz w:val="19"/>
                <w:szCs w:val="19"/>
              </w:rPr>
              <w:t>Persists each run (inputs, agent outputs, recommendation, and eventual outcome) for reuse by the Orchestrator on future tenders and for audit</w:t>
            </w:r>
          </w:p>
        </w:tc>
      </w:tr>
    </w:tbl>
    <w:p w14:paraId="6A0754D9" w14:textId="77777777" w:rsidR="00901D63" w:rsidRDefault="00000000">
      <w:pPr>
        <w:pStyle w:val="Heading2"/>
        <w:spacing w:before="280" w:after="120"/>
      </w:pPr>
      <w:bookmarkStart w:id="18" w:name="_Toc238293268"/>
      <w:r>
        <w:rPr>
          <w:rFonts w:ascii="Calibri" w:eastAsia="Calibri" w:hAnsi="Calibri" w:cs="Calibri"/>
          <w:b/>
          <w:bCs/>
          <w:color w:val="2E6F9E"/>
          <w:sz w:val="24"/>
          <w:szCs w:val="24"/>
        </w:rPr>
        <w:t>6.2 Data flow notes for engineering</w:t>
      </w:r>
      <w:bookmarkEnd w:id="18"/>
    </w:p>
    <w:p w14:paraId="364F043D"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The Accounting Agent's output feeds both the Pricing Engine and the Risk Agent directly — the deterministic engine should never be bypassed for LD/retention/threshold math, even under time pressure, since these numbers anchor the recommendation's credibility.</w:t>
      </w:r>
    </w:p>
    <w:p w14:paraId="10627839"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The Risk Agent is the aggregation point: it must be able to explain a recommendation by pointing back to the specific Legal, Civil Engineering, and Pricing Engine findings that produced it.</w:t>
      </w:r>
    </w:p>
    <w:p w14:paraId="2CAAD0F0"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The Bid History Store both receives the final recommendation and feeds back into the Orchestrator — build it so a new run can retrieve similar past tenders (same client, similar scope, similar value band) as additional context for the agents.</w:t>
      </w:r>
    </w:p>
    <w:p w14:paraId="301E63CD"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 xml:space="preserve">The Web Frontend reads from the Bid History Store as well as the live run, so a reviewer can browse past decisions, </w:t>
      </w:r>
      <w:proofErr w:type="gramStart"/>
      <w:r>
        <w:rPr>
          <w:rFonts w:ascii="Calibri" w:eastAsia="Calibri" w:hAnsi="Calibri" w:cs="Calibri"/>
          <w:color w:val="262626"/>
          <w:sz w:val="21"/>
          <w:szCs w:val="21"/>
        </w:rPr>
        <w:t>not only the</w:t>
      </w:r>
      <w:proofErr w:type="gramEnd"/>
      <w:r>
        <w:rPr>
          <w:rFonts w:ascii="Calibri" w:eastAsia="Calibri" w:hAnsi="Calibri" w:cs="Calibri"/>
          <w:color w:val="262626"/>
          <w:sz w:val="21"/>
          <w:szCs w:val="21"/>
        </w:rPr>
        <w:t xml:space="preserve"> current one.</w:t>
      </w:r>
    </w:p>
    <w:p w14:paraId="18E7766F" w14:textId="77777777" w:rsidR="00901D63" w:rsidRDefault="00000000">
      <w:pPr>
        <w:pStyle w:val="Heading1"/>
        <w:pBdr>
          <w:bottom w:val="single" w:sz="6" w:space="4" w:color="1F3864"/>
        </w:pBdr>
        <w:spacing w:before="360" w:after="160"/>
      </w:pPr>
      <w:bookmarkStart w:id="19" w:name="_Toc238293269"/>
      <w:r>
        <w:rPr>
          <w:rFonts w:ascii="Calibri" w:eastAsia="Calibri" w:hAnsi="Calibri" w:cs="Calibri"/>
          <w:b/>
          <w:bCs/>
          <w:color w:val="1F3864"/>
          <w:sz w:val="30"/>
          <w:szCs w:val="30"/>
        </w:rPr>
        <w:t>7. Functional Requirements</w:t>
      </w:r>
      <w:bookmarkEnd w:id="19"/>
    </w:p>
    <w:p w14:paraId="02B73454" w14:textId="77777777" w:rsidR="00901D63" w:rsidRDefault="00000000">
      <w:pPr>
        <w:spacing w:after="160" w:line="276" w:lineRule="auto"/>
      </w:pPr>
      <w:r>
        <w:rPr>
          <w:rFonts w:ascii="Calibri" w:eastAsia="Calibri" w:hAnsi="Calibri" w:cs="Calibri"/>
          <w:color w:val="262626"/>
          <w:sz w:val="21"/>
          <w:szCs w:val="21"/>
        </w:rPr>
        <w:t xml:space="preserve">Requirements are grouped by pipeline component, in the same order as Section 6.1, and prioritized </w:t>
      </w:r>
      <w:proofErr w:type="spellStart"/>
      <w:r>
        <w:rPr>
          <w:rFonts w:ascii="Calibri" w:eastAsia="Calibri" w:hAnsi="Calibri" w:cs="Calibri"/>
          <w:color w:val="262626"/>
          <w:sz w:val="21"/>
          <w:szCs w:val="21"/>
        </w:rPr>
        <w:t>MoSCoW</w:t>
      </w:r>
      <w:proofErr w:type="spellEnd"/>
      <w:r>
        <w:rPr>
          <w:rFonts w:ascii="Calibri" w:eastAsia="Calibri" w:hAnsi="Calibri" w:cs="Calibri"/>
          <w:color w:val="262626"/>
          <w:sz w:val="21"/>
          <w:szCs w:val="21"/>
        </w:rPr>
        <w:t>-style (Must / Should / Could) for the hackathon build.</w:t>
      </w:r>
    </w:p>
    <w:p w14:paraId="495F303D" w14:textId="77777777" w:rsidR="00901D63" w:rsidRDefault="00000000">
      <w:pPr>
        <w:pStyle w:val="Heading2"/>
        <w:spacing w:before="280" w:after="120"/>
      </w:pPr>
      <w:bookmarkStart w:id="20" w:name="_Toc238293270"/>
      <w:r>
        <w:rPr>
          <w:rFonts w:ascii="Calibri" w:eastAsia="Calibri" w:hAnsi="Calibri" w:cs="Calibri"/>
          <w:b/>
          <w:bCs/>
          <w:color w:val="2E6F9E"/>
          <w:sz w:val="24"/>
          <w:szCs w:val="24"/>
        </w:rPr>
        <w:t>7.1 Web Frontend</w:t>
      </w:r>
      <w:bookmarkEnd w:id="20"/>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400"/>
        <w:gridCol w:w="6700"/>
        <w:gridCol w:w="1250"/>
      </w:tblGrid>
      <w:tr w:rsidR="00901D63" w14:paraId="66944691" w14:textId="77777777">
        <w:tblPrEx>
          <w:tblCellMar>
            <w:top w:w="0" w:type="dxa"/>
            <w:bottom w:w="0" w:type="dxa"/>
          </w:tblCellMar>
        </w:tblPrEx>
        <w:trPr>
          <w:tblHeader/>
        </w:trPr>
        <w:tc>
          <w:tcPr>
            <w:tcW w:w="1400" w:type="dxa"/>
            <w:shd w:val="clear" w:color="auto" w:fill="1F3864"/>
            <w:tcMar>
              <w:top w:w="80" w:type="dxa"/>
              <w:left w:w="110" w:type="dxa"/>
              <w:bottom w:w="80" w:type="dxa"/>
              <w:right w:w="110" w:type="dxa"/>
            </w:tcMar>
            <w:vAlign w:val="center"/>
          </w:tcPr>
          <w:p w14:paraId="63CA7711" w14:textId="77777777" w:rsidR="00901D63" w:rsidRDefault="00000000">
            <w:r>
              <w:rPr>
                <w:rFonts w:ascii="Calibri" w:eastAsia="Calibri" w:hAnsi="Calibri" w:cs="Calibri"/>
                <w:b/>
                <w:bCs/>
                <w:color w:val="FFFFFF"/>
                <w:sz w:val="19"/>
                <w:szCs w:val="19"/>
              </w:rPr>
              <w:t>ID</w:t>
            </w:r>
          </w:p>
        </w:tc>
        <w:tc>
          <w:tcPr>
            <w:tcW w:w="6700" w:type="dxa"/>
            <w:shd w:val="clear" w:color="auto" w:fill="1F3864"/>
            <w:tcMar>
              <w:top w:w="80" w:type="dxa"/>
              <w:left w:w="110" w:type="dxa"/>
              <w:bottom w:w="80" w:type="dxa"/>
              <w:right w:w="110" w:type="dxa"/>
            </w:tcMar>
            <w:vAlign w:val="center"/>
          </w:tcPr>
          <w:p w14:paraId="6946AF06" w14:textId="77777777" w:rsidR="00901D63" w:rsidRDefault="00000000">
            <w:r>
              <w:rPr>
                <w:rFonts w:ascii="Calibri" w:eastAsia="Calibri" w:hAnsi="Calibri" w:cs="Calibri"/>
                <w:b/>
                <w:bCs/>
                <w:color w:val="FFFFFF"/>
                <w:sz w:val="19"/>
                <w:szCs w:val="19"/>
              </w:rPr>
              <w:t>Requirement</w:t>
            </w:r>
          </w:p>
        </w:tc>
        <w:tc>
          <w:tcPr>
            <w:tcW w:w="1250" w:type="dxa"/>
            <w:shd w:val="clear" w:color="auto" w:fill="1F3864"/>
            <w:tcMar>
              <w:top w:w="80" w:type="dxa"/>
              <w:left w:w="110" w:type="dxa"/>
              <w:bottom w:w="80" w:type="dxa"/>
              <w:right w:w="110" w:type="dxa"/>
            </w:tcMar>
            <w:vAlign w:val="center"/>
          </w:tcPr>
          <w:p w14:paraId="57B56FF1" w14:textId="77777777" w:rsidR="00901D63" w:rsidRDefault="00000000">
            <w:r>
              <w:rPr>
                <w:rFonts w:ascii="Calibri" w:eastAsia="Calibri" w:hAnsi="Calibri" w:cs="Calibri"/>
                <w:b/>
                <w:bCs/>
                <w:color w:val="FFFFFF"/>
                <w:sz w:val="19"/>
                <w:szCs w:val="19"/>
              </w:rPr>
              <w:t>Priority</w:t>
            </w:r>
          </w:p>
        </w:tc>
      </w:tr>
      <w:tr w:rsidR="00901D63" w14:paraId="15C85E86" w14:textId="77777777">
        <w:tblPrEx>
          <w:tblCellMar>
            <w:top w:w="0" w:type="dxa"/>
            <w:bottom w:w="0" w:type="dxa"/>
          </w:tblCellMar>
        </w:tblPrEx>
        <w:tc>
          <w:tcPr>
            <w:tcW w:w="1400" w:type="dxa"/>
            <w:tcMar>
              <w:top w:w="80" w:type="dxa"/>
              <w:left w:w="110" w:type="dxa"/>
              <w:bottom w:w="80" w:type="dxa"/>
              <w:right w:w="110" w:type="dxa"/>
            </w:tcMar>
            <w:vAlign w:val="center"/>
          </w:tcPr>
          <w:p w14:paraId="61641698" w14:textId="77777777" w:rsidR="00901D63" w:rsidRDefault="00000000">
            <w:r>
              <w:rPr>
                <w:rFonts w:ascii="Calibri" w:eastAsia="Calibri" w:hAnsi="Calibri" w:cs="Calibri"/>
                <w:color w:val="262626"/>
                <w:sz w:val="19"/>
                <w:szCs w:val="19"/>
              </w:rPr>
              <w:t>FR-1.1</w:t>
            </w:r>
          </w:p>
        </w:tc>
        <w:tc>
          <w:tcPr>
            <w:tcW w:w="6700" w:type="dxa"/>
            <w:tcMar>
              <w:top w:w="80" w:type="dxa"/>
              <w:left w:w="110" w:type="dxa"/>
              <w:bottom w:w="80" w:type="dxa"/>
              <w:right w:w="110" w:type="dxa"/>
            </w:tcMar>
            <w:vAlign w:val="center"/>
          </w:tcPr>
          <w:p w14:paraId="57C3B0F7" w14:textId="77777777" w:rsidR="00901D63" w:rsidRDefault="00000000">
            <w:r>
              <w:rPr>
                <w:rFonts w:ascii="Calibri" w:eastAsia="Calibri" w:hAnsi="Calibri" w:cs="Calibri"/>
                <w:color w:val="262626"/>
                <w:sz w:val="19"/>
                <w:szCs w:val="19"/>
              </w:rPr>
              <w:t>User can upload a tender package: multiple PDFs and/or ZIP archives in a single session, matching the reference package's mix of file types.</w:t>
            </w:r>
          </w:p>
        </w:tc>
        <w:tc>
          <w:tcPr>
            <w:tcW w:w="1250" w:type="dxa"/>
            <w:tcMar>
              <w:top w:w="80" w:type="dxa"/>
              <w:left w:w="110" w:type="dxa"/>
              <w:bottom w:w="80" w:type="dxa"/>
              <w:right w:w="110" w:type="dxa"/>
            </w:tcMar>
            <w:vAlign w:val="center"/>
          </w:tcPr>
          <w:p w14:paraId="0968D537" w14:textId="77777777" w:rsidR="00901D63" w:rsidRDefault="00000000">
            <w:r>
              <w:rPr>
                <w:rFonts w:ascii="Calibri" w:eastAsia="Calibri" w:hAnsi="Calibri" w:cs="Calibri"/>
                <w:color w:val="262626"/>
                <w:sz w:val="19"/>
                <w:szCs w:val="19"/>
              </w:rPr>
              <w:t>Must</w:t>
            </w:r>
          </w:p>
        </w:tc>
      </w:tr>
      <w:tr w:rsidR="00901D63" w14:paraId="2E5425B4" w14:textId="77777777">
        <w:tblPrEx>
          <w:tblCellMar>
            <w:top w:w="0" w:type="dxa"/>
            <w:bottom w:w="0" w:type="dxa"/>
          </w:tblCellMar>
        </w:tblPrEx>
        <w:tc>
          <w:tcPr>
            <w:tcW w:w="1400" w:type="dxa"/>
            <w:shd w:val="clear" w:color="auto" w:fill="F2F6FA"/>
            <w:tcMar>
              <w:top w:w="80" w:type="dxa"/>
              <w:left w:w="110" w:type="dxa"/>
              <w:bottom w:w="80" w:type="dxa"/>
              <w:right w:w="110" w:type="dxa"/>
            </w:tcMar>
            <w:vAlign w:val="center"/>
          </w:tcPr>
          <w:p w14:paraId="42DEEF5B" w14:textId="77777777" w:rsidR="00901D63" w:rsidRDefault="00000000">
            <w:r>
              <w:rPr>
                <w:rFonts w:ascii="Calibri" w:eastAsia="Calibri" w:hAnsi="Calibri" w:cs="Calibri"/>
                <w:color w:val="262626"/>
                <w:sz w:val="19"/>
                <w:szCs w:val="19"/>
              </w:rPr>
              <w:t>FR-1.2</w:t>
            </w:r>
          </w:p>
        </w:tc>
        <w:tc>
          <w:tcPr>
            <w:tcW w:w="6700" w:type="dxa"/>
            <w:shd w:val="clear" w:color="auto" w:fill="F2F6FA"/>
            <w:tcMar>
              <w:top w:w="80" w:type="dxa"/>
              <w:left w:w="110" w:type="dxa"/>
              <w:bottom w:w="80" w:type="dxa"/>
              <w:right w:w="110" w:type="dxa"/>
            </w:tcMar>
            <w:vAlign w:val="center"/>
          </w:tcPr>
          <w:p w14:paraId="7D914421" w14:textId="77777777" w:rsidR="00901D63" w:rsidRDefault="00000000">
            <w:r>
              <w:rPr>
                <w:rFonts w:ascii="Calibri" w:eastAsia="Calibri" w:hAnsi="Calibri" w:cs="Calibri"/>
                <w:color w:val="262626"/>
                <w:sz w:val="19"/>
                <w:szCs w:val="19"/>
              </w:rPr>
              <w:t>User can see per-document ingestion status (queued / processing / classified / failed) while the pipeline runs.</w:t>
            </w:r>
          </w:p>
        </w:tc>
        <w:tc>
          <w:tcPr>
            <w:tcW w:w="1250" w:type="dxa"/>
            <w:shd w:val="clear" w:color="auto" w:fill="F2F6FA"/>
            <w:tcMar>
              <w:top w:w="80" w:type="dxa"/>
              <w:left w:w="110" w:type="dxa"/>
              <w:bottom w:w="80" w:type="dxa"/>
              <w:right w:w="110" w:type="dxa"/>
            </w:tcMar>
            <w:vAlign w:val="center"/>
          </w:tcPr>
          <w:p w14:paraId="48EFB088" w14:textId="77777777" w:rsidR="00901D63" w:rsidRDefault="00000000">
            <w:r>
              <w:rPr>
                <w:rFonts w:ascii="Calibri" w:eastAsia="Calibri" w:hAnsi="Calibri" w:cs="Calibri"/>
                <w:color w:val="262626"/>
                <w:sz w:val="19"/>
                <w:szCs w:val="19"/>
              </w:rPr>
              <w:t>Must</w:t>
            </w:r>
          </w:p>
        </w:tc>
      </w:tr>
      <w:tr w:rsidR="00901D63" w14:paraId="555694C5" w14:textId="77777777">
        <w:tblPrEx>
          <w:tblCellMar>
            <w:top w:w="0" w:type="dxa"/>
            <w:bottom w:w="0" w:type="dxa"/>
          </w:tblCellMar>
        </w:tblPrEx>
        <w:tc>
          <w:tcPr>
            <w:tcW w:w="1400" w:type="dxa"/>
            <w:tcMar>
              <w:top w:w="80" w:type="dxa"/>
              <w:left w:w="110" w:type="dxa"/>
              <w:bottom w:w="80" w:type="dxa"/>
              <w:right w:w="110" w:type="dxa"/>
            </w:tcMar>
            <w:vAlign w:val="center"/>
          </w:tcPr>
          <w:p w14:paraId="6D372B20" w14:textId="77777777" w:rsidR="00901D63" w:rsidRDefault="00000000">
            <w:r>
              <w:rPr>
                <w:rFonts w:ascii="Calibri" w:eastAsia="Calibri" w:hAnsi="Calibri" w:cs="Calibri"/>
                <w:color w:val="262626"/>
                <w:sz w:val="19"/>
                <w:szCs w:val="19"/>
              </w:rPr>
              <w:t>FR-1.3</w:t>
            </w:r>
          </w:p>
        </w:tc>
        <w:tc>
          <w:tcPr>
            <w:tcW w:w="6700" w:type="dxa"/>
            <w:tcMar>
              <w:top w:w="80" w:type="dxa"/>
              <w:left w:w="110" w:type="dxa"/>
              <w:bottom w:w="80" w:type="dxa"/>
              <w:right w:w="110" w:type="dxa"/>
            </w:tcMar>
            <w:vAlign w:val="center"/>
          </w:tcPr>
          <w:p w14:paraId="787E686D" w14:textId="77777777" w:rsidR="00901D63" w:rsidRDefault="00000000">
            <w:r>
              <w:rPr>
                <w:rFonts w:ascii="Calibri" w:eastAsia="Calibri" w:hAnsi="Calibri" w:cs="Calibri"/>
                <w:color w:val="262626"/>
                <w:sz w:val="19"/>
                <w:szCs w:val="19"/>
              </w:rPr>
              <w:t>User can view the consolidated recommendation with an expandable trail back to each agent's findings and source citations.</w:t>
            </w:r>
          </w:p>
        </w:tc>
        <w:tc>
          <w:tcPr>
            <w:tcW w:w="1250" w:type="dxa"/>
            <w:tcMar>
              <w:top w:w="80" w:type="dxa"/>
              <w:left w:w="110" w:type="dxa"/>
              <w:bottom w:w="80" w:type="dxa"/>
              <w:right w:w="110" w:type="dxa"/>
            </w:tcMar>
            <w:vAlign w:val="center"/>
          </w:tcPr>
          <w:p w14:paraId="24791CE7" w14:textId="77777777" w:rsidR="00901D63" w:rsidRDefault="00000000">
            <w:r>
              <w:rPr>
                <w:rFonts w:ascii="Calibri" w:eastAsia="Calibri" w:hAnsi="Calibri" w:cs="Calibri"/>
                <w:color w:val="262626"/>
                <w:sz w:val="19"/>
                <w:szCs w:val="19"/>
              </w:rPr>
              <w:t>Must</w:t>
            </w:r>
          </w:p>
        </w:tc>
      </w:tr>
      <w:tr w:rsidR="00901D63" w14:paraId="038DAC28" w14:textId="77777777">
        <w:tblPrEx>
          <w:tblCellMar>
            <w:top w:w="0" w:type="dxa"/>
            <w:bottom w:w="0" w:type="dxa"/>
          </w:tblCellMar>
        </w:tblPrEx>
        <w:tc>
          <w:tcPr>
            <w:tcW w:w="1400" w:type="dxa"/>
            <w:shd w:val="clear" w:color="auto" w:fill="F2F6FA"/>
            <w:tcMar>
              <w:top w:w="80" w:type="dxa"/>
              <w:left w:w="110" w:type="dxa"/>
              <w:bottom w:w="80" w:type="dxa"/>
              <w:right w:w="110" w:type="dxa"/>
            </w:tcMar>
            <w:vAlign w:val="center"/>
          </w:tcPr>
          <w:p w14:paraId="75963503" w14:textId="77777777" w:rsidR="00901D63" w:rsidRDefault="00000000">
            <w:r>
              <w:rPr>
                <w:rFonts w:ascii="Calibri" w:eastAsia="Calibri" w:hAnsi="Calibri" w:cs="Calibri"/>
                <w:color w:val="262626"/>
                <w:sz w:val="19"/>
                <w:szCs w:val="19"/>
              </w:rPr>
              <w:lastRenderedPageBreak/>
              <w:t>FR-1.4</w:t>
            </w:r>
          </w:p>
        </w:tc>
        <w:tc>
          <w:tcPr>
            <w:tcW w:w="6700" w:type="dxa"/>
            <w:shd w:val="clear" w:color="auto" w:fill="F2F6FA"/>
            <w:tcMar>
              <w:top w:w="80" w:type="dxa"/>
              <w:left w:w="110" w:type="dxa"/>
              <w:bottom w:w="80" w:type="dxa"/>
              <w:right w:w="110" w:type="dxa"/>
            </w:tcMar>
            <w:vAlign w:val="center"/>
          </w:tcPr>
          <w:p w14:paraId="1E7CA010" w14:textId="77777777" w:rsidR="00901D63" w:rsidRDefault="00000000">
            <w:r>
              <w:rPr>
                <w:rFonts w:ascii="Calibri" w:eastAsia="Calibri" w:hAnsi="Calibri" w:cs="Calibri"/>
                <w:color w:val="262626"/>
                <w:sz w:val="19"/>
                <w:szCs w:val="19"/>
              </w:rPr>
              <w:t>User can override the system's recommendation and record a reason; the override is stored in the Bid History Store.</w:t>
            </w:r>
          </w:p>
        </w:tc>
        <w:tc>
          <w:tcPr>
            <w:tcW w:w="1250" w:type="dxa"/>
            <w:shd w:val="clear" w:color="auto" w:fill="F2F6FA"/>
            <w:tcMar>
              <w:top w:w="80" w:type="dxa"/>
              <w:left w:w="110" w:type="dxa"/>
              <w:bottom w:w="80" w:type="dxa"/>
              <w:right w:w="110" w:type="dxa"/>
            </w:tcMar>
            <w:vAlign w:val="center"/>
          </w:tcPr>
          <w:p w14:paraId="2E1555EA" w14:textId="77777777" w:rsidR="00901D63" w:rsidRDefault="00000000">
            <w:r>
              <w:rPr>
                <w:rFonts w:ascii="Calibri" w:eastAsia="Calibri" w:hAnsi="Calibri" w:cs="Calibri"/>
                <w:color w:val="262626"/>
                <w:sz w:val="19"/>
                <w:szCs w:val="19"/>
              </w:rPr>
              <w:t>Should</w:t>
            </w:r>
          </w:p>
        </w:tc>
      </w:tr>
      <w:tr w:rsidR="00901D63" w14:paraId="5FF82CD9" w14:textId="77777777">
        <w:tblPrEx>
          <w:tblCellMar>
            <w:top w:w="0" w:type="dxa"/>
            <w:bottom w:w="0" w:type="dxa"/>
          </w:tblCellMar>
        </w:tblPrEx>
        <w:tc>
          <w:tcPr>
            <w:tcW w:w="1400" w:type="dxa"/>
            <w:tcMar>
              <w:top w:w="80" w:type="dxa"/>
              <w:left w:w="110" w:type="dxa"/>
              <w:bottom w:w="80" w:type="dxa"/>
              <w:right w:w="110" w:type="dxa"/>
            </w:tcMar>
            <w:vAlign w:val="center"/>
          </w:tcPr>
          <w:p w14:paraId="6D122C35" w14:textId="77777777" w:rsidR="00901D63" w:rsidRDefault="00000000">
            <w:r>
              <w:rPr>
                <w:rFonts w:ascii="Calibri" w:eastAsia="Calibri" w:hAnsi="Calibri" w:cs="Calibri"/>
                <w:color w:val="262626"/>
                <w:sz w:val="19"/>
                <w:szCs w:val="19"/>
              </w:rPr>
              <w:t>FR-1.5</w:t>
            </w:r>
          </w:p>
        </w:tc>
        <w:tc>
          <w:tcPr>
            <w:tcW w:w="6700" w:type="dxa"/>
            <w:tcMar>
              <w:top w:w="80" w:type="dxa"/>
              <w:left w:w="110" w:type="dxa"/>
              <w:bottom w:w="80" w:type="dxa"/>
              <w:right w:w="110" w:type="dxa"/>
            </w:tcMar>
            <w:vAlign w:val="center"/>
          </w:tcPr>
          <w:p w14:paraId="6D36D780" w14:textId="77777777" w:rsidR="00901D63" w:rsidRDefault="00000000">
            <w:r>
              <w:rPr>
                <w:rFonts w:ascii="Calibri" w:eastAsia="Calibri" w:hAnsi="Calibri" w:cs="Calibri"/>
                <w:color w:val="262626"/>
                <w:sz w:val="19"/>
                <w:szCs w:val="19"/>
              </w:rPr>
              <w:t>User can browse past runs from the Bid History Store, filterable by client, value band, and outcome.</w:t>
            </w:r>
          </w:p>
        </w:tc>
        <w:tc>
          <w:tcPr>
            <w:tcW w:w="1250" w:type="dxa"/>
            <w:tcMar>
              <w:top w:w="80" w:type="dxa"/>
              <w:left w:w="110" w:type="dxa"/>
              <w:bottom w:w="80" w:type="dxa"/>
              <w:right w:w="110" w:type="dxa"/>
            </w:tcMar>
            <w:vAlign w:val="center"/>
          </w:tcPr>
          <w:p w14:paraId="6BF63911" w14:textId="77777777" w:rsidR="00901D63" w:rsidRDefault="00000000">
            <w:r>
              <w:rPr>
                <w:rFonts w:ascii="Calibri" w:eastAsia="Calibri" w:hAnsi="Calibri" w:cs="Calibri"/>
                <w:color w:val="262626"/>
                <w:sz w:val="19"/>
                <w:szCs w:val="19"/>
              </w:rPr>
              <w:t>Could</w:t>
            </w:r>
          </w:p>
        </w:tc>
      </w:tr>
    </w:tbl>
    <w:p w14:paraId="4EDD5B6B" w14:textId="77777777" w:rsidR="00901D63" w:rsidRDefault="00000000">
      <w:pPr>
        <w:pStyle w:val="Heading2"/>
        <w:spacing w:before="280" w:after="120"/>
      </w:pPr>
      <w:bookmarkStart w:id="21" w:name="_Toc238293271"/>
      <w:r>
        <w:rPr>
          <w:rFonts w:ascii="Calibri" w:eastAsia="Calibri" w:hAnsi="Calibri" w:cs="Calibri"/>
          <w:b/>
          <w:bCs/>
          <w:color w:val="2E6F9E"/>
          <w:sz w:val="24"/>
          <w:szCs w:val="24"/>
        </w:rPr>
        <w:t>7.2 Document Ingestion</w:t>
      </w:r>
      <w:bookmarkEnd w:id="21"/>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400"/>
        <w:gridCol w:w="6700"/>
        <w:gridCol w:w="1250"/>
      </w:tblGrid>
      <w:tr w:rsidR="00901D63" w14:paraId="204EF2D0" w14:textId="77777777">
        <w:tblPrEx>
          <w:tblCellMar>
            <w:top w:w="0" w:type="dxa"/>
            <w:bottom w:w="0" w:type="dxa"/>
          </w:tblCellMar>
        </w:tblPrEx>
        <w:trPr>
          <w:tblHeader/>
        </w:trPr>
        <w:tc>
          <w:tcPr>
            <w:tcW w:w="1400" w:type="dxa"/>
            <w:shd w:val="clear" w:color="auto" w:fill="1F3864"/>
            <w:tcMar>
              <w:top w:w="80" w:type="dxa"/>
              <w:left w:w="110" w:type="dxa"/>
              <w:bottom w:w="80" w:type="dxa"/>
              <w:right w:w="110" w:type="dxa"/>
            </w:tcMar>
            <w:vAlign w:val="center"/>
          </w:tcPr>
          <w:p w14:paraId="1D0908DE" w14:textId="77777777" w:rsidR="00901D63" w:rsidRDefault="00000000">
            <w:r>
              <w:rPr>
                <w:rFonts w:ascii="Calibri" w:eastAsia="Calibri" w:hAnsi="Calibri" w:cs="Calibri"/>
                <w:b/>
                <w:bCs/>
                <w:color w:val="FFFFFF"/>
                <w:sz w:val="19"/>
                <w:szCs w:val="19"/>
              </w:rPr>
              <w:t>ID</w:t>
            </w:r>
          </w:p>
        </w:tc>
        <w:tc>
          <w:tcPr>
            <w:tcW w:w="6700" w:type="dxa"/>
            <w:shd w:val="clear" w:color="auto" w:fill="1F3864"/>
            <w:tcMar>
              <w:top w:w="80" w:type="dxa"/>
              <w:left w:w="110" w:type="dxa"/>
              <w:bottom w:w="80" w:type="dxa"/>
              <w:right w:w="110" w:type="dxa"/>
            </w:tcMar>
            <w:vAlign w:val="center"/>
          </w:tcPr>
          <w:p w14:paraId="7EA5DCD3" w14:textId="77777777" w:rsidR="00901D63" w:rsidRDefault="00000000">
            <w:r>
              <w:rPr>
                <w:rFonts w:ascii="Calibri" w:eastAsia="Calibri" w:hAnsi="Calibri" w:cs="Calibri"/>
                <w:b/>
                <w:bCs/>
                <w:color w:val="FFFFFF"/>
                <w:sz w:val="19"/>
                <w:szCs w:val="19"/>
              </w:rPr>
              <w:t>Requirement</w:t>
            </w:r>
          </w:p>
        </w:tc>
        <w:tc>
          <w:tcPr>
            <w:tcW w:w="1250" w:type="dxa"/>
            <w:shd w:val="clear" w:color="auto" w:fill="1F3864"/>
            <w:tcMar>
              <w:top w:w="80" w:type="dxa"/>
              <w:left w:w="110" w:type="dxa"/>
              <w:bottom w:w="80" w:type="dxa"/>
              <w:right w:w="110" w:type="dxa"/>
            </w:tcMar>
            <w:vAlign w:val="center"/>
          </w:tcPr>
          <w:p w14:paraId="3C1582FD" w14:textId="77777777" w:rsidR="00901D63" w:rsidRDefault="00000000">
            <w:r>
              <w:rPr>
                <w:rFonts w:ascii="Calibri" w:eastAsia="Calibri" w:hAnsi="Calibri" w:cs="Calibri"/>
                <w:b/>
                <w:bCs/>
                <w:color w:val="FFFFFF"/>
                <w:sz w:val="19"/>
                <w:szCs w:val="19"/>
              </w:rPr>
              <w:t>Priority</w:t>
            </w:r>
          </w:p>
        </w:tc>
      </w:tr>
      <w:tr w:rsidR="00901D63" w14:paraId="192EE494" w14:textId="77777777">
        <w:tblPrEx>
          <w:tblCellMar>
            <w:top w:w="0" w:type="dxa"/>
            <w:bottom w:w="0" w:type="dxa"/>
          </w:tblCellMar>
        </w:tblPrEx>
        <w:tc>
          <w:tcPr>
            <w:tcW w:w="1400" w:type="dxa"/>
            <w:tcMar>
              <w:top w:w="80" w:type="dxa"/>
              <w:left w:w="110" w:type="dxa"/>
              <w:bottom w:w="80" w:type="dxa"/>
              <w:right w:w="110" w:type="dxa"/>
            </w:tcMar>
            <w:vAlign w:val="center"/>
          </w:tcPr>
          <w:p w14:paraId="0FC5D34F" w14:textId="77777777" w:rsidR="00901D63" w:rsidRDefault="00000000">
            <w:r>
              <w:rPr>
                <w:rFonts w:ascii="Calibri" w:eastAsia="Calibri" w:hAnsi="Calibri" w:cs="Calibri"/>
                <w:color w:val="262626"/>
                <w:sz w:val="19"/>
                <w:szCs w:val="19"/>
              </w:rPr>
              <w:t>FR-2.1</w:t>
            </w:r>
          </w:p>
        </w:tc>
        <w:tc>
          <w:tcPr>
            <w:tcW w:w="6700" w:type="dxa"/>
            <w:tcMar>
              <w:top w:w="80" w:type="dxa"/>
              <w:left w:w="110" w:type="dxa"/>
              <w:bottom w:w="80" w:type="dxa"/>
              <w:right w:w="110" w:type="dxa"/>
            </w:tcMar>
            <w:vAlign w:val="center"/>
          </w:tcPr>
          <w:p w14:paraId="33482497" w14:textId="77777777" w:rsidR="00901D63" w:rsidRDefault="00000000">
            <w:r>
              <w:rPr>
                <w:rFonts w:ascii="Calibri" w:eastAsia="Calibri" w:hAnsi="Calibri" w:cs="Calibri"/>
                <w:color w:val="262626"/>
                <w:sz w:val="19"/>
                <w:szCs w:val="19"/>
              </w:rPr>
              <w:t>Accepts PDF and ZIP uploads; unpacks ZIP archives (e.g. Annexure C1–C4-style drawing/BOQ sets) into individual files for downstream processing.</w:t>
            </w:r>
          </w:p>
        </w:tc>
        <w:tc>
          <w:tcPr>
            <w:tcW w:w="1250" w:type="dxa"/>
            <w:tcMar>
              <w:top w:w="80" w:type="dxa"/>
              <w:left w:w="110" w:type="dxa"/>
              <w:bottom w:w="80" w:type="dxa"/>
              <w:right w:w="110" w:type="dxa"/>
            </w:tcMar>
            <w:vAlign w:val="center"/>
          </w:tcPr>
          <w:p w14:paraId="71B072BE" w14:textId="77777777" w:rsidR="00901D63" w:rsidRDefault="00000000">
            <w:r>
              <w:rPr>
                <w:rFonts w:ascii="Calibri" w:eastAsia="Calibri" w:hAnsi="Calibri" w:cs="Calibri"/>
                <w:color w:val="262626"/>
                <w:sz w:val="19"/>
                <w:szCs w:val="19"/>
              </w:rPr>
              <w:t>Must</w:t>
            </w:r>
          </w:p>
        </w:tc>
      </w:tr>
      <w:tr w:rsidR="00901D63" w14:paraId="7BE39BE4" w14:textId="77777777">
        <w:tblPrEx>
          <w:tblCellMar>
            <w:top w:w="0" w:type="dxa"/>
            <w:bottom w:w="0" w:type="dxa"/>
          </w:tblCellMar>
        </w:tblPrEx>
        <w:tc>
          <w:tcPr>
            <w:tcW w:w="1400" w:type="dxa"/>
            <w:shd w:val="clear" w:color="auto" w:fill="F2F6FA"/>
            <w:tcMar>
              <w:top w:w="80" w:type="dxa"/>
              <w:left w:w="110" w:type="dxa"/>
              <w:bottom w:w="80" w:type="dxa"/>
              <w:right w:w="110" w:type="dxa"/>
            </w:tcMar>
            <w:vAlign w:val="center"/>
          </w:tcPr>
          <w:p w14:paraId="3703B77D" w14:textId="77777777" w:rsidR="00901D63" w:rsidRDefault="00000000">
            <w:r>
              <w:rPr>
                <w:rFonts w:ascii="Calibri" w:eastAsia="Calibri" w:hAnsi="Calibri" w:cs="Calibri"/>
                <w:color w:val="262626"/>
                <w:sz w:val="19"/>
                <w:szCs w:val="19"/>
              </w:rPr>
              <w:t>FR-2.2</w:t>
            </w:r>
          </w:p>
        </w:tc>
        <w:tc>
          <w:tcPr>
            <w:tcW w:w="6700" w:type="dxa"/>
            <w:shd w:val="clear" w:color="auto" w:fill="F2F6FA"/>
            <w:tcMar>
              <w:top w:w="80" w:type="dxa"/>
              <w:left w:w="110" w:type="dxa"/>
              <w:bottom w:w="80" w:type="dxa"/>
              <w:right w:w="110" w:type="dxa"/>
            </w:tcMar>
            <w:vAlign w:val="center"/>
          </w:tcPr>
          <w:p w14:paraId="24A31951" w14:textId="77777777" w:rsidR="00901D63" w:rsidRDefault="00000000">
            <w:r>
              <w:rPr>
                <w:rFonts w:ascii="Calibri" w:eastAsia="Calibri" w:hAnsi="Calibri" w:cs="Calibri"/>
                <w:color w:val="262626"/>
                <w:sz w:val="19"/>
                <w:szCs w:val="19"/>
              </w:rPr>
              <w:t>Validates file type and size before processing and surfaces a clear error for unsupported or corrupt files.</w:t>
            </w:r>
          </w:p>
        </w:tc>
        <w:tc>
          <w:tcPr>
            <w:tcW w:w="1250" w:type="dxa"/>
            <w:shd w:val="clear" w:color="auto" w:fill="F2F6FA"/>
            <w:tcMar>
              <w:top w:w="80" w:type="dxa"/>
              <w:left w:w="110" w:type="dxa"/>
              <w:bottom w:w="80" w:type="dxa"/>
              <w:right w:w="110" w:type="dxa"/>
            </w:tcMar>
            <w:vAlign w:val="center"/>
          </w:tcPr>
          <w:p w14:paraId="200F0947" w14:textId="77777777" w:rsidR="00901D63" w:rsidRDefault="00000000">
            <w:r>
              <w:rPr>
                <w:rFonts w:ascii="Calibri" w:eastAsia="Calibri" w:hAnsi="Calibri" w:cs="Calibri"/>
                <w:color w:val="262626"/>
                <w:sz w:val="19"/>
                <w:szCs w:val="19"/>
              </w:rPr>
              <w:t>Must</w:t>
            </w:r>
          </w:p>
        </w:tc>
      </w:tr>
      <w:tr w:rsidR="00901D63" w14:paraId="4948DB13" w14:textId="77777777">
        <w:tblPrEx>
          <w:tblCellMar>
            <w:top w:w="0" w:type="dxa"/>
            <w:bottom w:w="0" w:type="dxa"/>
          </w:tblCellMar>
        </w:tblPrEx>
        <w:tc>
          <w:tcPr>
            <w:tcW w:w="1400" w:type="dxa"/>
            <w:tcMar>
              <w:top w:w="80" w:type="dxa"/>
              <w:left w:w="110" w:type="dxa"/>
              <w:bottom w:w="80" w:type="dxa"/>
              <w:right w:w="110" w:type="dxa"/>
            </w:tcMar>
            <w:vAlign w:val="center"/>
          </w:tcPr>
          <w:p w14:paraId="65E07562" w14:textId="77777777" w:rsidR="00901D63" w:rsidRDefault="00000000">
            <w:r>
              <w:rPr>
                <w:rFonts w:ascii="Calibri" w:eastAsia="Calibri" w:hAnsi="Calibri" w:cs="Calibri"/>
                <w:color w:val="262626"/>
                <w:sz w:val="19"/>
                <w:szCs w:val="19"/>
              </w:rPr>
              <w:t>FR-2.3</w:t>
            </w:r>
          </w:p>
        </w:tc>
        <w:tc>
          <w:tcPr>
            <w:tcW w:w="6700" w:type="dxa"/>
            <w:tcMar>
              <w:top w:w="80" w:type="dxa"/>
              <w:left w:w="110" w:type="dxa"/>
              <w:bottom w:w="80" w:type="dxa"/>
              <w:right w:w="110" w:type="dxa"/>
            </w:tcMar>
            <w:vAlign w:val="center"/>
          </w:tcPr>
          <w:p w14:paraId="6F041EAB" w14:textId="77777777" w:rsidR="00901D63" w:rsidRDefault="00000000">
            <w:r>
              <w:rPr>
                <w:rFonts w:ascii="Calibri" w:eastAsia="Calibri" w:hAnsi="Calibri" w:cs="Calibri"/>
                <w:color w:val="262626"/>
                <w:sz w:val="19"/>
                <w:szCs w:val="19"/>
              </w:rPr>
              <w:t>Preserves original filenames and page numbers throughout the pipeline so later citations can reference “Annexure B, p.13” style locations.</w:t>
            </w:r>
          </w:p>
        </w:tc>
        <w:tc>
          <w:tcPr>
            <w:tcW w:w="1250" w:type="dxa"/>
            <w:tcMar>
              <w:top w:w="80" w:type="dxa"/>
              <w:left w:w="110" w:type="dxa"/>
              <w:bottom w:w="80" w:type="dxa"/>
              <w:right w:w="110" w:type="dxa"/>
            </w:tcMar>
            <w:vAlign w:val="center"/>
          </w:tcPr>
          <w:p w14:paraId="0C197FCF" w14:textId="77777777" w:rsidR="00901D63" w:rsidRDefault="00000000">
            <w:r>
              <w:rPr>
                <w:rFonts w:ascii="Calibri" w:eastAsia="Calibri" w:hAnsi="Calibri" w:cs="Calibri"/>
                <w:color w:val="262626"/>
                <w:sz w:val="19"/>
                <w:szCs w:val="19"/>
              </w:rPr>
              <w:t>Must</w:t>
            </w:r>
          </w:p>
        </w:tc>
      </w:tr>
      <w:tr w:rsidR="00901D63" w14:paraId="144B86FD" w14:textId="77777777">
        <w:tblPrEx>
          <w:tblCellMar>
            <w:top w:w="0" w:type="dxa"/>
            <w:bottom w:w="0" w:type="dxa"/>
          </w:tblCellMar>
        </w:tblPrEx>
        <w:tc>
          <w:tcPr>
            <w:tcW w:w="1400" w:type="dxa"/>
            <w:shd w:val="clear" w:color="auto" w:fill="F2F6FA"/>
            <w:tcMar>
              <w:top w:w="80" w:type="dxa"/>
              <w:left w:w="110" w:type="dxa"/>
              <w:bottom w:w="80" w:type="dxa"/>
              <w:right w:w="110" w:type="dxa"/>
            </w:tcMar>
            <w:vAlign w:val="center"/>
          </w:tcPr>
          <w:p w14:paraId="0B094E8F" w14:textId="77777777" w:rsidR="00901D63" w:rsidRDefault="00000000">
            <w:r>
              <w:rPr>
                <w:rFonts w:ascii="Calibri" w:eastAsia="Calibri" w:hAnsi="Calibri" w:cs="Calibri"/>
                <w:color w:val="262626"/>
                <w:sz w:val="19"/>
                <w:szCs w:val="19"/>
              </w:rPr>
              <w:t>FR-2.4</w:t>
            </w:r>
          </w:p>
        </w:tc>
        <w:tc>
          <w:tcPr>
            <w:tcW w:w="6700" w:type="dxa"/>
            <w:shd w:val="clear" w:color="auto" w:fill="F2F6FA"/>
            <w:tcMar>
              <w:top w:w="80" w:type="dxa"/>
              <w:left w:w="110" w:type="dxa"/>
              <w:bottom w:w="80" w:type="dxa"/>
              <w:right w:w="110" w:type="dxa"/>
            </w:tcMar>
            <w:vAlign w:val="center"/>
          </w:tcPr>
          <w:p w14:paraId="7F177194" w14:textId="77777777" w:rsidR="00901D63" w:rsidRDefault="00000000">
            <w:r>
              <w:rPr>
                <w:rFonts w:ascii="Calibri" w:eastAsia="Calibri" w:hAnsi="Calibri" w:cs="Calibri"/>
                <w:color w:val="262626"/>
                <w:sz w:val="19"/>
                <w:szCs w:val="19"/>
              </w:rPr>
              <w:t>Deduplicates re-uploaded or revised documents (tenders are frequently issued with addenda/revisions) and tracks revision history.</w:t>
            </w:r>
          </w:p>
        </w:tc>
        <w:tc>
          <w:tcPr>
            <w:tcW w:w="1250" w:type="dxa"/>
            <w:shd w:val="clear" w:color="auto" w:fill="F2F6FA"/>
            <w:tcMar>
              <w:top w:w="80" w:type="dxa"/>
              <w:left w:w="110" w:type="dxa"/>
              <w:bottom w:w="80" w:type="dxa"/>
              <w:right w:w="110" w:type="dxa"/>
            </w:tcMar>
            <w:vAlign w:val="center"/>
          </w:tcPr>
          <w:p w14:paraId="416D2C5B" w14:textId="77777777" w:rsidR="00901D63" w:rsidRDefault="00000000">
            <w:r>
              <w:rPr>
                <w:rFonts w:ascii="Calibri" w:eastAsia="Calibri" w:hAnsi="Calibri" w:cs="Calibri"/>
                <w:color w:val="262626"/>
                <w:sz w:val="19"/>
                <w:szCs w:val="19"/>
              </w:rPr>
              <w:t>Should</w:t>
            </w:r>
          </w:p>
        </w:tc>
      </w:tr>
    </w:tbl>
    <w:p w14:paraId="308648EA" w14:textId="77777777" w:rsidR="00901D63" w:rsidRDefault="00000000">
      <w:pPr>
        <w:pStyle w:val="Heading2"/>
        <w:spacing w:before="280" w:after="120"/>
      </w:pPr>
      <w:bookmarkStart w:id="22" w:name="_Toc238293272"/>
      <w:r>
        <w:rPr>
          <w:rFonts w:ascii="Calibri" w:eastAsia="Calibri" w:hAnsi="Calibri" w:cs="Calibri"/>
          <w:b/>
          <w:bCs/>
          <w:color w:val="2E6F9E"/>
          <w:sz w:val="24"/>
          <w:szCs w:val="24"/>
        </w:rPr>
        <w:t>7.3 OCR / Text Extraction</w:t>
      </w:r>
      <w:bookmarkEnd w:id="22"/>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400"/>
        <w:gridCol w:w="6700"/>
        <w:gridCol w:w="1250"/>
      </w:tblGrid>
      <w:tr w:rsidR="00901D63" w14:paraId="5170EC58" w14:textId="77777777">
        <w:tblPrEx>
          <w:tblCellMar>
            <w:top w:w="0" w:type="dxa"/>
            <w:bottom w:w="0" w:type="dxa"/>
          </w:tblCellMar>
        </w:tblPrEx>
        <w:trPr>
          <w:tblHeader/>
        </w:trPr>
        <w:tc>
          <w:tcPr>
            <w:tcW w:w="1400" w:type="dxa"/>
            <w:shd w:val="clear" w:color="auto" w:fill="1F3864"/>
            <w:tcMar>
              <w:top w:w="80" w:type="dxa"/>
              <w:left w:w="110" w:type="dxa"/>
              <w:bottom w:w="80" w:type="dxa"/>
              <w:right w:w="110" w:type="dxa"/>
            </w:tcMar>
            <w:vAlign w:val="center"/>
          </w:tcPr>
          <w:p w14:paraId="2AA80AE8" w14:textId="77777777" w:rsidR="00901D63" w:rsidRDefault="00000000">
            <w:r>
              <w:rPr>
                <w:rFonts w:ascii="Calibri" w:eastAsia="Calibri" w:hAnsi="Calibri" w:cs="Calibri"/>
                <w:b/>
                <w:bCs/>
                <w:color w:val="FFFFFF"/>
                <w:sz w:val="19"/>
                <w:szCs w:val="19"/>
              </w:rPr>
              <w:t>ID</w:t>
            </w:r>
          </w:p>
        </w:tc>
        <w:tc>
          <w:tcPr>
            <w:tcW w:w="6700" w:type="dxa"/>
            <w:shd w:val="clear" w:color="auto" w:fill="1F3864"/>
            <w:tcMar>
              <w:top w:w="80" w:type="dxa"/>
              <w:left w:w="110" w:type="dxa"/>
              <w:bottom w:w="80" w:type="dxa"/>
              <w:right w:w="110" w:type="dxa"/>
            </w:tcMar>
            <w:vAlign w:val="center"/>
          </w:tcPr>
          <w:p w14:paraId="0BB72E37" w14:textId="77777777" w:rsidR="00901D63" w:rsidRDefault="00000000">
            <w:r>
              <w:rPr>
                <w:rFonts w:ascii="Calibri" w:eastAsia="Calibri" w:hAnsi="Calibri" w:cs="Calibri"/>
                <w:b/>
                <w:bCs/>
                <w:color w:val="FFFFFF"/>
                <w:sz w:val="19"/>
                <w:szCs w:val="19"/>
              </w:rPr>
              <w:t>Requirement</w:t>
            </w:r>
          </w:p>
        </w:tc>
        <w:tc>
          <w:tcPr>
            <w:tcW w:w="1250" w:type="dxa"/>
            <w:shd w:val="clear" w:color="auto" w:fill="1F3864"/>
            <w:tcMar>
              <w:top w:w="80" w:type="dxa"/>
              <w:left w:w="110" w:type="dxa"/>
              <w:bottom w:w="80" w:type="dxa"/>
              <w:right w:w="110" w:type="dxa"/>
            </w:tcMar>
            <w:vAlign w:val="center"/>
          </w:tcPr>
          <w:p w14:paraId="0D74B5D9" w14:textId="77777777" w:rsidR="00901D63" w:rsidRDefault="00000000">
            <w:r>
              <w:rPr>
                <w:rFonts w:ascii="Calibri" w:eastAsia="Calibri" w:hAnsi="Calibri" w:cs="Calibri"/>
                <w:b/>
                <w:bCs/>
                <w:color w:val="FFFFFF"/>
                <w:sz w:val="19"/>
                <w:szCs w:val="19"/>
              </w:rPr>
              <w:t>Priority</w:t>
            </w:r>
          </w:p>
        </w:tc>
      </w:tr>
      <w:tr w:rsidR="00901D63" w14:paraId="508D165B" w14:textId="77777777">
        <w:tblPrEx>
          <w:tblCellMar>
            <w:top w:w="0" w:type="dxa"/>
            <w:bottom w:w="0" w:type="dxa"/>
          </w:tblCellMar>
        </w:tblPrEx>
        <w:tc>
          <w:tcPr>
            <w:tcW w:w="1400" w:type="dxa"/>
            <w:tcMar>
              <w:top w:w="80" w:type="dxa"/>
              <w:left w:w="110" w:type="dxa"/>
              <w:bottom w:w="80" w:type="dxa"/>
              <w:right w:w="110" w:type="dxa"/>
            </w:tcMar>
            <w:vAlign w:val="center"/>
          </w:tcPr>
          <w:p w14:paraId="7427D3BE" w14:textId="77777777" w:rsidR="00901D63" w:rsidRDefault="00000000">
            <w:r>
              <w:rPr>
                <w:rFonts w:ascii="Calibri" w:eastAsia="Calibri" w:hAnsi="Calibri" w:cs="Calibri"/>
                <w:color w:val="262626"/>
                <w:sz w:val="19"/>
                <w:szCs w:val="19"/>
              </w:rPr>
              <w:t>FR-3.1</w:t>
            </w:r>
          </w:p>
        </w:tc>
        <w:tc>
          <w:tcPr>
            <w:tcW w:w="6700" w:type="dxa"/>
            <w:tcMar>
              <w:top w:w="80" w:type="dxa"/>
              <w:left w:w="110" w:type="dxa"/>
              <w:bottom w:w="80" w:type="dxa"/>
              <w:right w:w="110" w:type="dxa"/>
            </w:tcMar>
            <w:vAlign w:val="center"/>
          </w:tcPr>
          <w:p w14:paraId="36F30FD1" w14:textId="77777777" w:rsidR="00901D63" w:rsidRDefault="00000000">
            <w:r>
              <w:rPr>
                <w:rFonts w:ascii="Calibri" w:eastAsia="Calibri" w:hAnsi="Calibri" w:cs="Calibri"/>
                <w:color w:val="262626"/>
                <w:sz w:val="19"/>
                <w:szCs w:val="19"/>
              </w:rPr>
              <w:t>Extracts machine-readable text from native (text-layer) PDFs without quality loss — the majority case in the reference package.</w:t>
            </w:r>
          </w:p>
        </w:tc>
        <w:tc>
          <w:tcPr>
            <w:tcW w:w="1250" w:type="dxa"/>
            <w:tcMar>
              <w:top w:w="80" w:type="dxa"/>
              <w:left w:w="110" w:type="dxa"/>
              <w:bottom w:w="80" w:type="dxa"/>
              <w:right w:w="110" w:type="dxa"/>
            </w:tcMar>
            <w:vAlign w:val="center"/>
          </w:tcPr>
          <w:p w14:paraId="25B29F11" w14:textId="77777777" w:rsidR="00901D63" w:rsidRDefault="00000000">
            <w:r>
              <w:rPr>
                <w:rFonts w:ascii="Calibri" w:eastAsia="Calibri" w:hAnsi="Calibri" w:cs="Calibri"/>
                <w:color w:val="262626"/>
                <w:sz w:val="19"/>
                <w:szCs w:val="19"/>
              </w:rPr>
              <w:t>Must</w:t>
            </w:r>
          </w:p>
        </w:tc>
      </w:tr>
      <w:tr w:rsidR="00901D63" w14:paraId="3F21EC15" w14:textId="77777777">
        <w:tblPrEx>
          <w:tblCellMar>
            <w:top w:w="0" w:type="dxa"/>
            <w:bottom w:w="0" w:type="dxa"/>
          </w:tblCellMar>
        </w:tblPrEx>
        <w:tc>
          <w:tcPr>
            <w:tcW w:w="1400" w:type="dxa"/>
            <w:shd w:val="clear" w:color="auto" w:fill="F2F6FA"/>
            <w:tcMar>
              <w:top w:w="80" w:type="dxa"/>
              <w:left w:w="110" w:type="dxa"/>
              <w:bottom w:w="80" w:type="dxa"/>
              <w:right w:w="110" w:type="dxa"/>
            </w:tcMar>
            <w:vAlign w:val="center"/>
          </w:tcPr>
          <w:p w14:paraId="4F9F9054" w14:textId="77777777" w:rsidR="00901D63" w:rsidRDefault="00000000">
            <w:r>
              <w:rPr>
                <w:rFonts w:ascii="Calibri" w:eastAsia="Calibri" w:hAnsi="Calibri" w:cs="Calibri"/>
                <w:color w:val="262626"/>
                <w:sz w:val="19"/>
                <w:szCs w:val="19"/>
              </w:rPr>
              <w:t>FR-3.2</w:t>
            </w:r>
          </w:p>
        </w:tc>
        <w:tc>
          <w:tcPr>
            <w:tcW w:w="6700" w:type="dxa"/>
            <w:shd w:val="clear" w:color="auto" w:fill="F2F6FA"/>
            <w:tcMar>
              <w:top w:w="80" w:type="dxa"/>
              <w:left w:w="110" w:type="dxa"/>
              <w:bottom w:w="80" w:type="dxa"/>
              <w:right w:w="110" w:type="dxa"/>
            </w:tcMar>
            <w:vAlign w:val="center"/>
          </w:tcPr>
          <w:p w14:paraId="3770B63D" w14:textId="77777777" w:rsidR="00901D63" w:rsidRDefault="00000000">
            <w:r>
              <w:rPr>
                <w:rFonts w:ascii="Calibri" w:eastAsia="Calibri" w:hAnsi="Calibri" w:cs="Calibri"/>
                <w:color w:val="262626"/>
                <w:sz w:val="19"/>
                <w:szCs w:val="19"/>
              </w:rPr>
              <w:t>Falls back to OCR for scanned/image-only pages (e.g. stamped or signed pages, drawing title blocks) and flags low-confidence extractions for human review rather than silently guessing.</w:t>
            </w:r>
          </w:p>
        </w:tc>
        <w:tc>
          <w:tcPr>
            <w:tcW w:w="1250" w:type="dxa"/>
            <w:shd w:val="clear" w:color="auto" w:fill="F2F6FA"/>
            <w:tcMar>
              <w:top w:w="80" w:type="dxa"/>
              <w:left w:w="110" w:type="dxa"/>
              <w:bottom w:w="80" w:type="dxa"/>
              <w:right w:w="110" w:type="dxa"/>
            </w:tcMar>
            <w:vAlign w:val="center"/>
          </w:tcPr>
          <w:p w14:paraId="7A0C2630" w14:textId="77777777" w:rsidR="00901D63" w:rsidRDefault="00000000">
            <w:r>
              <w:rPr>
                <w:rFonts w:ascii="Calibri" w:eastAsia="Calibri" w:hAnsi="Calibri" w:cs="Calibri"/>
                <w:color w:val="262626"/>
                <w:sz w:val="19"/>
                <w:szCs w:val="19"/>
              </w:rPr>
              <w:t>Must</w:t>
            </w:r>
          </w:p>
        </w:tc>
      </w:tr>
      <w:tr w:rsidR="00901D63" w14:paraId="3D756C49" w14:textId="77777777">
        <w:tblPrEx>
          <w:tblCellMar>
            <w:top w:w="0" w:type="dxa"/>
            <w:bottom w:w="0" w:type="dxa"/>
          </w:tblCellMar>
        </w:tblPrEx>
        <w:tc>
          <w:tcPr>
            <w:tcW w:w="1400" w:type="dxa"/>
            <w:tcMar>
              <w:top w:w="80" w:type="dxa"/>
              <w:left w:w="110" w:type="dxa"/>
              <w:bottom w:w="80" w:type="dxa"/>
              <w:right w:w="110" w:type="dxa"/>
            </w:tcMar>
            <w:vAlign w:val="center"/>
          </w:tcPr>
          <w:p w14:paraId="136ACA02" w14:textId="77777777" w:rsidR="00901D63" w:rsidRDefault="00000000">
            <w:r>
              <w:rPr>
                <w:rFonts w:ascii="Calibri" w:eastAsia="Calibri" w:hAnsi="Calibri" w:cs="Calibri"/>
                <w:color w:val="262626"/>
                <w:sz w:val="19"/>
                <w:szCs w:val="19"/>
              </w:rPr>
              <w:t>FR-3.3</w:t>
            </w:r>
          </w:p>
        </w:tc>
        <w:tc>
          <w:tcPr>
            <w:tcW w:w="6700" w:type="dxa"/>
            <w:tcMar>
              <w:top w:w="80" w:type="dxa"/>
              <w:left w:w="110" w:type="dxa"/>
              <w:bottom w:w="80" w:type="dxa"/>
              <w:right w:w="110" w:type="dxa"/>
            </w:tcMar>
            <w:vAlign w:val="center"/>
          </w:tcPr>
          <w:p w14:paraId="02D4632E" w14:textId="77777777" w:rsidR="00901D63" w:rsidRDefault="00000000">
            <w:r>
              <w:rPr>
                <w:rFonts w:ascii="Calibri" w:eastAsia="Calibri" w:hAnsi="Calibri" w:cs="Calibri"/>
                <w:color w:val="262626"/>
                <w:sz w:val="19"/>
                <w:szCs w:val="19"/>
              </w:rPr>
              <w:t>Extracts tables (e.g. Annexure D's “Similar Work Done” grid) as structured rows/columns, not flattened text.</w:t>
            </w:r>
          </w:p>
        </w:tc>
        <w:tc>
          <w:tcPr>
            <w:tcW w:w="1250" w:type="dxa"/>
            <w:tcMar>
              <w:top w:w="80" w:type="dxa"/>
              <w:left w:w="110" w:type="dxa"/>
              <w:bottom w:w="80" w:type="dxa"/>
              <w:right w:w="110" w:type="dxa"/>
            </w:tcMar>
            <w:vAlign w:val="center"/>
          </w:tcPr>
          <w:p w14:paraId="28ED94E2" w14:textId="77777777" w:rsidR="00901D63" w:rsidRDefault="00000000">
            <w:r>
              <w:rPr>
                <w:rFonts w:ascii="Calibri" w:eastAsia="Calibri" w:hAnsi="Calibri" w:cs="Calibri"/>
                <w:color w:val="262626"/>
                <w:sz w:val="19"/>
                <w:szCs w:val="19"/>
              </w:rPr>
              <w:t>Should</w:t>
            </w:r>
          </w:p>
        </w:tc>
      </w:tr>
    </w:tbl>
    <w:p w14:paraId="5CC7F041" w14:textId="77777777" w:rsidR="00901D63" w:rsidRDefault="00000000">
      <w:pPr>
        <w:pStyle w:val="Heading2"/>
        <w:spacing w:before="280" w:after="120"/>
      </w:pPr>
      <w:bookmarkStart w:id="23" w:name="_Toc238293273"/>
      <w:r>
        <w:rPr>
          <w:rFonts w:ascii="Calibri" w:eastAsia="Calibri" w:hAnsi="Calibri" w:cs="Calibri"/>
          <w:b/>
          <w:bCs/>
          <w:color w:val="2E6F9E"/>
          <w:sz w:val="24"/>
          <w:szCs w:val="24"/>
        </w:rPr>
        <w:t>7.4 Document Classification</w:t>
      </w:r>
      <w:bookmarkEnd w:id="23"/>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400"/>
        <w:gridCol w:w="6700"/>
        <w:gridCol w:w="1250"/>
      </w:tblGrid>
      <w:tr w:rsidR="00901D63" w14:paraId="505855F4" w14:textId="77777777">
        <w:tblPrEx>
          <w:tblCellMar>
            <w:top w:w="0" w:type="dxa"/>
            <w:bottom w:w="0" w:type="dxa"/>
          </w:tblCellMar>
        </w:tblPrEx>
        <w:trPr>
          <w:tblHeader/>
        </w:trPr>
        <w:tc>
          <w:tcPr>
            <w:tcW w:w="1400" w:type="dxa"/>
            <w:shd w:val="clear" w:color="auto" w:fill="1F3864"/>
            <w:tcMar>
              <w:top w:w="80" w:type="dxa"/>
              <w:left w:w="110" w:type="dxa"/>
              <w:bottom w:w="80" w:type="dxa"/>
              <w:right w:w="110" w:type="dxa"/>
            </w:tcMar>
            <w:vAlign w:val="center"/>
          </w:tcPr>
          <w:p w14:paraId="7D58CF3E" w14:textId="77777777" w:rsidR="00901D63" w:rsidRDefault="00000000">
            <w:r>
              <w:rPr>
                <w:rFonts w:ascii="Calibri" w:eastAsia="Calibri" w:hAnsi="Calibri" w:cs="Calibri"/>
                <w:b/>
                <w:bCs/>
                <w:color w:val="FFFFFF"/>
                <w:sz w:val="19"/>
                <w:szCs w:val="19"/>
              </w:rPr>
              <w:t>ID</w:t>
            </w:r>
          </w:p>
        </w:tc>
        <w:tc>
          <w:tcPr>
            <w:tcW w:w="6700" w:type="dxa"/>
            <w:shd w:val="clear" w:color="auto" w:fill="1F3864"/>
            <w:tcMar>
              <w:top w:w="80" w:type="dxa"/>
              <w:left w:w="110" w:type="dxa"/>
              <w:bottom w:w="80" w:type="dxa"/>
              <w:right w:w="110" w:type="dxa"/>
            </w:tcMar>
            <w:vAlign w:val="center"/>
          </w:tcPr>
          <w:p w14:paraId="5313715D" w14:textId="77777777" w:rsidR="00901D63" w:rsidRDefault="00000000">
            <w:r>
              <w:rPr>
                <w:rFonts w:ascii="Calibri" w:eastAsia="Calibri" w:hAnsi="Calibri" w:cs="Calibri"/>
                <w:b/>
                <w:bCs/>
                <w:color w:val="FFFFFF"/>
                <w:sz w:val="19"/>
                <w:szCs w:val="19"/>
              </w:rPr>
              <w:t>Requirement</w:t>
            </w:r>
          </w:p>
        </w:tc>
        <w:tc>
          <w:tcPr>
            <w:tcW w:w="1250" w:type="dxa"/>
            <w:shd w:val="clear" w:color="auto" w:fill="1F3864"/>
            <w:tcMar>
              <w:top w:w="80" w:type="dxa"/>
              <w:left w:w="110" w:type="dxa"/>
              <w:bottom w:w="80" w:type="dxa"/>
              <w:right w:w="110" w:type="dxa"/>
            </w:tcMar>
            <w:vAlign w:val="center"/>
          </w:tcPr>
          <w:p w14:paraId="2BF0CF95" w14:textId="77777777" w:rsidR="00901D63" w:rsidRDefault="00000000">
            <w:r>
              <w:rPr>
                <w:rFonts w:ascii="Calibri" w:eastAsia="Calibri" w:hAnsi="Calibri" w:cs="Calibri"/>
                <w:b/>
                <w:bCs/>
                <w:color w:val="FFFFFF"/>
                <w:sz w:val="19"/>
                <w:szCs w:val="19"/>
              </w:rPr>
              <w:t>Priority</w:t>
            </w:r>
          </w:p>
        </w:tc>
      </w:tr>
      <w:tr w:rsidR="00901D63" w14:paraId="542395EC" w14:textId="77777777">
        <w:tblPrEx>
          <w:tblCellMar>
            <w:top w:w="0" w:type="dxa"/>
            <w:bottom w:w="0" w:type="dxa"/>
          </w:tblCellMar>
        </w:tblPrEx>
        <w:tc>
          <w:tcPr>
            <w:tcW w:w="1400" w:type="dxa"/>
            <w:tcMar>
              <w:top w:w="80" w:type="dxa"/>
              <w:left w:w="110" w:type="dxa"/>
              <w:bottom w:w="80" w:type="dxa"/>
              <w:right w:w="110" w:type="dxa"/>
            </w:tcMar>
            <w:vAlign w:val="center"/>
          </w:tcPr>
          <w:p w14:paraId="67E64EC6" w14:textId="77777777" w:rsidR="00901D63" w:rsidRDefault="00000000">
            <w:r>
              <w:rPr>
                <w:rFonts w:ascii="Calibri" w:eastAsia="Calibri" w:hAnsi="Calibri" w:cs="Calibri"/>
                <w:color w:val="262626"/>
                <w:sz w:val="19"/>
                <w:szCs w:val="19"/>
              </w:rPr>
              <w:t>FR-4.1</w:t>
            </w:r>
          </w:p>
        </w:tc>
        <w:tc>
          <w:tcPr>
            <w:tcW w:w="6700" w:type="dxa"/>
            <w:tcMar>
              <w:top w:w="80" w:type="dxa"/>
              <w:left w:w="110" w:type="dxa"/>
              <w:bottom w:w="80" w:type="dxa"/>
              <w:right w:w="110" w:type="dxa"/>
            </w:tcMar>
            <w:vAlign w:val="center"/>
          </w:tcPr>
          <w:p w14:paraId="0968F9AB" w14:textId="77777777" w:rsidR="00901D63" w:rsidRDefault="00000000">
            <w:r>
              <w:rPr>
                <w:rFonts w:ascii="Calibri" w:eastAsia="Calibri" w:hAnsi="Calibri" w:cs="Calibri"/>
                <w:color w:val="262626"/>
                <w:sz w:val="19"/>
                <w:szCs w:val="19"/>
              </w:rPr>
              <w:t>Classifies each ingested document/section into one of: contract (general terms &amp; conditions), instructions-to-bidders, technical spec, BOQ, drawing, addendum/annexure-form, or other.</w:t>
            </w:r>
          </w:p>
        </w:tc>
        <w:tc>
          <w:tcPr>
            <w:tcW w:w="1250" w:type="dxa"/>
            <w:tcMar>
              <w:top w:w="80" w:type="dxa"/>
              <w:left w:w="110" w:type="dxa"/>
              <w:bottom w:w="80" w:type="dxa"/>
              <w:right w:w="110" w:type="dxa"/>
            </w:tcMar>
            <w:vAlign w:val="center"/>
          </w:tcPr>
          <w:p w14:paraId="1B3ED2A4" w14:textId="77777777" w:rsidR="00901D63" w:rsidRDefault="00000000">
            <w:r>
              <w:rPr>
                <w:rFonts w:ascii="Calibri" w:eastAsia="Calibri" w:hAnsi="Calibri" w:cs="Calibri"/>
                <w:color w:val="262626"/>
                <w:sz w:val="19"/>
                <w:szCs w:val="19"/>
              </w:rPr>
              <w:t>Must</w:t>
            </w:r>
          </w:p>
        </w:tc>
      </w:tr>
      <w:tr w:rsidR="00901D63" w14:paraId="48510C1D" w14:textId="77777777">
        <w:tblPrEx>
          <w:tblCellMar>
            <w:top w:w="0" w:type="dxa"/>
            <w:bottom w:w="0" w:type="dxa"/>
          </w:tblCellMar>
        </w:tblPrEx>
        <w:tc>
          <w:tcPr>
            <w:tcW w:w="1400" w:type="dxa"/>
            <w:shd w:val="clear" w:color="auto" w:fill="F2F6FA"/>
            <w:tcMar>
              <w:top w:w="80" w:type="dxa"/>
              <w:left w:w="110" w:type="dxa"/>
              <w:bottom w:w="80" w:type="dxa"/>
              <w:right w:w="110" w:type="dxa"/>
            </w:tcMar>
            <w:vAlign w:val="center"/>
          </w:tcPr>
          <w:p w14:paraId="743B6F59" w14:textId="77777777" w:rsidR="00901D63" w:rsidRDefault="00000000">
            <w:r>
              <w:rPr>
                <w:rFonts w:ascii="Calibri" w:eastAsia="Calibri" w:hAnsi="Calibri" w:cs="Calibri"/>
                <w:color w:val="262626"/>
                <w:sz w:val="19"/>
                <w:szCs w:val="19"/>
              </w:rPr>
              <w:t>FR-4.2</w:t>
            </w:r>
          </w:p>
        </w:tc>
        <w:tc>
          <w:tcPr>
            <w:tcW w:w="6700" w:type="dxa"/>
            <w:shd w:val="clear" w:color="auto" w:fill="F2F6FA"/>
            <w:tcMar>
              <w:top w:w="80" w:type="dxa"/>
              <w:left w:w="110" w:type="dxa"/>
              <w:bottom w:w="80" w:type="dxa"/>
              <w:right w:w="110" w:type="dxa"/>
            </w:tcMar>
            <w:vAlign w:val="center"/>
          </w:tcPr>
          <w:p w14:paraId="272BA9C3" w14:textId="77777777" w:rsidR="00901D63" w:rsidRDefault="00000000">
            <w:r>
              <w:rPr>
                <w:rFonts w:ascii="Calibri" w:eastAsia="Calibri" w:hAnsi="Calibri" w:cs="Calibri"/>
                <w:color w:val="262626"/>
                <w:sz w:val="19"/>
                <w:szCs w:val="19"/>
              </w:rPr>
              <w:t>Classification confidence and label are visible to the reviewer and correctable by hand.</w:t>
            </w:r>
          </w:p>
        </w:tc>
        <w:tc>
          <w:tcPr>
            <w:tcW w:w="1250" w:type="dxa"/>
            <w:shd w:val="clear" w:color="auto" w:fill="F2F6FA"/>
            <w:tcMar>
              <w:top w:w="80" w:type="dxa"/>
              <w:left w:w="110" w:type="dxa"/>
              <w:bottom w:w="80" w:type="dxa"/>
              <w:right w:w="110" w:type="dxa"/>
            </w:tcMar>
            <w:vAlign w:val="center"/>
          </w:tcPr>
          <w:p w14:paraId="511C5E0D" w14:textId="77777777" w:rsidR="00901D63" w:rsidRDefault="00000000">
            <w:r>
              <w:rPr>
                <w:rFonts w:ascii="Calibri" w:eastAsia="Calibri" w:hAnsi="Calibri" w:cs="Calibri"/>
                <w:color w:val="262626"/>
                <w:sz w:val="19"/>
                <w:szCs w:val="19"/>
              </w:rPr>
              <w:t>Should</w:t>
            </w:r>
          </w:p>
        </w:tc>
      </w:tr>
      <w:tr w:rsidR="00901D63" w14:paraId="2A412717" w14:textId="77777777">
        <w:tblPrEx>
          <w:tblCellMar>
            <w:top w:w="0" w:type="dxa"/>
            <w:bottom w:w="0" w:type="dxa"/>
          </w:tblCellMar>
        </w:tblPrEx>
        <w:tc>
          <w:tcPr>
            <w:tcW w:w="1400" w:type="dxa"/>
            <w:tcMar>
              <w:top w:w="80" w:type="dxa"/>
              <w:left w:w="110" w:type="dxa"/>
              <w:bottom w:w="80" w:type="dxa"/>
              <w:right w:w="110" w:type="dxa"/>
            </w:tcMar>
            <w:vAlign w:val="center"/>
          </w:tcPr>
          <w:p w14:paraId="684A83E2" w14:textId="77777777" w:rsidR="00901D63" w:rsidRDefault="00000000">
            <w:r>
              <w:rPr>
                <w:rFonts w:ascii="Calibri" w:eastAsia="Calibri" w:hAnsi="Calibri" w:cs="Calibri"/>
                <w:color w:val="262626"/>
                <w:sz w:val="19"/>
                <w:szCs w:val="19"/>
              </w:rPr>
              <w:t>FR-4.3</w:t>
            </w:r>
          </w:p>
        </w:tc>
        <w:tc>
          <w:tcPr>
            <w:tcW w:w="6700" w:type="dxa"/>
            <w:tcMar>
              <w:top w:w="80" w:type="dxa"/>
              <w:left w:w="110" w:type="dxa"/>
              <w:bottom w:w="80" w:type="dxa"/>
              <w:right w:w="110" w:type="dxa"/>
            </w:tcMar>
            <w:vAlign w:val="center"/>
          </w:tcPr>
          <w:p w14:paraId="0DB25CA8" w14:textId="77777777" w:rsidR="00901D63" w:rsidRDefault="00000000">
            <w:r>
              <w:rPr>
                <w:rFonts w:ascii="Calibri" w:eastAsia="Calibri" w:hAnsi="Calibri" w:cs="Calibri"/>
                <w:color w:val="262626"/>
                <w:sz w:val="19"/>
                <w:szCs w:val="19"/>
              </w:rPr>
              <w:t>Recognizes and links annexure cross-references between documents (e.g. Annexure A's mention of “Annexure D” and “Annexure E”) so agents can resolve them.</w:t>
            </w:r>
          </w:p>
        </w:tc>
        <w:tc>
          <w:tcPr>
            <w:tcW w:w="1250" w:type="dxa"/>
            <w:tcMar>
              <w:top w:w="80" w:type="dxa"/>
              <w:left w:w="110" w:type="dxa"/>
              <w:bottom w:w="80" w:type="dxa"/>
              <w:right w:w="110" w:type="dxa"/>
            </w:tcMar>
            <w:vAlign w:val="center"/>
          </w:tcPr>
          <w:p w14:paraId="0E994D8F" w14:textId="77777777" w:rsidR="00901D63" w:rsidRDefault="00000000">
            <w:r>
              <w:rPr>
                <w:rFonts w:ascii="Calibri" w:eastAsia="Calibri" w:hAnsi="Calibri" w:cs="Calibri"/>
                <w:color w:val="262626"/>
                <w:sz w:val="19"/>
                <w:szCs w:val="19"/>
              </w:rPr>
              <w:t>Should</w:t>
            </w:r>
          </w:p>
        </w:tc>
      </w:tr>
    </w:tbl>
    <w:p w14:paraId="2085636A" w14:textId="77777777" w:rsidR="00901D63" w:rsidRDefault="00000000">
      <w:pPr>
        <w:pStyle w:val="Heading2"/>
        <w:spacing w:before="280" w:after="120"/>
      </w:pPr>
      <w:bookmarkStart w:id="24" w:name="_Toc238293274"/>
      <w:r>
        <w:rPr>
          <w:rFonts w:ascii="Calibri" w:eastAsia="Calibri" w:hAnsi="Calibri" w:cs="Calibri"/>
          <w:b/>
          <w:bCs/>
          <w:color w:val="2E6F9E"/>
          <w:sz w:val="24"/>
          <w:szCs w:val="24"/>
        </w:rPr>
        <w:t>7.5 Chunking + Embedding Index</w:t>
      </w:r>
      <w:bookmarkEnd w:id="24"/>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400"/>
        <w:gridCol w:w="6700"/>
        <w:gridCol w:w="1250"/>
      </w:tblGrid>
      <w:tr w:rsidR="00901D63" w14:paraId="39A1A31B" w14:textId="77777777">
        <w:tblPrEx>
          <w:tblCellMar>
            <w:top w:w="0" w:type="dxa"/>
            <w:bottom w:w="0" w:type="dxa"/>
          </w:tblCellMar>
        </w:tblPrEx>
        <w:trPr>
          <w:tblHeader/>
        </w:trPr>
        <w:tc>
          <w:tcPr>
            <w:tcW w:w="1400" w:type="dxa"/>
            <w:shd w:val="clear" w:color="auto" w:fill="1F3864"/>
            <w:tcMar>
              <w:top w:w="80" w:type="dxa"/>
              <w:left w:w="110" w:type="dxa"/>
              <w:bottom w:w="80" w:type="dxa"/>
              <w:right w:w="110" w:type="dxa"/>
            </w:tcMar>
            <w:vAlign w:val="center"/>
          </w:tcPr>
          <w:p w14:paraId="3843ACFB" w14:textId="77777777" w:rsidR="00901D63" w:rsidRDefault="00000000">
            <w:r>
              <w:rPr>
                <w:rFonts w:ascii="Calibri" w:eastAsia="Calibri" w:hAnsi="Calibri" w:cs="Calibri"/>
                <w:b/>
                <w:bCs/>
                <w:color w:val="FFFFFF"/>
                <w:sz w:val="19"/>
                <w:szCs w:val="19"/>
              </w:rPr>
              <w:lastRenderedPageBreak/>
              <w:t>ID</w:t>
            </w:r>
          </w:p>
        </w:tc>
        <w:tc>
          <w:tcPr>
            <w:tcW w:w="6700" w:type="dxa"/>
            <w:shd w:val="clear" w:color="auto" w:fill="1F3864"/>
            <w:tcMar>
              <w:top w:w="80" w:type="dxa"/>
              <w:left w:w="110" w:type="dxa"/>
              <w:bottom w:w="80" w:type="dxa"/>
              <w:right w:w="110" w:type="dxa"/>
            </w:tcMar>
            <w:vAlign w:val="center"/>
          </w:tcPr>
          <w:p w14:paraId="174FDA00" w14:textId="77777777" w:rsidR="00901D63" w:rsidRDefault="00000000">
            <w:r>
              <w:rPr>
                <w:rFonts w:ascii="Calibri" w:eastAsia="Calibri" w:hAnsi="Calibri" w:cs="Calibri"/>
                <w:b/>
                <w:bCs/>
                <w:color w:val="FFFFFF"/>
                <w:sz w:val="19"/>
                <w:szCs w:val="19"/>
              </w:rPr>
              <w:t>Requirement</w:t>
            </w:r>
          </w:p>
        </w:tc>
        <w:tc>
          <w:tcPr>
            <w:tcW w:w="1250" w:type="dxa"/>
            <w:shd w:val="clear" w:color="auto" w:fill="1F3864"/>
            <w:tcMar>
              <w:top w:w="80" w:type="dxa"/>
              <w:left w:w="110" w:type="dxa"/>
              <w:bottom w:w="80" w:type="dxa"/>
              <w:right w:w="110" w:type="dxa"/>
            </w:tcMar>
            <w:vAlign w:val="center"/>
          </w:tcPr>
          <w:p w14:paraId="6D6AEA0B" w14:textId="77777777" w:rsidR="00901D63" w:rsidRDefault="00000000">
            <w:r>
              <w:rPr>
                <w:rFonts w:ascii="Calibri" w:eastAsia="Calibri" w:hAnsi="Calibri" w:cs="Calibri"/>
                <w:b/>
                <w:bCs/>
                <w:color w:val="FFFFFF"/>
                <w:sz w:val="19"/>
                <w:szCs w:val="19"/>
              </w:rPr>
              <w:t>Priority</w:t>
            </w:r>
          </w:p>
        </w:tc>
      </w:tr>
      <w:tr w:rsidR="00901D63" w14:paraId="606E4072" w14:textId="77777777">
        <w:tblPrEx>
          <w:tblCellMar>
            <w:top w:w="0" w:type="dxa"/>
            <w:bottom w:w="0" w:type="dxa"/>
          </w:tblCellMar>
        </w:tblPrEx>
        <w:tc>
          <w:tcPr>
            <w:tcW w:w="1400" w:type="dxa"/>
            <w:tcMar>
              <w:top w:w="80" w:type="dxa"/>
              <w:left w:w="110" w:type="dxa"/>
              <w:bottom w:w="80" w:type="dxa"/>
              <w:right w:w="110" w:type="dxa"/>
            </w:tcMar>
            <w:vAlign w:val="center"/>
          </w:tcPr>
          <w:p w14:paraId="08FB0712" w14:textId="77777777" w:rsidR="00901D63" w:rsidRDefault="00000000">
            <w:r>
              <w:rPr>
                <w:rFonts w:ascii="Calibri" w:eastAsia="Calibri" w:hAnsi="Calibri" w:cs="Calibri"/>
                <w:color w:val="262626"/>
                <w:sz w:val="19"/>
                <w:szCs w:val="19"/>
              </w:rPr>
              <w:t>FR-5.1</w:t>
            </w:r>
          </w:p>
        </w:tc>
        <w:tc>
          <w:tcPr>
            <w:tcW w:w="6700" w:type="dxa"/>
            <w:tcMar>
              <w:top w:w="80" w:type="dxa"/>
              <w:left w:w="110" w:type="dxa"/>
              <w:bottom w:w="80" w:type="dxa"/>
              <w:right w:w="110" w:type="dxa"/>
            </w:tcMar>
            <w:vAlign w:val="center"/>
          </w:tcPr>
          <w:p w14:paraId="214B0339" w14:textId="77777777" w:rsidR="00901D63" w:rsidRDefault="00000000">
            <w:r>
              <w:rPr>
                <w:rFonts w:ascii="Calibri" w:eastAsia="Calibri" w:hAnsi="Calibri" w:cs="Calibri"/>
                <w:color w:val="262626"/>
                <w:sz w:val="19"/>
                <w:szCs w:val="19"/>
              </w:rPr>
              <w:t>Chunks long contract documents (e.g. the 79-page general conditions) at article/clause boundaries, not fixed character counts, so a clause is never split mid-sentence across chunks.</w:t>
            </w:r>
          </w:p>
        </w:tc>
        <w:tc>
          <w:tcPr>
            <w:tcW w:w="1250" w:type="dxa"/>
            <w:tcMar>
              <w:top w:w="80" w:type="dxa"/>
              <w:left w:w="110" w:type="dxa"/>
              <w:bottom w:w="80" w:type="dxa"/>
              <w:right w:w="110" w:type="dxa"/>
            </w:tcMar>
            <w:vAlign w:val="center"/>
          </w:tcPr>
          <w:p w14:paraId="55C778B3" w14:textId="77777777" w:rsidR="00901D63" w:rsidRDefault="00000000">
            <w:r>
              <w:rPr>
                <w:rFonts w:ascii="Calibri" w:eastAsia="Calibri" w:hAnsi="Calibri" w:cs="Calibri"/>
                <w:color w:val="262626"/>
                <w:sz w:val="19"/>
                <w:szCs w:val="19"/>
              </w:rPr>
              <w:t>Must</w:t>
            </w:r>
          </w:p>
        </w:tc>
      </w:tr>
      <w:tr w:rsidR="00901D63" w14:paraId="0BBE42A3" w14:textId="77777777">
        <w:tblPrEx>
          <w:tblCellMar>
            <w:top w:w="0" w:type="dxa"/>
            <w:bottom w:w="0" w:type="dxa"/>
          </w:tblCellMar>
        </w:tblPrEx>
        <w:tc>
          <w:tcPr>
            <w:tcW w:w="1400" w:type="dxa"/>
            <w:shd w:val="clear" w:color="auto" w:fill="F2F6FA"/>
            <w:tcMar>
              <w:top w:w="80" w:type="dxa"/>
              <w:left w:w="110" w:type="dxa"/>
              <w:bottom w:w="80" w:type="dxa"/>
              <w:right w:w="110" w:type="dxa"/>
            </w:tcMar>
            <w:vAlign w:val="center"/>
          </w:tcPr>
          <w:p w14:paraId="00AB31F4" w14:textId="77777777" w:rsidR="00901D63" w:rsidRDefault="00000000">
            <w:r>
              <w:rPr>
                <w:rFonts w:ascii="Calibri" w:eastAsia="Calibri" w:hAnsi="Calibri" w:cs="Calibri"/>
                <w:color w:val="262626"/>
                <w:sz w:val="19"/>
                <w:szCs w:val="19"/>
              </w:rPr>
              <w:t>FR-5.2</w:t>
            </w:r>
          </w:p>
        </w:tc>
        <w:tc>
          <w:tcPr>
            <w:tcW w:w="6700" w:type="dxa"/>
            <w:shd w:val="clear" w:color="auto" w:fill="F2F6FA"/>
            <w:tcMar>
              <w:top w:w="80" w:type="dxa"/>
              <w:left w:w="110" w:type="dxa"/>
              <w:bottom w:w="80" w:type="dxa"/>
              <w:right w:w="110" w:type="dxa"/>
            </w:tcMar>
            <w:vAlign w:val="center"/>
          </w:tcPr>
          <w:p w14:paraId="42A81DA1" w14:textId="77777777" w:rsidR="00901D63" w:rsidRDefault="00000000">
            <w:r>
              <w:rPr>
                <w:rFonts w:ascii="Calibri" w:eastAsia="Calibri" w:hAnsi="Calibri" w:cs="Calibri"/>
                <w:color w:val="262626"/>
                <w:sz w:val="19"/>
                <w:szCs w:val="19"/>
              </w:rPr>
              <w:t>Each chunk retains its source document, page number, and classification label as metadata for citation.</w:t>
            </w:r>
          </w:p>
        </w:tc>
        <w:tc>
          <w:tcPr>
            <w:tcW w:w="1250" w:type="dxa"/>
            <w:shd w:val="clear" w:color="auto" w:fill="F2F6FA"/>
            <w:tcMar>
              <w:top w:w="80" w:type="dxa"/>
              <w:left w:w="110" w:type="dxa"/>
              <w:bottom w:w="80" w:type="dxa"/>
              <w:right w:w="110" w:type="dxa"/>
            </w:tcMar>
            <w:vAlign w:val="center"/>
          </w:tcPr>
          <w:p w14:paraId="468587F9" w14:textId="77777777" w:rsidR="00901D63" w:rsidRDefault="00000000">
            <w:r>
              <w:rPr>
                <w:rFonts w:ascii="Calibri" w:eastAsia="Calibri" w:hAnsi="Calibri" w:cs="Calibri"/>
                <w:color w:val="262626"/>
                <w:sz w:val="19"/>
                <w:szCs w:val="19"/>
              </w:rPr>
              <w:t>Must</w:t>
            </w:r>
          </w:p>
        </w:tc>
      </w:tr>
      <w:tr w:rsidR="00901D63" w14:paraId="4965256D" w14:textId="77777777">
        <w:tblPrEx>
          <w:tblCellMar>
            <w:top w:w="0" w:type="dxa"/>
            <w:bottom w:w="0" w:type="dxa"/>
          </w:tblCellMar>
        </w:tblPrEx>
        <w:tc>
          <w:tcPr>
            <w:tcW w:w="1400" w:type="dxa"/>
            <w:tcMar>
              <w:top w:w="80" w:type="dxa"/>
              <w:left w:w="110" w:type="dxa"/>
              <w:bottom w:w="80" w:type="dxa"/>
              <w:right w:w="110" w:type="dxa"/>
            </w:tcMar>
            <w:vAlign w:val="center"/>
          </w:tcPr>
          <w:p w14:paraId="1D0F1F43" w14:textId="77777777" w:rsidR="00901D63" w:rsidRDefault="00000000">
            <w:r>
              <w:rPr>
                <w:rFonts w:ascii="Calibri" w:eastAsia="Calibri" w:hAnsi="Calibri" w:cs="Calibri"/>
                <w:color w:val="262626"/>
                <w:sz w:val="19"/>
                <w:szCs w:val="19"/>
              </w:rPr>
              <w:t>FR-5.3</w:t>
            </w:r>
          </w:p>
        </w:tc>
        <w:tc>
          <w:tcPr>
            <w:tcW w:w="6700" w:type="dxa"/>
            <w:tcMar>
              <w:top w:w="80" w:type="dxa"/>
              <w:left w:w="110" w:type="dxa"/>
              <w:bottom w:w="80" w:type="dxa"/>
              <w:right w:w="110" w:type="dxa"/>
            </w:tcMar>
            <w:vAlign w:val="center"/>
          </w:tcPr>
          <w:p w14:paraId="682F2215" w14:textId="77777777" w:rsidR="00901D63" w:rsidRDefault="00000000">
            <w:r>
              <w:rPr>
                <w:rFonts w:ascii="Calibri" w:eastAsia="Calibri" w:hAnsi="Calibri" w:cs="Calibri"/>
                <w:color w:val="262626"/>
                <w:sz w:val="19"/>
                <w:szCs w:val="19"/>
              </w:rPr>
              <w:t>Builds a per-tender-run index (not shared across tenders) so retrieval never leaks another tender's content into the current run's answers.</w:t>
            </w:r>
          </w:p>
        </w:tc>
        <w:tc>
          <w:tcPr>
            <w:tcW w:w="1250" w:type="dxa"/>
            <w:tcMar>
              <w:top w:w="80" w:type="dxa"/>
              <w:left w:w="110" w:type="dxa"/>
              <w:bottom w:w="80" w:type="dxa"/>
              <w:right w:w="110" w:type="dxa"/>
            </w:tcMar>
            <w:vAlign w:val="center"/>
          </w:tcPr>
          <w:p w14:paraId="733B6A2D" w14:textId="77777777" w:rsidR="00901D63" w:rsidRDefault="00000000">
            <w:r>
              <w:rPr>
                <w:rFonts w:ascii="Calibri" w:eastAsia="Calibri" w:hAnsi="Calibri" w:cs="Calibri"/>
                <w:color w:val="262626"/>
                <w:sz w:val="19"/>
                <w:szCs w:val="19"/>
              </w:rPr>
              <w:t>Must</w:t>
            </w:r>
          </w:p>
        </w:tc>
      </w:tr>
    </w:tbl>
    <w:p w14:paraId="4859A1C9" w14:textId="77777777" w:rsidR="00901D63" w:rsidRDefault="00000000">
      <w:pPr>
        <w:pStyle w:val="Heading2"/>
        <w:spacing w:before="280" w:after="120"/>
      </w:pPr>
      <w:bookmarkStart w:id="25" w:name="_Toc238293275"/>
      <w:r>
        <w:rPr>
          <w:rFonts w:ascii="Calibri" w:eastAsia="Calibri" w:hAnsi="Calibri" w:cs="Calibri"/>
          <w:b/>
          <w:bCs/>
          <w:color w:val="2E6F9E"/>
          <w:sz w:val="24"/>
          <w:szCs w:val="24"/>
        </w:rPr>
        <w:t>7.6 Orchestrator</w:t>
      </w:r>
      <w:bookmarkEnd w:id="25"/>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400"/>
        <w:gridCol w:w="6700"/>
        <w:gridCol w:w="1250"/>
      </w:tblGrid>
      <w:tr w:rsidR="00901D63" w14:paraId="7E5C7EC6" w14:textId="77777777">
        <w:tblPrEx>
          <w:tblCellMar>
            <w:top w:w="0" w:type="dxa"/>
            <w:bottom w:w="0" w:type="dxa"/>
          </w:tblCellMar>
        </w:tblPrEx>
        <w:trPr>
          <w:tblHeader/>
        </w:trPr>
        <w:tc>
          <w:tcPr>
            <w:tcW w:w="1400" w:type="dxa"/>
            <w:shd w:val="clear" w:color="auto" w:fill="1F3864"/>
            <w:tcMar>
              <w:top w:w="80" w:type="dxa"/>
              <w:left w:w="110" w:type="dxa"/>
              <w:bottom w:w="80" w:type="dxa"/>
              <w:right w:w="110" w:type="dxa"/>
            </w:tcMar>
            <w:vAlign w:val="center"/>
          </w:tcPr>
          <w:p w14:paraId="31A07808" w14:textId="77777777" w:rsidR="00901D63" w:rsidRDefault="00000000">
            <w:r>
              <w:rPr>
                <w:rFonts w:ascii="Calibri" w:eastAsia="Calibri" w:hAnsi="Calibri" w:cs="Calibri"/>
                <w:b/>
                <w:bCs/>
                <w:color w:val="FFFFFF"/>
                <w:sz w:val="19"/>
                <w:szCs w:val="19"/>
              </w:rPr>
              <w:t>ID</w:t>
            </w:r>
          </w:p>
        </w:tc>
        <w:tc>
          <w:tcPr>
            <w:tcW w:w="6700" w:type="dxa"/>
            <w:shd w:val="clear" w:color="auto" w:fill="1F3864"/>
            <w:tcMar>
              <w:top w:w="80" w:type="dxa"/>
              <w:left w:w="110" w:type="dxa"/>
              <w:bottom w:w="80" w:type="dxa"/>
              <w:right w:w="110" w:type="dxa"/>
            </w:tcMar>
            <w:vAlign w:val="center"/>
          </w:tcPr>
          <w:p w14:paraId="7429A6D7" w14:textId="77777777" w:rsidR="00901D63" w:rsidRDefault="00000000">
            <w:r>
              <w:rPr>
                <w:rFonts w:ascii="Calibri" w:eastAsia="Calibri" w:hAnsi="Calibri" w:cs="Calibri"/>
                <w:b/>
                <w:bCs/>
                <w:color w:val="FFFFFF"/>
                <w:sz w:val="19"/>
                <w:szCs w:val="19"/>
              </w:rPr>
              <w:t>Requirement</w:t>
            </w:r>
          </w:p>
        </w:tc>
        <w:tc>
          <w:tcPr>
            <w:tcW w:w="1250" w:type="dxa"/>
            <w:shd w:val="clear" w:color="auto" w:fill="1F3864"/>
            <w:tcMar>
              <w:top w:w="80" w:type="dxa"/>
              <w:left w:w="110" w:type="dxa"/>
              <w:bottom w:w="80" w:type="dxa"/>
              <w:right w:w="110" w:type="dxa"/>
            </w:tcMar>
            <w:vAlign w:val="center"/>
          </w:tcPr>
          <w:p w14:paraId="7CF2816F" w14:textId="77777777" w:rsidR="00901D63" w:rsidRDefault="00000000">
            <w:r>
              <w:rPr>
                <w:rFonts w:ascii="Calibri" w:eastAsia="Calibri" w:hAnsi="Calibri" w:cs="Calibri"/>
                <w:b/>
                <w:bCs/>
                <w:color w:val="FFFFFF"/>
                <w:sz w:val="19"/>
                <w:szCs w:val="19"/>
              </w:rPr>
              <w:t>Priority</w:t>
            </w:r>
          </w:p>
        </w:tc>
      </w:tr>
      <w:tr w:rsidR="00901D63" w14:paraId="0CD20D52" w14:textId="77777777">
        <w:tblPrEx>
          <w:tblCellMar>
            <w:top w:w="0" w:type="dxa"/>
            <w:bottom w:w="0" w:type="dxa"/>
          </w:tblCellMar>
        </w:tblPrEx>
        <w:tc>
          <w:tcPr>
            <w:tcW w:w="1400" w:type="dxa"/>
            <w:tcMar>
              <w:top w:w="80" w:type="dxa"/>
              <w:left w:w="110" w:type="dxa"/>
              <w:bottom w:w="80" w:type="dxa"/>
              <w:right w:w="110" w:type="dxa"/>
            </w:tcMar>
            <w:vAlign w:val="center"/>
          </w:tcPr>
          <w:p w14:paraId="3D787115" w14:textId="77777777" w:rsidR="00901D63" w:rsidRDefault="00000000">
            <w:r>
              <w:rPr>
                <w:rFonts w:ascii="Calibri" w:eastAsia="Calibri" w:hAnsi="Calibri" w:cs="Calibri"/>
                <w:color w:val="262626"/>
                <w:sz w:val="19"/>
                <w:szCs w:val="19"/>
              </w:rPr>
              <w:t>FR-6.1</w:t>
            </w:r>
          </w:p>
        </w:tc>
        <w:tc>
          <w:tcPr>
            <w:tcW w:w="6700" w:type="dxa"/>
            <w:tcMar>
              <w:top w:w="80" w:type="dxa"/>
              <w:left w:w="110" w:type="dxa"/>
              <w:bottom w:w="80" w:type="dxa"/>
              <w:right w:w="110" w:type="dxa"/>
            </w:tcMar>
            <w:vAlign w:val="center"/>
          </w:tcPr>
          <w:p w14:paraId="509715E9" w14:textId="77777777" w:rsidR="00901D63" w:rsidRDefault="00000000">
            <w:r>
              <w:rPr>
                <w:rFonts w:ascii="Calibri" w:eastAsia="Calibri" w:hAnsi="Calibri" w:cs="Calibri"/>
                <w:color w:val="262626"/>
                <w:sz w:val="19"/>
                <w:szCs w:val="19"/>
              </w:rPr>
              <w:t xml:space="preserve">Dispatches classified, indexed content to the Legal, Civil Engineering, and </w:t>
            </w:r>
            <w:proofErr w:type="gramStart"/>
            <w:r>
              <w:rPr>
                <w:rFonts w:ascii="Calibri" w:eastAsia="Calibri" w:hAnsi="Calibri" w:cs="Calibri"/>
                <w:color w:val="262626"/>
                <w:sz w:val="19"/>
                <w:szCs w:val="19"/>
              </w:rPr>
              <w:t>Accounting</w:t>
            </w:r>
            <w:proofErr w:type="gramEnd"/>
            <w:r>
              <w:rPr>
                <w:rFonts w:ascii="Calibri" w:eastAsia="Calibri" w:hAnsi="Calibri" w:cs="Calibri"/>
                <w:color w:val="262626"/>
                <w:sz w:val="19"/>
                <w:szCs w:val="19"/>
              </w:rPr>
              <w:t xml:space="preserve"> agents in parallel once ingestion completes.</w:t>
            </w:r>
          </w:p>
        </w:tc>
        <w:tc>
          <w:tcPr>
            <w:tcW w:w="1250" w:type="dxa"/>
            <w:tcMar>
              <w:top w:w="80" w:type="dxa"/>
              <w:left w:w="110" w:type="dxa"/>
              <w:bottom w:w="80" w:type="dxa"/>
              <w:right w:w="110" w:type="dxa"/>
            </w:tcMar>
            <w:vAlign w:val="center"/>
          </w:tcPr>
          <w:p w14:paraId="4F3058F8" w14:textId="77777777" w:rsidR="00901D63" w:rsidRDefault="00000000">
            <w:r>
              <w:rPr>
                <w:rFonts w:ascii="Calibri" w:eastAsia="Calibri" w:hAnsi="Calibri" w:cs="Calibri"/>
                <w:color w:val="262626"/>
                <w:sz w:val="19"/>
                <w:szCs w:val="19"/>
              </w:rPr>
              <w:t>Must</w:t>
            </w:r>
          </w:p>
        </w:tc>
      </w:tr>
      <w:tr w:rsidR="00901D63" w14:paraId="7346335E" w14:textId="77777777">
        <w:tblPrEx>
          <w:tblCellMar>
            <w:top w:w="0" w:type="dxa"/>
            <w:bottom w:w="0" w:type="dxa"/>
          </w:tblCellMar>
        </w:tblPrEx>
        <w:tc>
          <w:tcPr>
            <w:tcW w:w="1400" w:type="dxa"/>
            <w:shd w:val="clear" w:color="auto" w:fill="F2F6FA"/>
            <w:tcMar>
              <w:top w:w="80" w:type="dxa"/>
              <w:left w:w="110" w:type="dxa"/>
              <w:bottom w:w="80" w:type="dxa"/>
              <w:right w:w="110" w:type="dxa"/>
            </w:tcMar>
            <w:vAlign w:val="center"/>
          </w:tcPr>
          <w:p w14:paraId="7155B37D" w14:textId="77777777" w:rsidR="00901D63" w:rsidRDefault="00000000">
            <w:r>
              <w:rPr>
                <w:rFonts w:ascii="Calibri" w:eastAsia="Calibri" w:hAnsi="Calibri" w:cs="Calibri"/>
                <w:color w:val="262626"/>
                <w:sz w:val="19"/>
                <w:szCs w:val="19"/>
              </w:rPr>
              <w:t>FR-6.2</w:t>
            </w:r>
          </w:p>
        </w:tc>
        <w:tc>
          <w:tcPr>
            <w:tcW w:w="6700" w:type="dxa"/>
            <w:shd w:val="clear" w:color="auto" w:fill="F2F6FA"/>
            <w:tcMar>
              <w:top w:w="80" w:type="dxa"/>
              <w:left w:w="110" w:type="dxa"/>
              <w:bottom w:w="80" w:type="dxa"/>
              <w:right w:w="110" w:type="dxa"/>
            </w:tcMar>
            <w:vAlign w:val="center"/>
          </w:tcPr>
          <w:p w14:paraId="7FD3C528" w14:textId="77777777" w:rsidR="00901D63" w:rsidRDefault="00000000">
            <w:r>
              <w:rPr>
                <w:rFonts w:ascii="Calibri" w:eastAsia="Calibri" w:hAnsi="Calibri" w:cs="Calibri"/>
                <w:color w:val="262626"/>
                <w:sz w:val="19"/>
                <w:szCs w:val="19"/>
              </w:rPr>
              <w:t>Sequences the Accounting Agent → Pricing Engine → Risk Agent hand-off so deterministic numbers are computed before the Risk Agent aggregates them.</w:t>
            </w:r>
          </w:p>
        </w:tc>
        <w:tc>
          <w:tcPr>
            <w:tcW w:w="1250" w:type="dxa"/>
            <w:shd w:val="clear" w:color="auto" w:fill="F2F6FA"/>
            <w:tcMar>
              <w:top w:w="80" w:type="dxa"/>
              <w:left w:w="110" w:type="dxa"/>
              <w:bottom w:w="80" w:type="dxa"/>
              <w:right w:w="110" w:type="dxa"/>
            </w:tcMar>
            <w:vAlign w:val="center"/>
          </w:tcPr>
          <w:p w14:paraId="7A3F8E62" w14:textId="77777777" w:rsidR="00901D63" w:rsidRDefault="00000000">
            <w:r>
              <w:rPr>
                <w:rFonts w:ascii="Calibri" w:eastAsia="Calibri" w:hAnsi="Calibri" w:cs="Calibri"/>
                <w:color w:val="262626"/>
                <w:sz w:val="19"/>
                <w:szCs w:val="19"/>
              </w:rPr>
              <w:t>Must</w:t>
            </w:r>
          </w:p>
        </w:tc>
      </w:tr>
      <w:tr w:rsidR="00901D63" w14:paraId="068CF334" w14:textId="77777777">
        <w:tblPrEx>
          <w:tblCellMar>
            <w:top w:w="0" w:type="dxa"/>
            <w:bottom w:w="0" w:type="dxa"/>
          </w:tblCellMar>
        </w:tblPrEx>
        <w:tc>
          <w:tcPr>
            <w:tcW w:w="1400" w:type="dxa"/>
            <w:tcMar>
              <w:top w:w="80" w:type="dxa"/>
              <w:left w:w="110" w:type="dxa"/>
              <w:bottom w:w="80" w:type="dxa"/>
              <w:right w:w="110" w:type="dxa"/>
            </w:tcMar>
            <w:vAlign w:val="center"/>
          </w:tcPr>
          <w:p w14:paraId="672DA165" w14:textId="77777777" w:rsidR="00901D63" w:rsidRDefault="00000000">
            <w:r>
              <w:rPr>
                <w:rFonts w:ascii="Calibri" w:eastAsia="Calibri" w:hAnsi="Calibri" w:cs="Calibri"/>
                <w:color w:val="262626"/>
                <w:sz w:val="19"/>
                <w:szCs w:val="19"/>
              </w:rPr>
              <w:t>FR-6.3</w:t>
            </w:r>
          </w:p>
        </w:tc>
        <w:tc>
          <w:tcPr>
            <w:tcW w:w="6700" w:type="dxa"/>
            <w:tcMar>
              <w:top w:w="80" w:type="dxa"/>
              <w:left w:w="110" w:type="dxa"/>
              <w:bottom w:w="80" w:type="dxa"/>
              <w:right w:w="110" w:type="dxa"/>
            </w:tcMar>
            <w:vAlign w:val="center"/>
          </w:tcPr>
          <w:p w14:paraId="5C959075" w14:textId="77777777" w:rsidR="00901D63" w:rsidRDefault="00000000">
            <w:r>
              <w:rPr>
                <w:rFonts w:ascii="Calibri" w:eastAsia="Calibri" w:hAnsi="Calibri" w:cs="Calibri"/>
                <w:color w:val="262626"/>
                <w:sz w:val="19"/>
                <w:szCs w:val="19"/>
              </w:rPr>
              <w:t>Retries or clearly surfaces a failed agent call rather than silently producing a partial recommendation.</w:t>
            </w:r>
          </w:p>
        </w:tc>
        <w:tc>
          <w:tcPr>
            <w:tcW w:w="1250" w:type="dxa"/>
            <w:tcMar>
              <w:top w:w="80" w:type="dxa"/>
              <w:left w:w="110" w:type="dxa"/>
              <w:bottom w:w="80" w:type="dxa"/>
              <w:right w:w="110" w:type="dxa"/>
            </w:tcMar>
            <w:vAlign w:val="center"/>
          </w:tcPr>
          <w:p w14:paraId="70D3C080" w14:textId="77777777" w:rsidR="00901D63" w:rsidRDefault="00000000">
            <w:r>
              <w:rPr>
                <w:rFonts w:ascii="Calibri" w:eastAsia="Calibri" w:hAnsi="Calibri" w:cs="Calibri"/>
                <w:color w:val="262626"/>
                <w:sz w:val="19"/>
                <w:szCs w:val="19"/>
              </w:rPr>
              <w:t>Must</w:t>
            </w:r>
          </w:p>
        </w:tc>
      </w:tr>
      <w:tr w:rsidR="00901D63" w14:paraId="4EEC6611" w14:textId="77777777">
        <w:tblPrEx>
          <w:tblCellMar>
            <w:top w:w="0" w:type="dxa"/>
            <w:bottom w:w="0" w:type="dxa"/>
          </w:tblCellMar>
        </w:tblPrEx>
        <w:tc>
          <w:tcPr>
            <w:tcW w:w="1400" w:type="dxa"/>
            <w:shd w:val="clear" w:color="auto" w:fill="F2F6FA"/>
            <w:tcMar>
              <w:top w:w="80" w:type="dxa"/>
              <w:left w:w="110" w:type="dxa"/>
              <w:bottom w:w="80" w:type="dxa"/>
              <w:right w:w="110" w:type="dxa"/>
            </w:tcMar>
            <w:vAlign w:val="center"/>
          </w:tcPr>
          <w:p w14:paraId="685AB960" w14:textId="77777777" w:rsidR="00901D63" w:rsidRDefault="00000000">
            <w:r>
              <w:rPr>
                <w:rFonts w:ascii="Calibri" w:eastAsia="Calibri" w:hAnsi="Calibri" w:cs="Calibri"/>
                <w:color w:val="262626"/>
                <w:sz w:val="19"/>
                <w:szCs w:val="19"/>
              </w:rPr>
              <w:t>FR-6.4</w:t>
            </w:r>
          </w:p>
        </w:tc>
        <w:tc>
          <w:tcPr>
            <w:tcW w:w="6700" w:type="dxa"/>
            <w:shd w:val="clear" w:color="auto" w:fill="F2F6FA"/>
            <w:tcMar>
              <w:top w:w="80" w:type="dxa"/>
              <w:left w:w="110" w:type="dxa"/>
              <w:bottom w:w="80" w:type="dxa"/>
              <w:right w:w="110" w:type="dxa"/>
            </w:tcMar>
            <w:vAlign w:val="center"/>
          </w:tcPr>
          <w:p w14:paraId="7B868D82" w14:textId="77777777" w:rsidR="00901D63" w:rsidRDefault="00000000">
            <w:r>
              <w:rPr>
                <w:rFonts w:ascii="Calibri" w:eastAsia="Calibri" w:hAnsi="Calibri" w:cs="Calibri"/>
                <w:color w:val="262626"/>
                <w:sz w:val="19"/>
                <w:szCs w:val="19"/>
              </w:rPr>
              <w:t>Queries the Bid History Store for similar past tenders and passes relevant context to the agents.</w:t>
            </w:r>
          </w:p>
        </w:tc>
        <w:tc>
          <w:tcPr>
            <w:tcW w:w="1250" w:type="dxa"/>
            <w:shd w:val="clear" w:color="auto" w:fill="F2F6FA"/>
            <w:tcMar>
              <w:top w:w="80" w:type="dxa"/>
              <w:left w:w="110" w:type="dxa"/>
              <w:bottom w:w="80" w:type="dxa"/>
              <w:right w:w="110" w:type="dxa"/>
            </w:tcMar>
            <w:vAlign w:val="center"/>
          </w:tcPr>
          <w:p w14:paraId="73EFBB2B" w14:textId="77777777" w:rsidR="00901D63" w:rsidRDefault="00000000">
            <w:r>
              <w:rPr>
                <w:rFonts w:ascii="Calibri" w:eastAsia="Calibri" w:hAnsi="Calibri" w:cs="Calibri"/>
                <w:color w:val="262626"/>
                <w:sz w:val="19"/>
                <w:szCs w:val="19"/>
              </w:rPr>
              <w:t>Should</w:t>
            </w:r>
          </w:p>
        </w:tc>
      </w:tr>
    </w:tbl>
    <w:p w14:paraId="5E148758" w14:textId="77777777" w:rsidR="00901D63" w:rsidRDefault="00000000">
      <w:pPr>
        <w:pStyle w:val="Heading2"/>
        <w:spacing w:before="280" w:after="120"/>
      </w:pPr>
      <w:bookmarkStart w:id="26" w:name="_Toc238293276"/>
      <w:r>
        <w:rPr>
          <w:rFonts w:ascii="Calibri" w:eastAsia="Calibri" w:hAnsi="Calibri" w:cs="Calibri"/>
          <w:b/>
          <w:bCs/>
          <w:color w:val="2E6F9E"/>
          <w:sz w:val="24"/>
          <w:szCs w:val="24"/>
        </w:rPr>
        <w:t>7.7 Legal Agent</w:t>
      </w:r>
      <w:bookmarkEnd w:id="26"/>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400"/>
        <w:gridCol w:w="6700"/>
        <w:gridCol w:w="1250"/>
      </w:tblGrid>
      <w:tr w:rsidR="00901D63" w14:paraId="3A4DAF2A" w14:textId="77777777">
        <w:tblPrEx>
          <w:tblCellMar>
            <w:top w:w="0" w:type="dxa"/>
            <w:bottom w:w="0" w:type="dxa"/>
          </w:tblCellMar>
        </w:tblPrEx>
        <w:trPr>
          <w:tblHeader/>
        </w:trPr>
        <w:tc>
          <w:tcPr>
            <w:tcW w:w="1400" w:type="dxa"/>
            <w:shd w:val="clear" w:color="auto" w:fill="1F3864"/>
            <w:tcMar>
              <w:top w:w="80" w:type="dxa"/>
              <w:left w:w="110" w:type="dxa"/>
              <w:bottom w:w="80" w:type="dxa"/>
              <w:right w:w="110" w:type="dxa"/>
            </w:tcMar>
            <w:vAlign w:val="center"/>
          </w:tcPr>
          <w:p w14:paraId="54992DC2" w14:textId="77777777" w:rsidR="00901D63" w:rsidRDefault="00000000">
            <w:r>
              <w:rPr>
                <w:rFonts w:ascii="Calibri" w:eastAsia="Calibri" w:hAnsi="Calibri" w:cs="Calibri"/>
                <w:b/>
                <w:bCs/>
                <w:color w:val="FFFFFF"/>
                <w:sz w:val="19"/>
                <w:szCs w:val="19"/>
              </w:rPr>
              <w:t>ID</w:t>
            </w:r>
          </w:p>
        </w:tc>
        <w:tc>
          <w:tcPr>
            <w:tcW w:w="6700" w:type="dxa"/>
            <w:shd w:val="clear" w:color="auto" w:fill="1F3864"/>
            <w:tcMar>
              <w:top w:w="80" w:type="dxa"/>
              <w:left w:w="110" w:type="dxa"/>
              <w:bottom w:w="80" w:type="dxa"/>
              <w:right w:w="110" w:type="dxa"/>
            </w:tcMar>
            <w:vAlign w:val="center"/>
          </w:tcPr>
          <w:p w14:paraId="137D4FCF" w14:textId="77777777" w:rsidR="00901D63" w:rsidRDefault="00000000">
            <w:r>
              <w:rPr>
                <w:rFonts w:ascii="Calibri" w:eastAsia="Calibri" w:hAnsi="Calibri" w:cs="Calibri"/>
                <w:b/>
                <w:bCs/>
                <w:color w:val="FFFFFF"/>
                <w:sz w:val="19"/>
                <w:szCs w:val="19"/>
              </w:rPr>
              <w:t>Requirement</w:t>
            </w:r>
          </w:p>
        </w:tc>
        <w:tc>
          <w:tcPr>
            <w:tcW w:w="1250" w:type="dxa"/>
            <w:shd w:val="clear" w:color="auto" w:fill="1F3864"/>
            <w:tcMar>
              <w:top w:w="80" w:type="dxa"/>
              <w:left w:w="110" w:type="dxa"/>
              <w:bottom w:w="80" w:type="dxa"/>
              <w:right w:w="110" w:type="dxa"/>
            </w:tcMar>
            <w:vAlign w:val="center"/>
          </w:tcPr>
          <w:p w14:paraId="496B73FE" w14:textId="77777777" w:rsidR="00901D63" w:rsidRDefault="00000000">
            <w:r>
              <w:rPr>
                <w:rFonts w:ascii="Calibri" w:eastAsia="Calibri" w:hAnsi="Calibri" w:cs="Calibri"/>
                <w:b/>
                <w:bCs/>
                <w:color w:val="FFFFFF"/>
                <w:sz w:val="19"/>
                <w:szCs w:val="19"/>
              </w:rPr>
              <w:t>Priority</w:t>
            </w:r>
          </w:p>
        </w:tc>
      </w:tr>
      <w:tr w:rsidR="00901D63" w14:paraId="39CEB2C8" w14:textId="77777777">
        <w:tblPrEx>
          <w:tblCellMar>
            <w:top w:w="0" w:type="dxa"/>
            <w:bottom w:w="0" w:type="dxa"/>
          </w:tblCellMar>
        </w:tblPrEx>
        <w:tc>
          <w:tcPr>
            <w:tcW w:w="1400" w:type="dxa"/>
            <w:tcMar>
              <w:top w:w="80" w:type="dxa"/>
              <w:left w:w="110" w:type="dxa"/>
              <w:bottom w:w="80" w:type="dxa"/>
              <w:right w:w="110" w:type="dxa"/>
            </w:tcMar>
            <w:vAlign w:val="center"/>
          </w:tcPr>
          <w:p w14:paraId="5145BA92" w14:textId="77777777" w:rsidR="00901D63" w:rsidRDefault="00000000">
            <w:r>
              <w:rPr>
                <w:rFonts w:ascii="Calibri" w:eastAsia="Calibri" w:hAnsi="Calibri" w:cs="Calibri"/>
                <w:color w:val="262626"/>
                <w:sz w:val="19"/>
                <w:szCs w:val="19"/>
              </w:rPr>
              <w:t>FR-7.1</w:t>
            </w:r>
          </w:p>
        </w:tc>
        <w:tc>
          <w:tcPr>
            <w:tcW w:w="6700" w:type="dxa"/>
            <w:tcMar>
              <w:top w:w="80" w:type="dxa"/>
              <w:left w:w="110" w:type="dxa"/>
              <w:bottom w:w="80" w:type="dxa"/>
              <w:right w:w="110" w:type="dxa"/>
            </w:tcMar>
            <w:vAlign w:val="center"/>
          </w:tcPr>
          <w:p w14:paraId="7B13447C" w14:textId="77777777" w:rsidR="00901D63" w:rsidRDefault="00000000">
            <w:r>
              <w:rPr>
                <w:rFonts w:ascii="Calibri" w:eastAsia="Calibri" w:hAnsi="Calibri" w:cs="Calibri"/>
                <w:color w:val="262626"/>
                <w:sz w:val="19"/>
                <w:szCs w:val="19"/>
              </w:rPr>
              <w:t>Extracts submission mechanics: tender submission date/time, validity period, permitted currencies, JV/consortium eligibility.</w:t>
            </w:r>
          </w:p>
        </w:tc>
        <w:tc>
          <w:tcPr>
            <w:tcW w:w="1250" w:type="dxa"/>
            <w:tcMar>
              <w:top w:w="80" w:type="dxa"/>
              <w:left w:w="110" w:type="dxa"/>
              <w:bottom w:w="80" w:type="dxa"/>
              <w:right w:w="110" w:type="dxa"/>
            </w:tcMar>
            <w:vAlign w:val="center"/>
          </w:tcPr>
          <w:p w14:paraId="2D3733E5" w14:textId="77777777" w:rsidR="00901D63" w:rsidRDefault="00000000">
            <w:r>
              <w:rPr>
                <w:rFonts w:ascii="Calibri" w:eastAsia="Calibri" w:hAnsi="Calibri" w:cs="Calibri"/>
                <w:color w:val="262626"/>
                <w:sz w:val="19"/>
                <w:szCs w:val="19"/>
              </w:rPr>
              <w:t>Must</w:t>
            </w:r>
          </w:p>
        </w:tc>
      </w:tr>
      <w:tr w:rsidR="00901D63" w14:paraId="42FD48EB" w14:textId="77777777">
        <w:tblPrEx>
          <w:tblCellMar>
            <w:top w:w="0" w:type="dxa"/>
            <w:bottom w:w="0" w:type="dxa"/>
          </w:tblCellMar>
        </w:tblPrEx>
        <w:tc>
          <w:tcPr>
            <w:tcW w:w="1400" w:type="dxa"/>
            <w:shd w:val="clear" w:color="auto" w:fill="F2F6FA"/>
            <w:tcMar>
              <w:top w:w="80" w:type="dxa"/>
              <w:left w:w="110" w:type="dxa"/>
              <w:bottom w:w="80" w:type="dxa"/>
              <w:right w:w="110" w:type="dxa"/>
            </w:tcMar>
            <w:vAlign w:val="center"/>
          </w:tcPr>
          <w:p w14:paraId="49AD6D49" w14:textId="77777777" w:rsidR="00901D63" w:rsidRDefault="00000000">
            <w:r>
              <w:rPr>
                <w:rFonts w:ascii="Calibri" w:eastAsia="Calibri" w:hAnsi="Calibri" w:cs="Calibri"/>
                <w:color w:val="262626"/>
                <w:sz w:val="19"/>
                <w:szCs w:val="19"/>
              </w:rPr>
              <w:t>FR-7.2</w:t>
            </w:r>
          </w:p>
        </w:tc>
        <w:tc>
          <w:tcPr>
            <w:tcW w:w="6700" w:type="dxa"/>
            <w:shd w:val="clear" w:color="auto" w:fill="F2F6FA"/>
            <w:tcMar>
              <w:top w:w="80" w:type="dxa"/>
              <w:left w:w="110" w:type="dxa"/>
              <w:bottom w:w="80" w:type="dxa"/>
              <w:right w:w="110" w:type="dxa"/>
            </w:tcMar>
            <w:vAlign w:val="center"/>
          </w:tcPr>
          <w:p w14:paraId="1D466010" w14:textId="77777777" w:rsidR="00901D63" w:rsidRDefault="00000000">
            <w:r>
              <w:rPr>
                <w:rFonts w:ascii="Calibri" w:eastAsia="Calibri" w:hAnsi="Calibri" w:cs="Calibri"/>
                <w:color w:val="262626"/>
                <w:sz w:val="19"/>
                <w:szCs w:val="19"/>
              </w:rPr>
              <w:t>Extracts and cites the liquidated-damages clause (rate, basis, cap), termination and suspension rights, and force-majeure terms.</w:t>
            </w:r>
          </w:p>
        </w:tc>
        <w:tc>
          <w:tcPr>
            <w:tcW w:w="1250" w:type="dxa"/>
            <w:shd w:val="clear" w:color="auto" w:fill="F2F6FA"/>
            <w:tcMar>
              <w:top w:w="80" w:type="dxa"/>
              <w:left w:w="110" w:type="dxa"/>
              <w:bottom w:w="80" w:type="dxa"/>
              <w:right w:w="110" w:type="dxa"/>
            </w:tcMar>
            <w:vAlign w:val="center"/>
          </w:tcPr>
          <w:p w14:paraId="2FE017C9" w14:textId="77777777" w:rsidR="00901D63" w:rsidRDefault="00000000">
            <w:r>
              <w:rPr>
                <w:rFonts w:ascii="Calibri" w:eastAsia="Calibri" w:hAnsi="Calibri" w:cs="Calibri"/>
                <w:color w:val="262626"/>
                <w:sz w:val="19"/>
                <w:szCs w:val="19"/>
              </w:rPr>
              <w:t>Must</w:t>
            </w:r>
          </w:p>
        </w:tc>
      </w:tr>
      <w:tr w:rsidR="00901D63" w14:paraId="7FA8756E" w14:textId="77777777">
        <w:tblPrEx>
          <w:tblCellMar>
            <w:top w:w="0" w:type="dxa"/>
            <w:bottom w:w="0" w:type="dxa"/>
          </w:tblCellMar>
        </w:tblPrEx>
        <w:tc>
          <w:tcPr>
            <w:tcW w:w="1400" w:type="dxa"/>
            <w:tcMar>
              <w:top w:w="80" w:type="dxa"/>
              <w:left w:w="110" w:type="dxa"/>
              <w:bottom w:w="80" w:type="dxa"/>
              <w:right w:w="110" w:type="dxa"/>
            </w:tcMar>
            <w:vAlign w:val="center"/>
          </w:tcPr>
          <w:p w14:paraId="09E3437B" w14:textId="77777777" w:rsidR="00901D63" w:rsidRDefault="00000000">
            <w:r>
              <w:rPr>
                <w:rFonts w:ascii="Calibri" w:eastAsia="Calibri" w:hAnsi="Calibri" w:cs="Calibri"/>
                <w:color w:val="262626"/>
                <w:sz w:val="19"/>
                <w:szCs w:val="19"/>
              </w:rPr>
              <w:t>FR-7.3</w:t>
            </w:r>
          </w:p>
        </w:tc>
        <w:tc>
          <w:tcPr>
            <w:tcW w:w="6700" w:type="dxa"/>
            <w:tcMar>
              <w:top w:w="80" w:type="dxa"/>
              <w:left w:w="110" w:type="dxa"/>
              <w:bottom w:w="80" w:type="dxa"/>
              <w:right w:w="110" w:type="dxa"/>
            </w:tcMar>
            <w:vAlign w:val="center"/>
          </w:tcPr>
          <w:p w14:paraId="6EA06C92" w14:textId="77777777" w:rsidR="00901D63" w:rsidRDefault="00000000">
            <w:r>
              <w:rPr>
                <w:rFonts w:ascii="Calibri" w:eastAsia="Calibri" w:hAnsi="Calibri" w:cs="Calibri"/>
                <w:color w:val="262626"/>
                <w:sz w:val="19"/>
                <w:szCs w:val="19"/>
              </w:rPr>
              <w:t>Extracts warranty / defect-liability period, indemnity and insurance obligations, and dispute-resolution mechanism (arbitration seat/rules, governing law).</w:t>
            </w:r>
          </w:p>
        </w:tc>
        <w:tc>
          <w:tcPr>
            <w:tcW w:w="1250" w:type="dxa"/>
            <w:tcMar>
              <w:top w:w="80" w:type="dxa"/>
              <w:left w:w="110" w:type="dxa"/>
              <w:bottom w:w="80" w:type="dxa"/>
              <w:right w:w="110" w:type="dxa"/>
            </w:tcMar>
            <w:vAlign w:val="center"/>
          </w:tcPr>
          <w:p w14:paraId="1B72014C" w14:textId="77777777" w:rsidR="00901D63" w:rsidRDefault="00000000">
            <w:r>
              <w:rPr>
                <w:rFonts w:ascii="Calibri" w:eastAsia="Calibri" w:hAnsi="Calibri" w:cs="Calibri"/>
                <w:color w:val="262626"/>
                <w:sz w:val="19"/>
                <w:szCs w:val="19"/>
              </w:rPr>
              <w:t>Must</w:t>
            </w:r>
          </w:p>
        </w:tc>
      </w:tr>
      <w:tr w:rsidR="00901D63" w14:paraId="34A1F32C" w14:textId="77777777">
        <w:tblPrEx>
          <w:tblCellMar>
            <w:top w:w="0" w:type="dxa"/>
            <w:bottom w:w="0" w:type="dxa"/>
          </w:tblCellMar>
        </w:tblPrEx>
        <w:tc>
          <w:tcPr>
            <w:tcW w:w="1400" w:type="dxa"/>
            <w:shd w:val="clear" w:color="auto" w:fill="F2F6FA"/>
            <w:tcMar>
              <w:top w:w="80" w:type="dxa"/>
              <w:left w:w="110" w:type="dxa"/>
              <w:bottom w:w="80" w:type="dxa"/>
              <w:right w:w="110" w:type="dxa"/>
            </w:tcMar>
            <w:vAlign w:val="center"/>
          </w:tcPr>
          <w:p w14:paraId="7CADFF55" w14:textId="77777777" w:rsidR="00901D63" w:rsidRDefault="00000000">
            <w:r>
              <w:rPr>
                <w:rFonts w:ascii="Calibri" w:eastAsia="Calibri" w:hAnsi="Calibri" w:cs="Calibri"/>
                <w:color w:val="262626"/>
                <w:sz w:val="19"/>
                <w:szCs w:val="19"/>
              </w:rPr>
              <w:t>FR-7.4</w:t>
            </w:r>
          </w:p>
        </w:tc>
        <w:tc>
          <w:tcPr>
            <w:tcW w:w="6700" w:type="dxa"/>
            <w:shd w:val="clear" w:color="auto" w:fill="F2F6FA"/>
            <w:tcMar>
              <w:top w:w="80" w:type="dxa"/>
              <w:left w:w="110" w:type="dxa"/>
              <w:bottom w:w="80" w:type="dxa"/>
              <w:right w:w="110" w:type="dxa"/>
            </w:tcMar>
            <w:vAlign w:val="center"/>
          </w:tcPr>
          <w:p w14:paraId="3A29622E" w14:textId="77777777" w:rsidR="00901D63" w:rsidRDefault="00000000">
            <w:r>
              <w:rPr>
                <w:rFonts w:ascii="Calibri" w:eastAsia="Calibri" w:hAnsi="Calibri" w:cs="Calibri"/>
                <w:color w:val="262626"/>
                <w:sz w:val="19"/>
                <w:szCs w:val="19"/>
              </w:rPr>
              <w:t>Flags clauses that are non-standard or one-sided against the bidder (e.g. no reciprocal LD on the employer, unlimited liability) for reviewer attention.</w:t>
            </w:r>
          </w:p>
        </w:tc>
        <w:tc>
          <w:tcPr>
            <w:tcW w:w="1250" w:type="dxa"/>
            <w:shd w:val="clear" w:color="auto" w:fill="F2F6FA"/>
            <w:tcMar>
              <w:top w:w="80" w:type="dxa"/>
              <w:left w:w="110" w:type="dxa"/>
              <w:bottom w:w="80" w:type="dxa"/>
              <w:right w:w="110" w:type="dxa"/>
            </w:tcMar>
            <w:vAlign w:val="center"/>
          </w:tcPr>
          <w:p w14:paraId="60A853C1" w14:textId="77777777" w:rsidR="00901D63" w:rsidRDefault="00000000">
            <w:r>
              <w:rPr>
                <w:rFonts w:ascii="Calibri" w:eastAsia="Calibri" w:hAnsi="Calibri" w:cs="Calibri"/>
                <w:color w:val="262626"/>
                <w:sz w:val="19"/>
                <w:szCs w:val="19"/>
              </w:rPr>
              <w:t>Should</w:t>
            </w:r>
          </w:p>
        </w:tc>
      </w:tr>
      <w:tr w:rsidR="00901D63" w14:paraId="5D82C187" w14:textId="77777777">
        <w:tblPrEx>
          <w:tblCellMar>
            <w:top w:w="0" w:type="dxa"/>
            <w:bottom w:w="0" w:type="dxa"/>
          </w:tblCellMar>
        </w:tblPrEx>
        <w:tc>
          <w:tcPr>
            <w:tcW w:w="1400" w:type="dxa"/>
            <w:tcMar>
              <w:top w:w="80" w:type="dxa"/>
              <w:left w:w="110" w:type="dxa"/>
              <w:bottom w:w="80" w:type="dxa"/>
              <w:right w:w="110" w:type="dxa"/>
            </w:tcMar>
            <w:vAlign w:val="center"/>
          </w:tcPr>
          <w:p w14:paraId="43FAB394" w14:textId="77777777" w:rsidR="00901D63" w:rsidRDefault="00000000">
            <w:r>
              <w:rPr>
                <w:rFonts w:ascii="Calibri" w:eastAsia="Calibri" w:hAnsi="Calibri" w:cs="Calibri"/>
                <w:color w:val="262626"/>
                <w:sz w:val="19"/>
                <w:szCs w:val="19"/>
              </w:rPr>
              <w:t>FR-7.5</w:t>
            </w:r>
          </w:p>
        </w:tc>
        <w:tc>
          <w:tcPr>
            <w:tcW w:w="6700" w:type="dxa"/>
            <w:tcMar>
              <w:top w:w="80" w:type="dxa"/>
              <w:left w:w="110" w:type="dxa"/>
              <w:bottom w:w="80" w:type="dxa"/>
              <w:right w:w="110" w:type="dxa"/>
            </w:tcMar>
            <w:vAlign w:val="center"/>
          </w:tcPr>
          <w:p w14:paraId="03C81162" w14:textId="77777777" w:rsidR="00901D63" w:rsidRDefault="00000000">
            <w:r>
              <w:rPr>
                <w:rFonts w:ascii="Calibri" w:eastAsia="Calibri" w:hAnsi="Calibri" w:cs="Calibri"/>
                <w:color w:val="262626"/>
                <w:sz w:val="19"/>
                <w:szCs w:val="19"/>
              </w:rPr>
              <w:t>Every extracted clause links back to its source document, article number, and page.</w:t>
            </w:r>
          </w:p>
        </w:tc>
        <w:tc>
          <w:tcPr>
            <w:tcW w:w="1250" w:type="dxa"/>
            <w:tcMar>
              <w:top w:w="80" w:type="dxa"/>
              <w:left w:w="110" w:type="dxa"/>
              <w:bottom w:w="80" w:type="dxa"/>
              <w:right w:w="110" w:type="dxa"/>
            </w:tcMar>
            <w:vAlign w:val="center"/>
          </w:tcPr>
          <w:p w14:paraId="2D4F7D32" w14:textId="77777777" w:rsidR="00901D63" w:rsidRDefault="00000000">
            <w:r>
              <w:rPr>
                <w:rFonts w:ascii="Calibri" w:eastAsia="Calibri" w:hAnsi="Calibri" w:cs="Calibri"/>
                <w:color w:val="262626"/>
                <w:sz w:val="19"/>
                <w:szCs w:val="19"/>
              </w:rPr>
              <w:t>Must</w:t>
            </w:r>
          </w:p>
        </w:tc>
      </w:tr>
    </w:tbl>
    <w:p w14:paraId="7C473420" w14:textId="77777777" w:rsidR="00901D63" w:rsidRDefault="00000000">
      <w:pPr>
        <w:pStyle w:val="Heading2"/>
        <w:spacing w:before="280" w:after="120"/>
      </w:pPr>
      <w:bookmarkStart w:id="27" w:name="_Toc238293277"/>
      <w:r>
        <w:rPr>
          <w:rFonts w:ascii="Calibri" w:eastAsia="Calibri" w:hAnsi="Calibri" w:cs="Calibri"/>
          <w:b/>
          <w:bCs/>
          <w:color w:val="2E6F9E"/>
          <w:sz w:val="24"/>
          <w:szCs w:val="24"/>
        </w:rPr>
        <w:t>7.8 Civil Engineering Agent</w:t>
      </w:r>
      <w:bookmarkEnd w:id="27"/>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400"/>
        <w:gridCol w:w="6700"/>
        <w:gridCol w:w="1250"/>
      </w:tblGrid>
      <w:tr w:rsidR="00901D63" w14:paraId="5F9F3346" w14:textId="77777777">
        <w:tblPrEx>
          <w:tblCellMar>
            <w:top w:w="0" w:type="dxa"/>
            <w:bottom w:w="0" w:type="dxa"/>
          </w:tblCellMar>
        </w:tblPrEx>
        <w:trPr>
          <w:tblHeader/>
        </w:trPr>
        <w:tc>
          <w:tcPr>
            <w:tcW w:w="1400" w:type="dxa"/>
            <w:shd w:val="clear" w:color="auto" w:fill="1F3864"/>
            <w:tcMar>
              <w:top w:w="80" w:type="dxa"/>
              <w:left w:w="110" w:type="dxa"/>
              <w:bottom w:w="80" w:type="dxa"/>
              <w:right w:w="110" w:type="dxa"/>
            </w:tcMar>
            <w:vAlign w:val="center"/>
          </w:tcPr>
          <w:p w14:paraId="52A7B8E5" w14:textId="77777777" w:rsidR="00901D63" w:rsidRDefault="00000000">
            <w:r>
              <w:rPr>
                <w:rFonts w:ascii="Calibri" w:eastAsia="Calibri" w:hAnsi="Calibri" w:cs="Calibri"/>
                <w:b/>
                <w:bCs/>
                <w:color w:val="FFFFFF"/>
                <w:sz w:val="19"/>
                <w:szCs w:val="19"/>
              </w:rPr>
              <w:t>ID</w:t>
            </w:r>
          </w:p>
        </w:tc>
        <w:tc>
          <w:tcPr>
            <w:tcW w:w="6700" w:type="dxa"/>
            <w:shd w:val="clear" w:color="auto" w:fill="1F3864"/>
            <w:tcMar>
              <w:top w:w="80" w:type="dxa"/>
              <w:left w:w="110" w:type="dxa"/>
              <w:bottom w:w="80" w:type="dxa"/>
              <w:right w:w="110" w:type="dxa"/>
            </w:tcMar>
            <w:vAlign w:val="center"/>
          </w:tcPr>
          <w:p w14:paraId="076CFA0B" w14:textId="77777777" w:rsidR="00901D63" w:rsidRDefault="00000000">
            <w:r>
              <w:rPr>
                <w:rFonts w:ascii="Calibri" w:eastAsia="Calibri" w:hAnsi="Calibri" w:cs="Calibri"/>
                <w:b/>
                <w:bCs/>
                <w:color w:val="FFFFFF"/>
                <w:sz w:val="19"/>
                <w:szCs w:val="19"/>
              </w:rPr>
              <w:t>Requirement</w:t>
            </w:r>
          </w:p>
        </w:tc>
        <w:tc>
          <w:tcPr>
            <w:tcW w:w="1250" w:type="dxa"/>
            <w:shd w:val="clear" w:color="auto" w:fill="1F3864"/>
            <w:tcMar>
              <w:top w:w="80" w:type="dxa"/>
              <w:left w:w="110" w:type="dxa"/>
              <w:bottom w:w="80" w:type="dxa"/>
              <w:right w:w="110" w:type="dxa"/>
            </w:tcMar>
            <w:vAlign w:val="center"/>
          </w:tcPr>
          <w:p w14:paraId="7AC12B18" w14:textId="77777777" w:rsidR="00901D63" w:rsidRDefault="00000000">
            <w:r>
              <w:rPr>
                <w:rFonts w:ascii="Calibri" w:eastAsia="Calibri" w:hAnsi="Calibri" w:cs="Calibri"/>
                <w:b/>
                <w:bCs/>
                <w:color w:val="FFFFFF"/>
                <w:sz w:val="19"/>
                <w:szCs w:val="19"/>
              </w:rPr>
              <w:t>Priority</w:t>
            </w:r>
          </w:p>
        </w:tc>
      </w:tr>
      <w:tr w:rsidR="00901D63" w14:paraId="3CA911B2" w14:textId="77777777">
        <w:tblPrEx>
          <w:tblCellMar>
            <w:top w:w="0" w:type="dxa"/>
            <w:bottom w:w="0" w:type="dxa"/>
          </w:tblCellMar>
        </w:tblPrEx>
        <w:tc>
          <w:tcPr>
            <w:tcW w:w="1400" w:type="dxa"/>
            <w:tcMar>
              <w:top w:w="80" w:type="dxa"/>
              <w:left w:w="110" w:type="dxa"/>
              <w:bottom w:w="80" w:type="dxa"/>
              <w:right w:w="110" w:type="dxa"/>
            </w:tcMar>
            <w:vAlign w:val="center"/>
          </w:tcPr>
          <w:p w14:paraId="797EF27F" w14:textId="77777777" w:rsidR="00901D63" w:rsidRDefault="00000000">
            <w:r>
              <w:rPr>
                <w:rFonts w:ascii="Calibri" w:eastAsia="Calibri" w:hAnsi="Calibri" w:cs="Calibri"/>
                <w:color w:val="262626"/>
                <w:sz w:val="19"/>
                <w:szCs w:val="19"/>
              </w:rPr>
              <w:t>FR-8.1</w:t>
            </w:r>
          </w:p>
        </w:tc>
        <w:tc>
          <w:tcPr>
            <w:tcW w:w="6700" w:type="dxa"/>
            <w:tcMar>
              <w:top w:w="80" w:type="dxa"/>
              <w:left w:w="110" w:type="dxa"/>
              <w:bottom w:w="80" w:type="dxa"/>
              <w:right w:w="110" w:type="dxa"/>
            </w:tcMar>
            <w:vAlign w:val="center"/>
          </w:tcPr>
          <w:p w14:paraId="1629EBD3" w14:textId="77777777" w:rsidR="00901D63" w:rsidRDefault="00000000">
            <w:r>
              <w:rPr>
                <w:rFonts w:ascii="Calibri" w:eastAsia="Calibri" w:hAnsi="Calibri" w:cs="Calibri"/>
                <w:color w:val="262626"/>
                <w:sz w:val="19"/>
                <w:szCs w:val="19"/>
              </w:rPr>
              <w:t>Summarizes scope of work from the technical narrative (e.g. dredging, berth/pile construction, piping, firefighting systems, buildings) into a structured scope checklist.</w:t>
            </w:r>
          </w:p>
        </w:tc>
        <w:tc>
          <w:tcPr>
            <w:tcW w:w="1250" w:type="dxa"/>
            <w:tcMar>
              <w:top w:w="80" w:type="dxa"/>
              <w:left w:w="110" w:type="dxa"/>
              <w:bottom w:w="80" w:type="dxa"/>
              <w:right w:w="110" w:type="dxa"/>
            </w:tcMar>
            <w:vAlign w:val="center"/>
          </w:tcPr>
          <w:p w14:paraId="6148B087" w14:textId="77777777" w:rsidR="00901D63" w:rsidRDefault="00000000">
            <w:r>
              <w:rPr>
                <w:rFonts w:ascii="Calibri" w:eastAsia="Calibri" w:hAnsi="Calibri" w:cs="Calibri"/>
                <w:color w:val="262626"/>
                <w:sz w:val="19"/>
                <w:szCs w:val="19"/>
              </w:rPr>
              <w:t>Must</w:t>
            </w:r>
          </w:p>
        </w:tc>
      </w:tr>
      <w:tr w:rsidR="00901D63" w14:paraId="51F81561" w14:textId="77777777">
        <w:tblPrEx>
          <w:tblCellMar>
            <w:top w:w="0" w:type="dxa"/>
            <w:bottom w:w="0" w:type="dxa"/>
          </w:tblCellMar>
        </w:tblPrEx>
        <w:tc>
          <w:tcPr>
            <w:tcW w:w="1400" w:type="dxa"/>
            <w:shd w:val="clear" w:color="auto" w:fill="F2F6FA"/>
            <w:tcMar>
              <w:top w:w="80" w:type="dxa"/>
              <w:left w:w="110" w:type="dxa"/>
              <w:bottom w:w="80" w:type="dxa"/>
              <w:right w:w="110" w:type="dxa"/>
            </w:tcMar>
            <w:vAlign w:val="center"/>
          </w:tcPr>
          <w:p w14:paraId="3D18ADA9" w14:textId="77777777" w:rsidR="00901D63" w:rsidRDefault="00000000">
            <w:r>
              <w:rPr>
                <w:rFonts w:ascii="Calibri" w:eastAsia="Calibri" w:hAnsi="Calibri" w:cs="Calibri"/>
                <w:color w:val="262626"/>
                <w:sz w:val="19"/>
                <w:szCs w:val="19"/>
              </w:rPr>
              <w:t>FR-8.2</w:t>
            </w:r>
          </w:p>
        </w:tc>
        <w:tc>
          <w:tcPr>
            <w:tcW w:w="6700" w:type="dxa"/>
            <w:shd w:val="clear" w:color="auto" w:fill="F2F6FA"/>
            <w:tcMar>
              <w:top w:w="80" w:type="dxa"/>
              <w:left w:w="110" w:type="dxa"/>
              <w:bottom w:w="80" w:type="dxa"/>
              <w:right w:w="110" w:type="dxa"/>
            </w:tcMar>
            <w:vAlign w:val="center"/>
          </w:tcPr>
          <w:p w14:paraId="76CAF79F" w14:textId="77777777" w:rsidR="00901D63" w:rsidRDefault="00000000">
            <w:r>
              <w:rPr>
                <w:rFonts w:ascii="Calibri" w:eastAsia="Calibri" w:hAnsi="Calibri" w:cs="Calibri"/>
                <w:color w:val="262626"/>
                <w:sz w:val="19"/>
                <w:szCs w:val="19"/>
              </w:rPr>
              <w:t>Extracts project location, site conditions, and key milestone dates (construction start, commercial operations date).</w:t>
            </w:r>
          </w:p>
        </w:tc>
        <w:tc>
          <w:tcPr>
            <w:tcW w:w="1250" w:type="dxa"/>
            <w:shd w:val="clear" w:color="auto" w:fill="F2F6FA"/>
            <w:tcMar>
              <w:top w:w="80" w:type="dxa"/>
              <w:left w:w="110" w:type="dxa"/>
              <w:bottom w:w="80" w:type="dxa"/>
              <w:right w:w="110" w:type="dxa"/>
            </w:tcMar>
            <w:vAlign w:val="center"/>
          </w:tcPr>
          <w:p w14:paraId="638A76AF" w14:textId="77777777" w:rsidR="00901D63" w:rsidRDefault="00000000">
            <w:r>
              <w:rPr>
                <w:rFonts w:ascii="Calibri" w:eastAsia="Calibri" w:hAnsi="Calibri" w:cs="Calibri"/>
                <w:color w:val="262626"/>
                <w:sz w:val="19"/>
                <w:szCs w:val="19"/>
              </w:rPr>
              <w:t>Must</w:t>
            </w:r>
          </w:p>
        </w:tc>
      </w:tr>
      <w:tr w:rsidR="00901D63" w14:paraId="0DB5DD5C" w14:textId="77777777">
        <w:tblPrEx>
          <w:tblCellMar>
            <w:top w:w="0" w:type="dxa"/>
            <w:bottom w:w="0" w:type="dxa"/>
          </w:tblCellMar>
        </w:tblPrEx>
        <w:tc>
          <w:tcPr>
            <w:tcW w:w="1400" w:type="dxa"/>
            <w:tcMar>
              <w:top w:w="80" w:type="dxa"/>
              <w:left w:w="110" w:type="dxa"/>
              <w:bottom w:w="80" w:type="dxa"/>
              <w:right w:w="110" w:type="dxa"/>
            </w:tcMar>
            <w:vAlign w:val="center"/>
          </w:tcPr>
          <w:p w14:paraId="3559031B" w14:textId="77777777" w:rsidR="00901D63" w:rsidRDefault="00000000">
            <w:r>
              <w:rPr>
                <w:rFonts w:ascii="Calibri" w:eastAsia="Calibri" w:hAnsi="Calibri" w:cs="Calibri"/>
                <w:color w:val="262626"/>
                <w:sz w:val="19"/>
                <w:szCs w:val="19"/>
              </w:rPr>
              <w:lastRenderedPageBreak/>
              <w:t>FR-8.3</w:t>
            </w:r>
          </w:p>
        </w:tc>
        <w:tc>
          <w:tcPr>
            <w:tcW w:w="6700" w:type="dxa"/>
            <w:tcMar>
              <w:top w:w="80" w:type="dxa"/>
              <w:left w:w="110" w:type="dxa"/>
              <w:bottom w:w="80" w:type="dxa"/>
              <w:right w:w="110" w:type="dxa"/>
            </w:tcMar>
            <w:vAlign w:val="center"/>
          </w:tcPr>
          <w:p w14:paraId="32D8E69F" w14:textId="77777777" w:rsidR="00901D63" w:rsidRDefault="00000000">
            <w:r>
              <w:rPr>
                <w:rFonts w:ascii="Calibri" w:eastAsia="Calibri" w:hAnsi="Calibri" w:cs="Calibri"/>
                <w:color w:val="262626"/>
                <w:sz w:val="19"/>
                <w:szCs w:val="19"/>
              </w:rPr>
              <w:t>Classifies and indexes drawing/BOQ archive contents (filenames, sheet titles, discipline) as searchable reference material.</w:t>
            </w:r>
          </w:p>
        </w:tc>
        <w:tc>
          <w:tcPr>
            <w:tcW w:w="1250" w:type="dxa"/>
            <w:tcMar>
              <w:top w:w="80" w:type="dxa"/>
              <w:left w:w="110" w:type="dxa"/>
              <w:bottom w:w="80" w:type="dxa"/>
              <w:right w:w="110" w:type="dxa"/>
            </w:tcMar>
            <w:vAlign w:val="center"/>
          </w:tcPr>
          <w:p w14:paraId="46142400" w14:textId="77777777" w:rsidR="00901D63" w:rsidRDefault="00000000">
            <w:r>
              <w:rPr>
                <w:rFonts w:ascii="Calibri" w:eastAsia="Calibri" w:hAnsi="Calibri" w:cs="Calibri"/>
                <w:color w:val="262626"/>
                <w:sz w:val="19"/>
                <w:szCs w:val="19"/>
              </w:rPr>
              <w:t>Should</w:t>
            </w:r>
          </w:p>
        </w:tc>
      </w:tr>
      <w:tr w:rsidR="00901D63" w14:paraId="20B3E70C" w14:textId="77777777">
        <w:tblPrEx>
          <w:tblCellMar>
            <w:top w:w="0" w:type="dxa"/>
            <w:bottom w:w="0" w:type="dxa"/>
          </w:tblCellMar>
        </w:tblPrEx>
        <w:tc>
          <w:tcPr>
            <w:tcW w:w="1400" w:type="dxa"/>
            <w:shd w:val="clear" w:color="auto" w:fill="F2F6FA"/>
            <w:tcMar>
              <w:top w:w="80" w:type="dxa"/>
              <w:left w:w="110" w:type="dxa"/>
              <w:bottom w:w="80" w:type="dxa"/>
              <w:right w:w="110" w:type="dxa"/>
            </w:tcMar>
            <w:vAlign w:val="center"/>
          </w:tcPr>
          <w:p w14:paraId="14F9BF3B" w14:textId="77777777" w:rsidR="00901D63" w:rsidRDefault="00000000">
            <w:r>
              <w:rPr>
                <w:rFonts w:ascii="Calibri" w:eastAsia="Calibri" w:hAnsi="Calibri" w:cs="Calibri"/>
                <w:color w:val="262626"/>
                <w:sz w:val="19"/>
                <w:szCs w:val="19"/>
              </w:rPr>
              <w:t>FR-8.4</w:t>
            </w:r>
          </w:p>
        </w:tc>
        <w:tc>
          <w:tcPr>
            <w:tcW w:w="6700" w:type="dxa"/>
            <w:shd w:val="clear" w:color="auto" w:fill="F2F6FA"/>
            <w:tcMar>
              <w:top w:w="80" w:type="dxa"/>
              <w:left w:w="110" w:type="dxa"/>
              <w:bottom w:w="80" w:type="dxa"/>
              <w:right w:w="110" w:type="dxa"/>
            </w:tcMar>
            <w:vAlign w:val="center"/>
          </w:tcPr>
          <w:p w14:paraId="4C2A05BC" w14:textId="77777777" w:rsidR="00901D63" w:rsidRDefault="00000000">
            <w:r>
              <w:rPr>
                <w:rFonts w:ascii="Calibri" w:eastAsia="Calibri" w:hAnsi="Calibri" w:cs="Calibri"/>
                <w:color w:val="262626"/>
                <w:sz w:val="19"/>
                <w:szCs w:val="19"/>
              </w:rPr>
              <w:t>Cross-references the expected Project Management Framework (governance, engineering, procurement, construction, HSE, quality, cost, schedule) against the bidder's own stated capabilities, where provided.</w:t>
            </w:r>
          </w:p>
        </w:tc>
        <w:tc>
          <w:tcPr>
            <w:tcW w:w="1250" w:type="dxa"/>
            <w:shd w:val="clear" w:color="auto" w:fill="F2F6FA"/>
            <w:tcMar>
              <w:top w:w="80" w:type="dxa"/>
              <w:left w:w="110" w:type="dxa"/>
              <w:bottom w:w="80" w:type="dxa"/>
              <w:right w:w="110" w:type="dxa"/>
            </w:tcMar>
            <w:vAlign w:val="center"/>
          </w:tcPr>
          <w:p w14:paraId="032AEC32" w14:textId="77777777" w:rsidR="00901D63" w:rsidRDefault="00000000">
            <w:r>
              <w:rPr>
                <w:rFonts w:ascii="Calibri" w:eastAsia="Calibri" w:hAnsi="Calibri" w:cs="Calibri"/>
                <w:color w:val="262626"/>
                <w:sz w:val="19"/>
                <w:szCs w:val="19"/>
              </w:rPr>
              <w:t>Could</w:t>
            </w:r>
          </w:p>
        </w:tc>
      </w:tr>
    </w:tbl>
    <w:p w14:paraId="30B389A2" w14:textId="77777777" w:rsidR="00901D63" w:rsidRDefault="00000000">
      <w:pPr>
        <w:pStyle w:val="Heading2"/>
        <w:spacing w:before="280" w:after="120"/>
      </w:pPr>
      <w:bookmarkStart w:id="28" w:name="_Toc238293278"/>
      <w:r>
        <w:rPr>
          <w:rFonts w:ascii="Calibri" w:eastAsia="Calibri" w:hAnsi="Calibri" w:cs="Calibri"/>
          <w:b/>
          <w:bCs/>
          <w:color w:val="2E6F9E"/>
          <w:sz w:val="24"/>
          <w:szCs w:val="24"/>
        </w:rPr>
        <w:t>7.9 Accounting Agent</w:t>
      </w:r>
      <w:bookmarkEnd w:id="28"/>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400"/>
        <w:gridCol w:w="6700"/>
        <w:gridCol w:w="1250"/>
      </w:tblGrid>
      <w:tr w:rsidR="00901D63" w14:paraId="014B7444" w14:textId="77777777">
        <w:tblPrEx>
          <w:tblCellMar>
            <w:top w:w="0" w:type="dxa"/>
            <w:bottom w:w="0" w:type="dxa"/>
          </w:tblCellMar>
        </w:tblPrEx>
        <w:trPr>
          <w:tblHeader/>
        </w:trPr>
        <w:tc>
          <w:tcPr>
            <w:tcW w:w="1400" w:type="dxa"/>
            <w:shd w:val="clear" w:color="auto" w:fill="1F3864"/>
            <w:tcMar>
              <w:top w:w="80" w:type="dxa"/>
              <w:left w:w="110" w:type="dxa"/>
              <w:bottom w:w="80" w:type="dxa"/>
              <w:right w:w="110" w:type="dxa"/>
            </w:tcMar>
            <w:vAlign w:val="center"/>
          </w:tcPr>
          <w:p w14:paraId="72B3E743" w14:textId="77777777" w:rsidR="00901D63" w:rsidRDefault="00000000">
            <w:r>
              <w:rPr>
                <w:rFonts w:ascii="Calibri" w:eastAsia="Calibri" w:hAnsi="Calibri" w:cs="Calibri"/>
                <w:b/>
                <w:bCs/>
                <w:color w:val="FFFFFF"/>
                <w:sz w:val="19"/>
                <w:szCs w:val="19"/>
              </w:rPr>
              <w:t>ID</w:t>
            </w:r>
          </w:p>
        </w:tc>
        <w:tc>
          <w:tcPr>
            <w:tcW w:w="6700" w:type="dxa"/>
            <w:shd w:val="clear" w:color="auto" w:fill="1F3864"/>
            <w:tcMar>
              <w:top w:w="80" w:type="dxa"/>
              <w:left w:w="110" w:type="dxa"/>
              <w:bottom w:w="80" w:type="dxa"/>
              <w:right w:w="110" w:type="dxa"/>
            </w:tcMar>
            <w:vAlign w:val="center"/>
          </w:tcPr>
          <w:p w14:paraId="7ABBE641" w14:textId="77777777" w:rsidR="00901D63" w:rsidRDefault="00000000">
            <w:r>
              <w:rPr>
                <w:rFonts w:ascii="Calibri" w:eastAsia="Calibri" w:hAnsi="Calibri" w:cs="Calibri"/>
                <w:b/>
                <w:bCs/>
                <w:color w:val="FFFFFF"/>
                <w:sz w:val="19"/>
                <w:szCs w:val="19"/>
              </w:rPr>
              <w:t>Requirement</w:t>
            </w:r>
          </w:p>
        </w:tc>
        <w:tc>
          <w:tcPr>
            <w:tcW w:w="1250" w:type="dxa"/>
            <w:shd w:val="clear" w:color="auto" w:fill="1F3864"/>
            <w:tcMar>
              <w:top w:w="80" w:type="dxa"/>
              <w:left w:w="110" w:type="dxa"/>
              <w:bottom w:w="80" w:type="dxa"/>
              <w:right w:w="110" w:type="dxa"/>
            </w:tcMar>
            <w:vAlign w:val="center"/>
          </w:tcPr>
          <w:p w14:paraId="157D41A1" w14:textId="77777777" w:rsidR="00901D63" w:rsidRDefault="00000000">
            <w:r>
              <w:rPr>
                <w:rFonts w:ascii="Calibri" w:eastAsia="Calibri" w:hAnsi="Calibri" w:cs="Calibri"/>
                <w:b/>
                <w:bCs/>
                <w:color w:val="FFFFFF"/>
                <w:sz w:val="19"/>
                <w:szCs w:val="19"/>
              </w:rPr>
              <w:t>Priority</w:t>
            </w:r>
          </w:p>
        </w:tc>
      </w:tr>
      <w:tr w:rsidR="00901D63" w14:paraId="711BB9CC" w14:textId="77777777">
        <w:tblPrEx>
          <w:tblCellMar>
            <w:top w:w="0" w:type="dxa"/>
            <w:bottom w:w="0" w:type="dxa"/>
          </w:tblCellMar>
        </w:tblPrEx>
        <w:tc>
          <w:tcPr>
            <w:tcW w:w="1400" w:type="dxa"/>
            <w:tcMar>
              <w:top w:w="80" w:type="dxa"/>
              <w:left w:w="110" w:type="dxa"/>
              <w:bottom w:w="80" w:type="dxa"/>
              <w:right w:w="110" w:type="dxa"/>
            </w:tcMar>
            <w:vAlign w:val="center"/>
          </w:tcPr>
          <w:p w14:paraId="46B7FFB6" w14:textId="77777777" w:rsidR="00901D63" w:rsidRDefault="00000000">
            <w:r>
              <w:rPr>
                <w:rFonts w:ascii="Calibri" w:eastAsia="Calibri" w:hAnsi="Calibri" w:cs="Calibri"/>
                <w:color w:val="262626"/>
                <w:sz w:val="19"/>
                <w:szCs w:val="19"/>
              </w:rPr>
              <w:t>FR-9.1</w:t>
            </w:r>
          </w:p>
        </w:tc>
        <w:tc>
          <w:tcPr>
            <w:tcW w:w="6700" w:type="dxa"/>
            <w:tcMar>
              <w:top w:w="80" w:type="dxa"/>
              <w:left w:w="110" w:type="dxa"/>
              <w:bottom w:w="80" w:type="dxa"/>
              <w:right w:w="110" w:type="dxa"/>
            </w:tcMar>
            <w:vAlign w:val="center"/>
          </w:tcPr>
          <w:p w14:paraId="1BD9CD00" w14:textId="77777777" w:rsidR="00901D63" w:rsidRDefault="00000000">
            <w:r>
              <w:rPr>
                <w:rFonts w:ascii="Calibri" w:eastAsia="Calibri" w:hAnsi="Calibri" w:cs="Calibri"/>
                <w:color w:val="262626"/>
                <w:sz w:val="19"/>
                <w:szCs w:val="19"/>
              </w:rPr>
              <w:t>Extracts financial pre-qualification thresholds: minimum average annual turnover, net-worth requirement, solvency/credit-line requirement, and required supporting certificates.</w:t>
            </w:r>
          </w:p>
        </w:tc>
        <w:tc>
          <w:tcPr>
            <w:tcW w:w="1250" w:type="dxa"/>
            <w:tcMar>
              <w:top w:w="80" w:type="dxa"/>
              <w:left w:w="110" w:type="dxa"/>
              <w:bottom w:w="80" w:type="dxa"/>
              <w:right w:w="110" w:type="dxa"/>
            </w:tcMar>
            <w:vAlign w:val="center"/>
          </w:tcPr>
          <w:p w14:paraId="0D9A3CD0" w14:textId="77777777" w:rsidR="00901D63" w:rsidRDefault="00000000">
            <w:r>
              <w:rPr>
                <w:rFonts w:ascii="Calibri" w:eastAsia="Calibri" w:hAnsi="Calibri" w:cs="Calibri"/>
                <w:color w:val="262626"/>
                <w:sz w:val="19"/>
                <w:szCs w:val="19"/>
              </w:rPr>
              <w:t>Must</w:t>
            </w:r>
          </w:p>
        </w:tc>
      </w:tr>
      <w:tr w:rsidR="00901D63" w14:paraId="78081D71" w14:textId="77777777">
        <w:tblPrEx>
          <w:tblCellMar>
            <w:top w:w="0" w:type="dxa"/>
            <w:bottom w:w="0" w:type="dxa"/>
          </w:tblCellMar>
        </w:tblPrEx>
        <w:tc>
          <w:tcPr>
            <w:tcW w:w="1400" w:type="dxa"/>
            <w:shd w:val="clear" w:color="auto" w:fill="F2F6FA"/>
            <w:tcMar>
              <w:top w:w="80" w:type="dxa"/>
              <w:left w:w="110" w:type="dxa"/>
              <w:bottom w:w="80" w:type="dxa"/>
              <w:right w:w="110" w:type="dxa"/>
            </w:tcMar>
            <w:vAlign w:val="center"/>
          </w:tcPr>
          <w:p w14:paraId="4FB3B6D4" w14:textId="77777777" w:rsidR="00901D63" w:rsidRDefault="00000000">
            <w:r>
              <w:rPr>
                <w:rFonts w:ascii="Calibri" w:eastAsia="Calibri" w:hAnsi="Calibri" w:cs="Calibri"/>
                <w:color w:val="262626"/>
                <w:sz w:val="19"/>
                <w:szCs w:val="19"/>
              </w:rPr>
              <w:t>FR-9.2</w:t>
            </w:r>
          </w:p>
        </w:tc>
        <w:tc>
          <w:tcPr>
            <w:tcW w:w="6700" w:type="dxa"/>
            <w:shd w:val="clear" w:color="auto" w:fill="F2F6FA"/>
            <w:tcMar>
              <w:top w:w="80" w:type="dxa"/>
              <w:left w:w="110" w:type="dxa"/>
              <w:bottom w:w="80" w:type="dxa"/>
              <w:right w:w="110" w:type="dxa"/>
            </w:tcMar>
            <w:vAlign w:val="center"/>
          </w:tcPr>
          <w:p w14:paraId="3C79B643" w14:textId="77777777" w:rsidR="00901D63" w:rsidRDefault="00000000">
            <w:r>
              <w:rPr>
                <w:rFonts w:ascii="Calibri" w:eastAsia="Calibri" w:hAnsi="Calibri" w:cs="Calibri"/>
                <w:color w:val="262626"/>
                <w:sz w:val="19"/>
                <w:szCs w:val="19"/>
              </w:rPr>
              <w:t>Extracts technical/experience qualification criteria (e.g. “completed project ≥ 50% of bid value”) as a checkable rule, separate from financial criteria.</w:t>
            </w:r>
          </w:p>
        </w:tc>
        <w:tc>
          <w:tcPr>
            <w:tcW w:w="1250" w:type="dxa"/>
            <w:shd w:val="clear" w:color="auto" w:fill="F2F6FA"/>
            <w:tcMar>
              <w:top w:w="80" w:type="dxa"/>
              <w:left w:w="110" w:type="dxa"/>
              <w:bottom w:w="80" w:type="dxa"/>
              <w:right w:w="110" w:type="dxa"/>
            </w:tcMar>
            <w:vAlign w:val="center"/>
          </w:tcPr>
          <w:p w14:paraId="2451FA9D" w14:textId="77777777" w:rsidR="00901D63" w:rsidRDefault="00000000">
            <w:r>
              <w:rPr>
                <w:rFonts w:ascii="Calibri" w:eastAsia="Calibri" w:hAnsi="Calibri" w:cs="Calibri"/>
                <w:color w:val="262626"/>
                <w:sz w:val="19"/>
                <w:szCs w:val="19"/>
              </w:rPr>
              <w:t>Must</w:t>
            </w:r>
          </w:p>
        </w:tc>
      </w:tr>
      <w:tr w:rsidR="00901D63" w14:paraId="4FCD5C0A" w14:textId="77777777">
        <w:tblPrEx>
          <w:tblCellMar>
            <w:top w:w="0" w:type="dxa"/>
            <w:bottom w:w="0" w:type="dxa"/>
          </w:tblCellMar>
        </w:tblPrEx>
        <w:tc>
          <w:tcPr>
            <w:tcW w:w="1400" w:type="dxa"/>
            <w:tcMar>
              <w:top w:w="80" w:type="dxa"/>
              <w:left w:w="110" w:type="dxa"/>
              <w:bottom w:w="80" w:type="dxa"/>
              <w:right w:w="110" w:type="dxa"/>
            </w:tcMar>
            <w:vAlign w:val="center"/>
          </w:tcPr>
          <w:p w14:paraId="6A5E7208" w14:textId="77777777" w:rsidR="00901D63" w:rsidRDefault="00000000">
            <w:r>
              <w:rPr>
                <w:rFonts w:ascii="Calibri" w:eastAsia="Calibri" w:hAnsi="Calibri" w:cs="Calibri"/>
                <w:color w:val="262626"/>
                <w:sz w:val="19"/>
                <w:szCs w:val="19"/>
              </w:rPr>
              <w:t>FR-9.3</w:t>
            </w:r>
          </w:p>
        </w:tc>
        <w:tc>
          <w:tcPr>
            <w:tcW w:w="6700" w:type="dxa"/>
            <w:tcMar>
              <w:top w:w="80" w:type="dxa"/>
              <w:left w:w="110" w:type="dxa"/>
              <w:bottom w:w="80" w:type="dxa"/>
              <w:right w:w="110" w:type="dxa"/>
            </w:tcMar>
            <w:vAlign w:val="center"/>
          </w:tcPr>
          <w:p w14:paraId="44499205" w14:textId="77777777" w:rsidR="00901D63" w:rsidRDefault="00000000">
            <w:r>
              <w:rPr>
                <w:rFonts w:ascii="Calibri" w:eastAsia="Calibri" w:hAnsi="Calibri" w:cs="Calibri"/>
                <w:color w:val="262626"/>
                <w:sz w:val="19"/>
                <w:szCs w:val="19"/>
              </w:rPr>
              <w:t>Accepts bidder-supplied qualification data (turnover, net worth, solvency, past project list) as structured input and evaluates each criterion as Met / Not Met / Partially Met with the gap explained.</w:t>
            </w:r>
          </w:p>
        </w:tc>
        <w:tc>
          <w:tcPr>
            <w:tcW w:w="1250" w:type="dxa"/>
            <w:tcMar>
              <w:top w:w="80" w:type="dxa"/>
              <w:left w:w="110" w:type="dxa"/>
              <w:bottom w:w="80" w:type="dxa"/>
              <w:right w:w="110" w:type="dxa"/>
            </w:tcMar>
            <w:vAlign w:val="center"/>
          </w:tcPr>
          <w:p w14:paraId="55739FFC" w14:textId="77777777" w:rsidR="00901D63" w:rsidRDefault="00000000">
            <w:r>
              <w:rPr>
                <w:rFonts w:ascii="Calibri" w:eastAsia="Calibri" w:hAnsi="Calibri" w:cs="Calibri"/>
                <w:color w:val="262626"/>
                <w:sz w:val="19"/>
                <w:szCs w:val="19"/>
              </w:rPr>
              <w:t>Must</w:t>
            </w:r>
          </w:p>
        </w:tc>
      </w:tr>
      <w:tr w:rsidR="00901D63" w14:paraId="6E37091E" w14:textId="77777777">
        <w:tblPrEx>
          <w:tblCellMar>
            <w:top w:w="0" w:type="dxa"/>
            <w:bottom w:w="0" w:type="dxa"/>
          </w:tblCellMar>
        </w:tblPrEx>
        <w:tc>
          <w:tcPr>
            <w:tcW w:w="1400" w:type="dxa"/>
            <w:shd w:val="clear" w:color="auto" w:fill="F2F6FA"/>
            <w:tcMar>
              <w:top w:w="80" w:type="dxa"/>
              <w:left w:w="110" w:type="dxa"/>
              <w:bottom w:w="80" w:type="dxa"/>
              <w:right w:w="110" w:type="dxa"/>
            </w:tcMar>
            <w:vAlign w:val="center"/>
          </w:tcPr>
          <w:p w14:paraId="1450CF24" w14:textId="77777777" w:rsidR="00901D63" w:rsidRDefault="00000000">
            <w:r>
              <w:rPr>
                <w:rFonts w:ascii="Calibri" w:eastAsia="Calibri" w:hAnsi="Calibri" w:cs="Calibri"/>
                <w:color w:val="262626"/>
                <w:sz w:val="19"/>
                <w:szCs w:val="19"/>
              </w:rPr>
              <w:t>FR-9.4</w:t>
            </w:r>
          </w:p>
        </w:tc>
        <w:tc>
          <w:tcPr>
            <w:tcW w:w="6700" w:type="dxa"/>
            <w:shd w:val="clear" w:color="auto" w:fill="F2F6FA"/>
            <w:tcMar>
              <w:top w:w="80" w:type="dxa"/>
              <w:left w:w="110" w:type="dxa"/>
              <w:bottom w:w="80" w:type="dxa"/>
              <w:right w:w="110" w:type="dxa"/>
            </w:tcMar>
            <w:vAlign w:val="center"/>
          </w:tcPr>
          <w:p w14:paraId="7B2753F1" w14:textId="77777777" w:rsidR="00901D63" w:rsidRDefault="00000000">
            <w:r>
              <w:rPr>
                <w:rFonts w:ascii="Calibri" w:eastAsia="Calibri" w:hAnsi="Calibri" w:cs="Calibri"/>
                <w:color w:val="262626"/>
                <w:sz w:val="19"/>
                <w:szCs w:val="19"/>
              </w:rPr>
              <w:t>Extracts payment mechanics: running-account (RA) bill terms, retention percentage and cap, advance terms, and final-bill timing.</w:t>
            </w:r>
          </w:p>
        </w:tc>
        <w:tc>
          <w:tcPr>
            <w:tcW w:w="1250" w:type="dxa"/>
            <w:shd w:val="clear" w:color="auto" w:fill="F2F6FA"/>
            <w:tcMar>
              <w:top w:w="80" w:type="dxa"/>
              <w:left w:w="110" w:type="dxa"/>
              <w:bottom w:w="80" w:type="dxa"/>
              <w:right w:w="110" w:type="dxa"/>
            </w:tcMar>
            <w:vAlign w:val="center"/>
          </w:tcPr>
          <w:p w14:paraId="2ECC49C6" w14:textId="77777777" w:rsidR="00901D63" w:rsidRDefault="00000000">
            <w:r>
              <w:rPr>
                <w:rFonts w:ascii="Calibri" w:eastAsia="Calibri" w:hAnsi="Calibri" w:cs="Calibri"/>
                <w:color w:val="262626"/>
                <w:sz w:val="19"/>
                <w:szCs w:val="19"/>
              </w:rPr>
              <w:t>Must</w:t>
            </w:r>
          </w:p>
        </w:tc>
      </w:tr>
    </w:tbl>
    <w:p w14:paraId="5065BC15" w14:textId="77777777" w:rsidR="00901D63" w:rsidRDefault="00000000">
      <w:pPr>
        <w:pStyle w:val="Heading2"/>
        <w:spacing w:before="280" w:after="120"/>
      </w:pPr>
      <w:bookmarkStart w:id="29" w:name="_Toc238293279"/>
      <w:r>
        <w:rPr>
          <w:rFonts w:ascii="Calibri" w:eastAsia="Calibri" w:hAnsi="Calibri" w:cs="Calibri"/>
          <w:b/>
          <w:bCs/>
          <w:color w:val="2E6F9E"/>
          <w:sz w:val="24"/>
          <w:szCs w:val="24"/>
        </w:rPr>
        <w:t>7.10 Pricing Engine (deterministic)</w:t>
      </w:r>
      <w:bookmarkEnd w:id="29"/>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400"/>
        <w:gridCol w:w="6700"/>
        <w:gridCol w:w="1250"/>
      </w:tblGrid>
      <w:tr w:rsidR="00901D63" w14:paraId="7055D970" w14:textId="77777777">
        <w:tblPrEx>
          <w:tblCellMar>
            <w:top w:w="0" w:type="dxa"/>
            <w:bottom w:w="0" w:type="dxa"/>
          </w:tblCellMar>
        </w:tblPrEx>
        <w:trPr>
          <w:tblHeader/>
        </w:trPr>
        <w:tc>
          <w:tcPr>
            <w:tcW w:w="1400" w:type="dxa"/>
            <w:shd w:val="clear" w:color="auto" w:fill="1F3864"/>
            <w:tcMar>
              <w:top w:w="80" w:type="dxa"/>
              <w:left w:w="110" w:type="dxa"/>
              <w:bottom w:w="80" w:type="dxa"/>
              <w:right w:w="110" w:type="dxa"/>
            </w:tcMar>
            <w:vAlign w:val="center"/>
          </w:tcPr>
          <w:p w14:paraId="69ED58F4" w14:textId="77777777" w:rsidR="00901D63" w:rsidRDefault="00000000">
            <w:r>
              <w:rPr>
                <w:rFonts w:ascii="Calibri" w:eastAsia="Calibri" w:hAnsi="Calibri" w:cs="Calibri"/>
                <w:b/>
                <w:bCs/>
                <w:color w:val="FFFFFF"/>
                <w:sz w:val="19"/>
                <w:szCs w:val="19"/>
              </w:rPr>
              <w:t>ID</w:t>
            </w:r>
          </w:p>
        </w:tc>
        <w:tc>
          <w:tcPr>
            <w:tcW w:w="6700" w:type="dxa"/>
            <w:shd w:val="clear" w:color="auto" w:fill="1F3864"/>
            <w:tcMar>
              <w:top w:w="80" w:type="dxa"/>
              <w:left w:w="110" w:type="dxa"/>
              <w:bottom w:w="80" w:type="dxa"/>
              <w:right w:w="110" w:type="dxa"/>
            </w:tcMar>
            <w:vAlign w:val="center"/>
          </w:tcPr>
          <w:p w14:paraId="517A74FC" w14:textId="77777777" w:rsidR="00901D63" w:rsidRDefault="00000000">
            <w:r>
              <w:rPr>
                <w:rFonts w:ascii="Calibri" w:eastAsia="Calibri" w:hAnsi="Calibri" w:cs="Calibri"/>
                <w:b/>
                <w:bCs/>
                <w:color w:val="FFFFFF"/>
                <w:sz w:val="19"/>
                <w:szCs w:val="19"/>
              </w:rPr>
              <w:t>Requirement</w:t>
            </w:r>
          </w:p>
        </w:tc>
        <w:tc>
          <w:tcPr>
            <w:tcW w:w="1250" w:type="dxa"/>
            <w:shd w:val="clear" w:color="auto" w:fill="1F3864"/>
            <w:tcMar>
              <w:top w:w="80" w:type="dxa"/>
              <w:left w:w="110" w:type="dxa"/>
              <w:bottom w:w="80" w:type="dxa"/>
              <w:right w:w="110" w:type="dxa"/>
            </w:tcMar>
            <w:vAlign w:val="center"/>
          </w:tcPr>
          <w:p w14:paraId="61E6DA69" w14:textId="77777777" w:rsidR="00901D63" w:rsidRDefault="00000000">
            <w:r>
              <w:rPr>
                <w:rFonts w:ascii="Calibri" w:eastAsia="Calibri" w:hAnsi="Calibri" w:cs="Calibri"/>
                <w:b/>
                <w:bCs/>
                <w:color w:val="FFFFFF"/>
                <w:sz w:val="19"/>
                <w:szCs w:val="19"/>
              </w:rPr>
              <w:t>Priority</w:t>
            </w:r>
          </w:p>
        </w:tc>
      </w:tr>
      <w:tr w:rsidR="00901D63" w14:paraId="6DFD664C" w14:textId="77777777">
        <w:tblPrEx>
          <w:tblCellMar>
            <w:top w:w="0" w:type="dxa"/>
            <w:bottom w:w="0" w:type="dxa"/>
          </w:tblCellMar>
        </w:tblPrEx>
        <w:tc>
          <w:tcPr>
            <w:tcW w:w="1400" w:type="dxa"/>
            <w:tcMar>
              <w:top w:w="80" w:type="dxa"/>
              <w:left w:w="110" w:type="dxa"/>
              <w:bottom w:w="80" w:type="dxa"/>
              <w:right w:w="110" w:type="dxa"/>
            </w:tcMar>
            <w:vAlign w:val="center"/>
          </w:tcPr>
          <w:p w14:paraId="2883A216" w14:textId="77777777" w:rsidR="00901D63" w:rsidRDefault="00000000">
            <w:r>
              <w:rPr>
                <w:rFonts w:ascii="Calibri" w:eastAsia="Calibri" w:hAnsi="Calibri" w:cs="Calibri"/>
                <w:color w:val="262626"/>
                <w:sz w:val="19"/>
                <w:szCs w:val="19"/>
              </w:rPr>
              <w:t>FR-10.1</w:t>
            </w:r>
          </w:p>
        </w:tc>
        <w:tc>
          <w:tcPr>
            <w:tcW w:w="6700" w:type="dxa"/>
            <w:tcMar>
              <w:top w:w="80" w:type="dxa"/>
              <w:left w:w="110" w:type="dxa"/>
              <w:bottom w:w="80" w:type="dxa"/>
              <w:right w:w="110" w:type="dxa"/>
            </w:tcMar>
            <w:vAlign w:val="center"/>
          </w:tcPr>
          <w:p w14:paraId="5CEDFE55" w14:textId="77777777" w:rsidR="00901D63" w:rsidRDefault="00000000">
            <w:r>
              <w:rPr>
                <w:rFonts w:ascii="Calibri" w:eastAsia="Calibri" w:hAnsi="Calibri" w:cs="Calibri"/>
                <w:color w:val="262626"/>
                <w:sz w:val="19"/>
                <w:szCs w:val="19"/>
              </w:rPr>
              <w:t>Computes maximum liquidated-damages exposure in currency and as a % of an input estimated bid value, using the extracted LD rate and cap — via fixed arithmetic, not an LLM call.</w:t>
            </w:r>
          </w:p>
        </w:tc>
        <w:tc>
          <w:tcPr>
            <w:tcW w:w="1250" w:type="dxa"/>
            <w:tcMar>
              <w:top w:w="80" w:type="dxa"/>
              <w:left w:w="110" w:type="dxa"/>
              <w:bottom w:w="80" w:type="dxa"/>
              <w:right w:w="110" w:type="dxa"/>
            </w:tcMar>
            <w:vAlign w:val="center"/>
          </w:tcPr>
          <w:p w14:paraId="3142E2A3" w14:textId="77777777" w:rsidR="00901D63" w:rsidRDefault="00000000">
            <w:r>
              <w:rPr>
                <w:rFonts w:ascii="Calibri" w:eastAsia="Calibri" w:hAnsi="Calibri" w:cs="Calibri"/>
                <w:color w:val="262626"/>
                <w:sz w:val="19"/>
                <w:szCs w:val="19"/>
              </w:rPr>
              <w:t>Must</w:t>
            </w:r>
          </w:p>
        </w:tc>
      </w:tr>
      <w:tr w:rsidR="00901D63" w14:paraId="26F810F6" w14:textId="77777777">
        <w:tblPrEx>
          <w:tblCellMar>
            <w:top w:w="0" w:type="dxa"/>
            <w:bottom w:w="0" w:type="dxa"/>
          </w:tblCellMar>
        </w:tblPrEx>
        <w:tc>
          <w:tcPr>
            <w:tcW w:w="1400" w:type="dxa"/>
            <w:shd w:val="clear" w:color="auto" w:fill="F2F6FA"/>
            <w:tcMar>
              <w:top w:w="80" w:type="dxa"/>
              <w:left w:w="110" w:type="dxa"/>
              <w:bottom w:w="80" w:type="dxa"/>
              <w:right w:w="110" w:type="dxa"/>
            </w:tcMar>
            <w:vAlign w:val="center"/>
          </w:tcPr>
          <w:p w14:paraId="2D4A5EB5" w14:textId="77777777" w:rsidR="00901D63" w:rsidRDefault="00000000">
            <w:r>
              <w:rPr>
                <w:rFonts w:ascii="Calibri" w:eastAsia="Calibri" w:hAnsi="Calibri" w:cs="Calibri"/>
                <w:color w:val="262626"/>
                <w:sz w:val="19"/>
                <w:szCs w:val="19"/>
              </w:rPr>
              <w:t>FR-10.2</w:t>
            </w:r>
          </w:p>
        </w:tc>
        <w:tc>
          <w:tcPr>
            <w:tcW w:w="6700" w:type="dxa"/>
            <w:shd w:val="clear" w:color="auto" w:fill="F2F6FA"/>
            <w:tcMar>
              <w:top w:w="80" w:type="dxa"/>
              <w:left w:w="110" w:type="dxa"/>
              <w:bottom w:w="80" w:type="dxa"/>
              <w:right w:w="110" w:type="dxa"/>
            </w:tcMar>
            <w:vAlign w:val="center"/>
          </w:tcPr>
          <w:p w14:paraId="19200B37" w14:textId="77777777" w:rsidR="00901D63" w:rsidRDefault="00000000">
            <w:r>
              <w:rPr>
                <w:rFonts w:ascii="Calibri" w:eastAsia="Calibri" w:hAnsi="Calibri" w:cs="Calibri"/>
                <w:color w:val="262626"/>
                <w:sz w:val="19"/>
                <w:szCs w:val="19"/>
              </w:rPr>
              <w:t>Computes capital locked up across performance security and retention (amount and duration) against an input estimated bid value.</w:t>
            </w:r>
          </w:p>
        </w:tc>
        <w:tc>
          <w:tcPr>
            <w:tcW w:w="1250" w:type="dxa"/>
            <w:shd w:val="clear" w:color="auto" w:fill="F2F6FA"/>
            <w:tcMar>
              <w:top w:w="80" w:type="dxa"/>
              <w:left w:w="110" w:type="dxa"/>
              <w:bottom w:w="80" w:type="dxa"/>
              <w:right w:w="110" w:type="dxa"/>
            </w:tcMar>
            <w:vAlign w:val="center"/>
          </w:tcPr>
          <w:p w14:paraId="7D5AFF10" w14:textId="77777777" w:rsidR="00901D63" w:rsidRDefault="00000000">
            <w:r>
              <w:rPr>
                <w:rFonts w:ascii="Calibri" w:eastAsia="Calibri" w:hAnsi="Calibri" w:cs="Calibri"/>
                <w:color w:val="262626"/>
                <w:sz w:val="19"/>
                <w:szCs w:val="19"/>
              </w:rPr>
              <w:t>Must</w:t>
            </w:r>
          </w:p>
        </w:tc>
      </w:tr>
      <w:tr w:rsidR="00901D63" w14:paraId="00D9C449" w14:textId="77777777">
        <w:tblPrEx>
          <w:tblCellMar>
            <w:top w:w="0" w:type="dxa"/>
            <w:bottom w:w="0" w:type="dxa"/>
          </w:tblCellMar>
        </w:tblPrEx>
        <w:tc>
          <w:tcPr>
            <w:tcW w:w="1400" w:type="dxa"/>
            <w:tcMar>
              <w:top w:w="80" w:type="dxa"/>
              <w:left w:w="110" w:type="dxa"/>
              <w:bottom w:w="80" w:type="dxa"/>
              <w:right w:w="110" w:type="dxa"/>
            </w:tcMar>
            <w:vAlign w:val="center"/>
          </w:tcPr>
          <w:p w14:paraId="15AF627F" w14:textId="77777777" w:rsidR="00901D63" w:rsidRDefault="00000000">
            <w:r>
              <w:rPr>
                <w:rFonts w:ascii="Calibri" w:eastAsia="Calibri" w:hAnsi="Calibri" w:cs="Calibri"/>
                <w:color w:val="262626"/>
                <w:sz w:val="19"/>
                <w:szCs w:val="19"/>
              </w:rPr>
              <w:t>FR-10.3</w:t>
            </w:r>
          </w:p>
        </w:tc>
        <w:tc>
          <w:tcPr>
            <w:tcW w:w="6700" w:type="dxa"/>
            <w:tcMar>
              <w:top w:w="80" w:type="dxa"/>
              <w:left w:w="110" w:type="dxa"/>
              <w:bottom w:w="80" w:type="dxa"/>
              <w:right w:w="110" w:type="dxa"/>
            </w:tcMar>
            <w:vAlign w:val="center"/>
          </w:tcPr>
          <w:p w14:paraId="04624D4D" w14:textId="77777777" w:rsidR="00901D63" w:rsidRDefault="00000000">
            <w:r>
              <w:rPr>
                <w:rFonts w:ascii="Calibri" w:eastAsia="Calibri" w:hAnsi="Calibri" w:cs="Calibri"/>
                <w:color w:val="262626"/>
                <w:sz w:val="19"/>
                <w:szCs w:val="19"/>
              </w:rPr>
              <w:t>Evaluates each numeric qualification threshold (turnover, net worth, solvency) as a deterministic pass/fail against bidder-supplied figures.</w:t>
            </w:r>
          </w:p>
        </w:tc>
        <w:tc>
          <w:tcPr>
            <w:tcW w:w="1250" w:type="dxa"/>
            <w:tcMar>
              <w:top w:w="80" w:type="dxa"/>
              <w:left w:w="110" w:type="dxa"/>
              <w:bottom w:w="80" w:type="dxa"/>
              <w:right w:w="110" w:type="dxa"/>
            </w:tcMar>
            <w:vAlign w:val="center"/>
          </w:tcPr>
          <w:p w14:paraId="4A3C2810" w14:textId="77777777" w:rsidR="00901D63" w:rsidRDefault="00000000">
            <w:r>
              <w:rPr>
                <w:rFonts w:ascii="Calibri" w:eastAsia="Calibri" w:hAnsi="Calibri" w:cs="Calibri"/>
                <w:color w:val="262626"/>
                <w:sz w:val="19"/>
                <w:szCs w:val="19"/>
              </w:rPr>
              <w:t>Must</w:t>
            </w:r>
          </w:p>
        </w:tc>
      </w:tr>
      <w:tr w:rsidR="00901D63" w14:paraId="39466FA6" w14:textId="77777777">
        <w:tblPrEx>
          <w:tblCellMar>
            <w:top w:w="0" w:type="dxa"/>
            <w:bottom w:w="0" w:type="dxa"/>
          </w:tblCellMar>
        </w:tblPrEx>
        <w:tc>
          <w:tcPr>
            <w:tcW w:w="1400" w:type="dxa"/>
            <w:shd w:val="clear" w:color="auto" w:fill="F2F6FA"/>
            <w:tcMar>
              <w:top w:w="80" w:type="dxa"/>
              <w:left w:w="110" w:type="dxa"/>
              <w:bottom w:w="80" w:type="dxa"/>
              <w:right w:w="110" w:type="dxa"/>
            </w:tcMar>
            <w:vAlign w:val="center"/>
          </w:tcPr>
          <w:p w14:paraId="3D4BC929" w14:textId="77777777" w:rsidR="00901D63" w:rsidRDefault="00000000">
            <w:r>
              <w:rPr>
                <w:rFonts w:ascii="Calibri" w:eastAsia="Calibri" w:hAnsi="Calibri" w:cs="Calibri"/>
                <w:color w:val="262626"/>
                <w:sz w:val="19"/>
                <w:szCs w:val="19"/>
              </w:rPr>
              <w:t>FR-10.4</w:t>
            </w:r>
          </w:p>
        </w:tc>
        <w:tc>
          <w:tcPr>
            <w:tcW w:w="6700" w:type="dxa"/>
            <w:shd w:val="clear" w:color="auto" w:fill="F2F6FA"/>
            <w:tcMar>
              <w:top w:w="80" w:type="dxa"/>
              <w:left w:w="110" w:type="dxa"/>
              <w:bottom w:w="80" w:type="dxa"/>
              <w:right w:w="110" w:type="dxa"/>
            </w:tcMar>
            <w:vAlign w:val="center"/>
          </w:tcPr>
          <w:p w14:paraId="1F70FCEB" w14:textId="77777777" w:rsidR="00901D63" w:rsidRDefault="00000000">
            <w:r>
              <w:rPr>
                <w:rFonts w:ascii="Calibri" w:eastAsia="Calibri" w:hAnsi="Calibri" w:cs="Calibri"/>
                <w:color w:val="262626"/>
                <w:sz w:val="19"/>
                <w:szCs w:val="19"/>
              </w:rPr>
              <w:t>All Pricing Engine outputs show their inputs and formula inline so a reviewer can verify the arithmetic without trusting a black box.</w:t>
            </w:r>
          </w:p>
        </w:tc>
        <w:tc>
          <w:tcPr>
            <w:tcW w:w="1250" w:type="dxa"/>
            <w:shd w:val="clear" w:color="auto" w:fill="F2F6FA"/>
            <w:tcMar>
              <w:top w:w="80" w:type="dxa"/>
              <w:left w:w="110" w:type="dxa"/>
              <w:bottom w:w="80" w:type="dxa"/>
              <w:right w:w="110" w:type="dxa"/>
            </w:tcMar>
            <w:vAlign w:val="center"/>
          </w:tcPr>
          <w:p w14:paraId="4CA38C33" w14:textId="77777777" w:rsidR="00901D63" w:rsidRDefault="00000000">
            <w:r>
              <w:rPr>
                <w:rFonts w:ascii="Calibri" w:eastAsia="Calibri" w:hAnsi="Calibri" w:cs="Calibri"/>
                <w:color w:val="262626"/>
                <w:sz w:val="19"/>
                <w:szCs w:val="19"/>
              </w:rPr>
              <w:t>Must</w:t>
            </w:r>
          </w:p>
        </w:tc>
      </w:tr>
    </w:tbl>
    <w:p w14:paraId="5E35F517" w14:textId="77777777" w:rsidR="00901D63" w:rsidRDefault="00000000">
      <w:pPr>
        <w:pStyle w:val="Heading2"/>
        <w:spacing w:before="280" w:after="120"/>
      </w:pPr>
      <w:bookmarkStart w:id="30" w:name="_Toc238293280"/>
      <w:r>
        <w:rPr>
          <w:rFonts w:ascii="Calibri" w:eastAsia="Calibri" w:hAnsi="Calibri" w:cs="Calibri"/>
          <w:b/>
          <w:bCs/>
          <w:color w:val="2E6F9E"/>
          <w:sz w:val="24"/>
          <w:szCs w:val="24"/>
        </w:rPr>
        <w:t>7.11 Risk Agent</w:t>
      </w:r>
      <w:bookmarkEnd w:id="30"/>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400"/>
        <w:gridCol w:w="6700"/>
        <w:gridCol w:w="1250"/>
      </w:tblGrid>
      <w:tr w:rsidR="00901D63" w14:paraId="2930DF89" w14:textId="77777777">
        <w:tblPrEx>
          <w:tblCellMar>
            <w:top w:w="0" w:type="dxa"/>
            <w:bottom w:w="0" w:type="dxa"/>
          </w:tblCellMar>
        </w:tblPrEx>
        <w:trPr>
          <w:tblHeader/>
        </w:trPr>
        <w:tc>
          <w:tcPr>
            <w:tcW w:w="1400" w:type="dxa"/>
            <w:shd w:val="clear" w:color="auto" w:fill="1F3864"/>
            <w:tcMar>
              <w:top w:w="80" w:type="dxa"/>
              <w:left w:w="110" w:type="dxa"/>
              <w:bottom w:w="80" w:type="dxa"/>
              <w:right w:w="110" w:type="dxa"/>
            </w:tcMar>
            <w:vAlign w:val="center"/>
          </w:tcPr>
          <w:p w14:paraId="57085FA0" w14:textId="77777777" w:rsidR="00901D63" w:rsidRDefault="00000000">
            <w:r>
              <w:rPr>
                <w:rFonts w:ascii="Calibri" w:eastAsia="Calibri" w:hAnsi="Calibri" w:cs="Calibri"/>
                <w:b/>
                <w:bCs/>
                <w:color w:val="FFFFFF"/>
                <w:sz w:val="19"/>
                <w:szCs w:val="19"/>
              </w:rPr>
              <w:t>ID</w:t>
            </w:r>
          </w:p>
        </w:tc>
        <w:tc>
          <w:tcPr>
            <w:tcW w:w="6700" w:type="dxa"/>
            <w:shd w:val="clear" w:color="auto" w:fill="1F3864"/>
            <w:tcMar>
              <w:top w:w="80" w:type="dxa"/>
              <w:left w:w="110" w:type="dxa"/>
              <w:bottom w:w="80" w:type="dxa"/>
              <w:right w:w="110" w:type="dxa"/>
            </w:tcMar>
            <w:vAlign w:val="center"/>
          </w:tcPr>
          <w:p w14:paraId="77496905" w14:textId="77777777" w:rsidR="00901D63" w:rsidRDefault="00000000">
            <w:r>
              <w:rPr>
                <w:rFonts w:ascii="Calibri" w:eastAsia="Calibri" w:hAnsi="Calibri" w:cs="Calibri"/>
                <w:b/>
                <w:bCs/>
                <w:color w:val="FFFFFF"/>
                <w:sz w:val="19"/>
                <w:szCs w:val="19"/>
              </w:rPr>
              <w:t>Requirement</w:t>
            </w:r>
          </w:p>
        </w:tc>
        <w:tc>
          <w:tcPr>
            <w:tcW w:w="1250" w:type="dxa"/>
            <w:shd w:val="clear" w:color="auto" w:fill="1F3864"/>
            <w:tcMar>
              <w:top w:w="80" w:type="dxa"/>
              <w:left w:w="110" w:type="dxa"/>
              <w:bottom w:w="80" w:type="dxa"/>
              <w:right w:w="110" w:type="dxa"/>
            </w:tcMar>
            <w:vAlign w:val="center"/>
          </w:tcPr>
          <w:p w14:paraId="564ED43C" w14:textId="77777777" w:rsidR="00901D63" w:rsidRDefault="00000000">
            <w:r>
              <w:rPr>
                <w:rFonts w:ascii="Calibri" w:eastAsia="Calibri" w:hAnsi="Calibri" w:cs="Calibri"/>
                <w:b/>
                <w:bCs/>
                <w:color w:val="FFFFFF"/>
                <w:sz w:val="19"/>
                <w:szCs w:val="19"/>
              </w:rPr>
              <w:t>Priority</w:t>
            </w:r>
          </w:p>
        </w:tc>
      </w:tr>
      <w:tr w:rsidR="00901D63" w14:paraId="5021F2F6" w14:textId="77777777">
        <w:tblPrEx>
          <w:tblCellMar>
            <w:top w:w="0" w:type="dxa"/>
            <w:bottom w:w="0" w:type="dxa"/>
          </w:tblCellMar>
        </w:tblPrEx>
        <w:tc>
          <w:tcPr>
            <w:tcW w:w="1400" w:type="dxa"/>
            <w:tcMar>
              <w:top w:w="80" w:type="dxa"/>
              <w:left w:w="110" w:type="dxa"/>
              <w:bottom w:w="80" w:type="dxa"/>
              <w:right w:w="110" w:type="dxa"/>
            </w:tcMar>
            <w:vAlign w:val="center"/>
          </w:tcPr>
          <w:p w14:paraId="52FC4729" w14:textId="77777777" w:rsidR="00901D63" w:rsidRDefault="00000000">
            <w:r>
              <w:rPr>
                <w:rFonts w:ascii="Calibri" w:eastAsia="Calibri" w:hAnsi="Calibri" w:cs="Calibri"/>
                <w:color w:val="262626"/>
                <w:sz w:val="19"/>
                <w:szCs w:val="19"/>
              </w:rPr>
              <w:t>FR-11.1</w:t>
            </w:r>
          </w:p>
        </w:tc>
        <w:tc>
          <w:tcPr>
            <w:tcW w:w="6700" w:type="dxa"/>
            <w:tcMar>
              <w:top w:w="80" w:type="dxa"/>
              <w:left w:w="110" w:type="dxa"/>
              <w:bottom w:w="80" w:type="dxa"/>
              <w:right w:w="110" w:type="dxa"/>
            </w:tcMar>
            <w:vAlign w:val="center"/>
          </w:tcPr>
          <w:p w14:paraId="3342D92B" w14:textId="77777777" w:rsidR="00901D63" w:rsidRDefault="00000000">
            <w:r>
              <w:rPr>
                <w:rFonts w:ascii="Calibri" w:eastAsia="Calibri" w:hAnsi="Calibri" w:cs="Calibri"/>
                <w:color w:val="262626"/>
                <w:sz w:val="19"/>
                <w:szCs w:val="19"/>
              </w:rPr>
              <w:t>Aggregates Legal, Civil Engineering, and Pricing Engine outputs into a single risk profile with named categories (legal, commercial/financial, technical/qualification, schedule).</w:t>
            </w:r>
          </w:p>
        </w:tc>
        <w:tc>
          <w:tcPr>
            <w:tcW w:w="1250" w:type="dxa"/>
            <w:tcMar>
              <w:top w:w="80" w:type="dxa"/>
              <w:left w:w="110" w:type="dxa"/>
              <w:bottom w:w="80" w:type="dxa"/>
              <w:right w:w="110" w:type="dxa"/>
            </w:tcMar>
            <w:vAlign w:val="center"/>
          </w:tcPr>
          <w:p w14:paraId="26922854" w14:textId="77777777" w:rsidR="00901D63" w:rsidRDefault="00000000">
            <w:r>
              <w:rPr>
                <w:rFonts w:ascii="Calibri" w:eastAsia="Calibri" w:hAnsi="Calibri" w:cs="Calibri"/>
                <w:color w:val="262626"/>
                <w:sz w:val="19"/>
                <w:szCs w:val="19"/>
              </w:rPr>
              <w:t>Must</w:t>
            </w:r>
          </w:p>
        </w:tc>
      </w:tr>
      <w:tr w:rsidR="00901D63" w14:paraId="1AA01B6D" w14:textId="77777777">
        <w:tblPrEx>
          <w:tblCellMar>
            <w:top w:w="0" w:type="dxa"/>
            <w:bottom w:w="0" w:type="dxa"/>
          </w:tblCellMar>
        </w:tblPrEx>
        <w:tc>
          <w:tcPr>
            <w:tcW w:w="1400" w:type="dxa"/>
            <w:shd w:val="clear" w:color="auto" w:fill="F2F6FA"/>
            <w:tcMar>
              <w:top w:w="80" w:type="dxa"/>
              <w:left w:w="110" w:type="dxa"/>
              <w:bottom w:w="80" w:type="dxa"/>
              <w:right w:w="110" w:type="dxa"/>
            </w:tcMar>
            <w:vAlign w:val="center"/>
          </w:tcPr>
          <w:p w14:paraId="4172960B" w14:textId="77777777" w:rsidR="00901D63" w:rsidRDefault="00000000">
            <w:r>
              <w:rPr>
                <w:rFonts w:ascii="Calibri" w:eastAsia="Calibri" w:hAnsi="Calibri" w:cs="Calibri"/>
                <w:color w:val="262626"/>
                <w:sz w:val="19"/>
                <w:szCs w:val="19"/>
              </w:rPr>
              <w:t>FR-11.2</w:t>
            </w:r>
          </w:p>
        </w:tc>
        <w:tc>
          <w:tcPr>
            <w:tcW w:w="6700" w:type="dxa"/>
            <w:shd w:val="clear" w:color="auto" w:fill="F2F6FA"/>
            <w:tcMar>
              <w:top w:w="80" w:type="dxa"/>
              <w:left w:w="110" w:type="dxa"/>
              <w:bottom w:w="80" w:type="dxa"/>
              <w:right w:w="110" w:type="dxa"/>
            </w:tcMar>
            <w:vAlign w:val="center"/>
          </w:tcPr>
          <w:p w14:paraId="63F2F332" w14:textId="77777777" w:rsidR="00901D63" w:rsidRDefault="00000000">
            <w:r>
              <w:rPr>
                <w:rFonts w:ascii="Calibri" w:eastAsia="Calibri" w:hAnsi="Calibri" w:cs="Calibri"/>
                <w:color w:val="262626"/>
                <w:sz w:val="19"/>
                <w:szCs w:val="19"/>
              </w:rPr>
              <w:t>Explicitly evaluates each qualification criterion as Met / Not Met and states whether a gap is closeable (e.g. via JV/consortium, where the tender permits it) or disqualifying.</w:t>
            </w:r>
          </w:p>
        </w:tc>
        <w:tc>
          <w:tcPr>
            <w:tcW w:w="1250" w:type="dxa"/>
            <w:shd w:val="clear" w:color="auto" w:fill="F2F6FA"/>
            <w:tcMar>
              <w:top w:w="80" w:type="dxa"/>
              <w:left w:w="110" w:type="dxa"/>
              <w:bottom w:w="80" w:type="dxa"/>
              <w:right w:w="110" w:type="dxa"/>
            </w:tcMar>
            <w:vAlign w:val="center"/>
          </w:tcPr>
          <w:p w14:paraId="7A689EC6" w14:textId="77777777" w:rsidR="00901D63" w:rsidRDefault="00000000">
            <w:r>
              <w:rPr>
                <w:rFonts w:ascii="Calibri" w:eastAsia="Calibri" w:hAnsi="Calibri" w:cs="Calibri"/>
                <w:color w:val="262626"/>
                <w:sz w:val="19"/>
                <w:szCs w:val="19"/>
              </w:rPr>
              <w:t>Must</w:t>
            </w:r>
          </w:p>
        </w:tc>
      </w:tr>
      <w:tr w:rsidR="00901D63" w14:paraId="02C36C6B" w14:textId="77777777">
        <w:tblPrEx>
          <w:tblCellMar>
            <w:top w:w="0" w:type="dxa"/>
            <w:bottom w:w="0" w:type="dxa"/>
          </w:tblCellMar>
        </w:tblPrEx>
        <w:tc>
          <w:tcPr>
            <w:tcW w:w="1400" w:type="dxa"/>
            <w:tcMar>
              <w:top w:w="80" w:type="dxa"/>
              <w:left w:w="110" w:type="dxa"/>
              <w:bottom w:w="80" w:type="dxa"/>
              <w:right w:w="110" w:type="dxa"/>
            </w:tcMar>
            <w:vAlign w:val="center"/>
          </w:tcPr>
          <w:p w14:paraId="0B48E411" w14:textId="77777777" w:rsidR="00901D63" w:rsidRDefault="00000000">
            <w:r>
              <w:rPr>
                <w:rFonts w:ascii="Calibri" w:eastAsia="Calibri" w:hAnsi="Calibri" w:cs="Calibri"/>
                <w:color w:val="262626"/>
                <w:sz w:val="19"/>
                <w:szCs w:val="19"/>
              </w:rPr>
              <w:t>FR-11.3</w:t>
            </w:r>
          </w:p>
        </w:tc>
        <w:tc>
          <w:tcPr>
            <w:tcW w:w="6700" w:type="dxa"/>
            <w:tcMar>
              <w:top w:w="80" w:type="dxa"/>
              <w:left w:w="110" w:type="dxa"/>
              <w:bottom w:w="80" w:type="dxa"/>
              <w:right w:w="110" w:type="dxa"/>
            </w:tcMar>
            <w:vAlign w:val="center"/>
          </w:tcPr>
          <w:p w14:paraId="06620DE3" w14:textId="77777777" w:rsidR="00901D63" w:rsidRDefault="00000000">
            <w:r>
              <w:rPr>
                <w:rFonts w:ascii="Calibri" w:eastAsia="Calibri" w:hAnsi="Calibri" w:cs="Calibri"/>
                <w:color w:val="262626"/>
                <w:sz w:val="19"/>
                <w:szCs w:val="19"/>
              </w:rPr>
              <w:t>Produces an overall risk rating (e.g. Low / Medium / High) with the specific findings that drove it, each traceable to its source agent and citation.</w:t>
            </w:r>
          </w:p>
        </w:tc>
        <w:tc>
          <w:tcPr>
            <w:tcW w:w="1250" w:type="dxa"/>
            <w:tcMar>
              <w:top w:w="80" w:type="dxa"/>
              <w:left w:w="110" w:type="dxa"/>
              <w:bottom w:w="80" w:type="dxa"/>
              <w:right w:w="110" w:type="dxa"/>
            </w:tcMar>
            <w:vAlign w:val="center"/>
          </w:tcPr>
          <w:p w14:paraId="7ABB694B" w14:textId="77777777" w:rsidR="00901D63" w:rsidRDefault="00000000">
            <w:r>
              <w:rPr>
                <w:rFonts w:ascii="Calibri" w:eastAsia="Calibri" w:hAnsi="Calibri" w:cs="Calibri"/>
                <w:color w:val="262626"/>
                <w:sz w:val="19"/>
                <w:szCs w:val="19"/>
              </w:rPr>
              <w:t>Must</w:t>
            </w:r>
          </w:p>
        </w:tc>
      </w:tr>
      <w:tr w:rsidR="00901D63" w14:paraId="43564FF5" w14:textId="77777777">
        <w:tblPrEx>
          <w:tblCellMar>
            <w:top w:w="0" w:type="dxa"/>
            <w:bottom w:w="0" w:type="dxa"/>
          </w:tblCellMar>
        </w:tblPrEx>
        <w:tc>
          <w:tcPr>
            <w:tcW w:w="1400" w:type="dxa"/>
            <w:shd w:val="clear" w:color="auto" w:fill="F2F6FA"/>
            <w:tcMar>
              <w:top w:w="80" w:type="dxa"/>
              <w:left w:w="110" w:type="dxa"/>
              <w:bottom w:w="80" w:type="dxa"/>
              <w:right w:w="110" w:type="dxa"/>
            </w:tcMar>
            <w:vAlign w:val="center"/>
          </w:tcPr>
          <w:p w14:paraId="1E22F640" w14:textId="77777777" w:rsidR="00901D63" w:rsidRDefault="00000000">
            <w:r>
              <w:rPr>
                <w:rFonts w:ascii="Calibri" w:eastAsia="Calibri" w:hAnsi="Calibri" w:cs="Calibri"/>
                <w:color w:val="262626"/>
                <w:sz w:val="19"/>
                <w:szCs w:val="19"/>
              </w:rPr>
              <w:lastRenderedPageBreak/>
              <w:t>FR-11.4</w:t>
            </w:r>
          </w:p>
        </w:tc>
        <w:tc>
          <w:tcPr>
            <w:tcW w:w="6700" w:type="dxa"/>
            <w:shd w:val="clear" w:color="auto" w:fill="F2F6FA"/>
            <w:tcMar>
              <w:top w:w="80" w:type="dxa"/>
              <w:left w:w="110" w:type="dxa"/>
              <w:bottom w:w="80" w:type="dxa"/>
              <w:right w:w="110" w:type="dxa"/>
            </w:tcMar>
            <w:vAlign w:val="center"/>
          </w:tcPr>
          <w:p w14:paraId="3E4DC3A1" w14:textId="77777777" w:rsidR="00901D63" w:rsidRDefault="00000000">
            <w:r>
              <w:rPr>
                <w:rFonts w:ascii="Calibri" w:eastAsia="Calibri" w:hAnsi="Calibri" w:cs="Calibri"/>
                <w:color w:val="262626"/>
                <w:sz w:val="19"/>
                <w:szCs w:val="19"/>
              </w:rPr>
              <w:t>Retrieves comparable past tenders from the Bid History Store (same client or similar scope/value) and notes any pattern relevant to the current risk call (e.g. “this client's last 2 tenders both extended LD enforcement in practice”).</w:t>
            </w:r>
          </w:p>
        </w:tc>
        <w:tc>
          <w:tcPr>
            <w:tcW w:w="1250" w:type="dxa"/>
            <w:shd w:val="clear" w:color="auto" w:fill="F2F6FA"/>
            <w:tcMar>
              <w:top w:w="80" w:type="dxa"/>
              <w:left w:w="110" w:type="dxa"/>
              <w:bottom w:w="80" w:type="dxa"/>
              <w:right w:w="110" w:type="dxa"/>
            </w:tcMar>
            <w:vAlign w:val="center"/>
          </w:tcPr>
          <w:p w14:paraId="4856C1D1" w14:textId="77777777" w:rsidR="00901D63" w:rsidRDefault="00000000">
            <w:r>
              <w:rPr>
                <w:rFonts w:ascii="Calibri" w:eastAsia="Calibri" w:hAnsi="Calibri" w:cs="Calibri"/>
                <w:color w:val="262626"/>
                <w:sz w:val="19"/>
                <w:szCs w:val="19"/>
              </w:rPr>
              <w:t>Could</w:t>
            </w:r>
          </w:p>
        </w:tc>
      </w:tr>
    </w:tbl>
    <w:p w14:paraId="61464C75" w14:textId="77777777" w:rsidR="00901D63" w:rsidRDefault="00000000">
      <w:pPr>
        <w:pStyle w:val="Heading2"/>
        <w:spacing w:before="280" w:after="120"/>
      </w:pPr>
      <w:bookmarkStart w:id="31" w:name="_Toc238293281"/>
      <w:r>
        <w:rPr>
          <w:rFonts w:ascii="Calibri" w:eastAsia="Calibri" w:hAnsi="Calibri" w:cs="Calibri"/>
          <w:b/>
          <w:bCs/>
          <w:color w:val="2E6F9E"/>
          <w:sz w:val="24"/>
          <w:szCs w:val="24"/>
        </w:rPr>
        <w:t>7.12 Bid Recommendation</w:t>
      </w:r>
      <w:bookmarkEnd w:id="31"/>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400"/>
        <w:gridCol w:w="6700"/>
        <w:gridCol w:w="1250"/>
      </w:tblGrid>
      <w:tr w:rsidR="00901D63" w14:paraId="713E598C" w14:textId="77777777">
        <w:tblPrEx>
          <w:tblCellMar>
            <w:top w:w="0" w:type="dxa"/>
            <w:bottom w:w="0" w:type="dxa"/>
          </w:tblCellMar>
        </w:tblPrEx>
        <w:trPr>
          <w:tblHeader/>
        </w:trPr>
        <w:tc>
          <w:tcPr>
            <w:tcW w:w="1400" w:type="dxa"/>
            <w:shd w:val="clear" w:color="auto" w:fill="1F3864"/>
            <w:tcMar>
              <w:top w:w="80" w:type="dxa"/>
              <w:left w:w="110" w:type="dxa"/>
              <w:bottom w:w="80" w:type="dxa"/>
              <w:right w:w="110" w:type="dxa"/>
            </w:tcMar>
            <w:vAlign w:val="center"/>
          </w:tcPr>
          <w:p w14:paraId="60F01844" w14:textId="77777777" w:rsidR="00901D63" w:rsidRDefault="00000000">
            <w:r>
              <w:rPr>
                <w:rFonts w:ascii="Calibri" w:eastAsia="Calibri" w:hAnsi="Calibri" w:cs="Calibri"/>
                <w:b/>
                <w:bCs/>
                <w:color w:val="FFFFFF"/>
                <w:sz w:val="19"/>
                <w:szCs w:val="19"/>
              </w:rPr>
              <w:t>ID</w:t>
            </w:r>
          </w:p>
        </w:tc>
        <w:tc>
          <w:tcPr>
            <w:tcW w:w="6700" w:type="dxa"/>
            <w:shd w:val="clear" w:color="auto" w:fill="1F3864"/>
            <w:tcMar>
              <w:top w:w="80" w:type="dxa"/>
              <w:left w:w="110" w:type="dxa"/>
              <w:bottom w:w="80" w:type="dxa"/>
              <w:right w:w="110" w:type="dxa"/>
            </w:tcMar>
            <w:vAlign w:val="center"/>
          </w:tcPr>
          <w:p w14:paraId="75DFDAE4" w14:textId="77777777" w:rsidR="00901D63" w:rsidRDefault="00000000">
            <w:r>
              <w:rPr>
                <w:rFonts w:ascii="Calibri" w:eastAsia="Calibri" w:hAnsi="Calibri" w:cs="Calibri"/>
                <w:b/>
                <w:bCs/>
                <w:color w:val="FFFFFF"/>
                <w:sz w:val="19"/>
                <w:szCs w:val="19"/>
              </w:rPr>
              <w:t>Requirement</w:t>
            </w:r>
          </w:p>
        </w:tc>
        <w:tc>
          <w:tcPr>
            <w:tcW w:w="1250" w:type="dxa"/>
            <w:shd w:val="clear" w:color="auto" w:fill="1F3864"/>
            <w:tcMar>
              <w:top w:w="80" w:type="dxa"/>
              <w:left w:w="110" w:type="dxa"/>
              <w:bottom w:w="80" w:type="dxa"/>
              <w:right w:w="110" w:type="dxa"/>
            </w:tcMar>
            <w:vAlign w:val="center"/>
          </w:tcPr>
          <w:p w14:paraId="27DD5624" w14:textId="77777777" w:rsidR="00901D63" w:rsidRDefault="00000000">
            <w:r>
              <w:rPr>
                <w:rFonts w:ascii="Calibri" w:eastAsia="Calibri" w:hAnsi="Calibri" w:cs="Calibri"/>
                <w:b/>
                <w:bCs/>
                <w:color w:val="FFFFFF"/>
                <w:sz w:val="19"/>
                <w:szCs w:val="19"/>
              </w:rPr>
              <w:t>Priority</w:t>
            </w:r>
          </w:p>
        </w:tc>
      </w:tr>
      <w:tr w:rsidR="00901D63" w14:paraId="1AF0A143" w14:textId="77777777">
        <w:tblPrEx>
          <w:tblCellMar>
            <w:top w:w="0" w:type="dxa"/>
            <w:bottom w:w="0" w:type="dxa"/>
          </w:tblCellMar>
        </w:tblPrEx>
        <w:tc>
          <w:tcPr>
            <w:tcW w:w="1400" w:type="dxa"/>
            <w:tcMar>
              <w:top w:w="80" w:type="dxa"/>
              <w:left w:w="110" w:type="dxa"/>
              <w:bottom w:w="80" w:type="dxa"/>
              <w:right w:w="110" w:type="dxa"/>
            </w:tcMar>
            <w:vAlign w:val="center"/>
          </w:tcPr>
          <w:p w14:paraId="7FFE5215" w14:textId="77777777" w:rsidR="00901D63" w:rsidRDefault="00000000">
            <w:r>
              <w:rPr>
                <w:rFonts w:ascii="Calibri" w:eastAsia="Calibri" w:hAnsi="Calibri" w:cs="Calibri"/>
                <w:color w:val="262626"/>
                <w:sz w:val="19"/>
                <w:szCs w:val="19"/>
              </w:rPr>
              <w:t>FR-12.1</w:t>
            </w:r>
          </w:p>
        </w:tc>
        <w:tc>
          <w:tcPr>
            <w:tcW w:w="6700" w:type="dxa"/>
            <w:tcMar>
              <w:top w:w="80" w:type="dxa"/>
              <w:left w:w="110" w:type="dxa"/>
              <w:bottom w:w="80" w:type="dxa"/>
              <w:right w:w="110" w:type="dxa"/>
            </w:tcMar>
            <w:vAlign w:val="center"/>
          </w:tcPr>
          <w:p w14:paraId="5A9FE3FE" w14:textId="77777777" w:rsidR="00901D63" w:rsidRDefault="00000000">
            <w:r>
              <w:rPr>
                <w:rFonts w:ascii="Calibri" w:eastAsia="Calibri" w:hAnsi="Calibri" w:cs="Calibri"/>
                <w:color w:val="262626"/>
                <w:sz w:val="19"/>
                <w:szCs w:val="19"/>
              </w:rPr>
              <w:t>Produces one of three calls — Bid / No-Bid / Conditional Bid — with a plain-language rationale a Bid Manager can approve without reading the full source documents first.</w:t>
            </w:r>
          </w:p>
        </w:tc>
        <w:tc>
          <w:tcPr>
            <w:tcW w:w="1250" w:type="dxa"/>
            <w:tcMar>
              <w:top w:w="80" w:type="dxa"/>
              <w:left w:w="110" w:type="dxa"/>
              <w:bottom w:w="80" w:type="dxa"/>
              <w:right w:w="110" w:type="dxa"/>
            </w:tcMar>
            <w:vAlign w:val="center"/>
          </w:tcPr>
          <w:p w14:paraId="42FA648F" w14:textId="77777777" w:rsidR="00901D63" w:rsidRDefault="00000000">
            <w:r>
              <w:rPr>
                <w:rFonts w:ascii="Calibri" w:eastAsia="Calibri" w:hAnsi="Calibri" w:cs="Calibri"/>
                <w:color w:val="262626"/>
                <w:sz w:val="19"/>
                <w:szCs w:val="19"/>
              </w:rPr>
              <w:t>Must</w:t>
            </w:r>
          </w:p>
        </w:tc>
      </w:tr>
      <w:tr w:rsidR="00901D63" w14:paraId="1F8F2E8D" w14:textId="77777777">
        <w:tblPrEx>
          <w:tblCellMar>
            <w:top w:w="0" w:type="dxa"/>
            <w:bottom w:w="0" w:type="dxa"/>
          </w:tblCellMar>
        </w:tblPrEx>
        <w:tc>
          <w:tcPr>
            <w:tcW w:w="1400" w:type="dxa"/>
            <w:shd w:val="clear" w:color="auto" w:fill="F2F6FA"/>
            <w:tcMar>
              <w:top w:w="80" w:type="dxa"/>
              <w:left w:w="110" w:type="dxa"/>
              <w:bottom w:w="80" w:type="dxa"/>
              <w:right w:w="110" w:type="dxa"/>
            </w:tcMar>
            <w:vAlign w:val="center"/>
          </w:tcPr>
          <w:p w14:paraId="1C673C9E" w14:textId="77777777" w:rsidR="00901D63" w:rsidRDefault="00000000">
            <w:r>
              <w:rPr>
                <w:rFonts w:ascii="Calibri" w:eastAsia="Calibri" w:hAnsi="Calibri" w:cs="Calibri"/>
                <w:color w:val="262626"/>
                <w:sz w:val="19"/>
                <w:szCs w:val="19"/>
              </w:rPr>
              <w:t>FR-12.2</w:t>
            </w:r>
          </w:p>
        </w:tc>
        <w:tc>
          <w:tcPr>
            <w:tcW w:w="6700" w:type="dxa"/>
            <w:shd w:val="clear" w:color="auto" w:fill="F2F6FA"/>
            <w:tcMar>
              <w:top w:w="80" w:type="dxa"/>
              <w:left w:w="110" w:type="dxa"/>
              <w:bottom w:w="80" w:type="dxa"/>
              <w:right w:w="110" w:type="dxa"/>
            </w:tcMar>
            <w:vAlign w:val="center"/>
          </w:tcPr>
          <w:p w14:paraId="3F8D327F" w14:textId="77777777" w:rsidR="00901D63" w:rsidRDefault="00000000">
            <w:r>
              <w:rPr>
                <w:rFonts w:ascii="Calibri" w:eastAsia="Calibri" w:hAnsi="Calibri" w:cs="Calibri"/>
                <w:color w:val="262626"/>
                <w:sz w:val="19"/>
                <w:szCs w:val="19"/>
              </w:rPr>
              <w:t>For a Conditional Bid, states exactly what condition must be resolved and by when (e.g. “secure a qualifying JV partner before 07 Sep 2026”).</w:t>
            </w:r>
          </w:p>
        </w:tc>
        <w:tc>
          <w:tcPr>
            <w:tcW w:w="1250" w:type="dxa"/>
            <w:shd w:val="clear" w:color="auto" w:fill="F2F6FA"/>
            <w:tcMar>
              <w:top w:w="80" w:type="dxa"/>
              <w:left w:w="110" w:type="dxa"/>
              <w:bottom w:w="80" w:type="dxa"/>
              <w:right w:w="110" w:type="dxa"/>
            </w:tcMar>
            <w:vAlign w:val="center"/>
          </w:tcPr>
          <w:p w14:paraId="26D6F559" w14:textId="77777777" w:rsidR="00901D63" w:rsidRDefault="00000000">
            <w:r>
              <w:rPr>
                <w:rFonts w:ascii="Calibri" w:eastAsia="Calibri" w:hAnsi="Calibri" w:cs="Calibri"/>
                <w:color w:val="262626"/>
                <w:sz w:val="19"/>
                <w:szCs w:val="19"/>
              </w:rPr>
              <w:t>Must</w:t>
            </w:r>
          </w:p>
        </w:tc>
      </w:tr>
      <w:tr w:rsidR="00901D63" w14:paraId="7486B5B4" w14:textId="77777777">
        <w:tblPrEx>
          <w:tblCellMar>
            <w:top w:w="0" w:type="dxa"/>
            <w:bottom w:w="0" w:type="dxa"/>
          </w:tblCellMar>
        </w:tblPrEx>
        <w:tc>
          <w:tcPr>
            <w:tcW w:w="1400" w:type="dxa"/>
            <w:tcMar>
              <w:top w:w="80" w:type="dxa"/>
              <w:left w:w="110" w:type="dxa"/>
              <w:bottom w:w="80" w:type="dxa"/>
              <w:right w:w="110" w:type="dxa"/>
            </w:tcMar>
            <w:vAlign w:val="center"/>
          </w:tcPr>
          <w:p w14:paraId="52F99B2F" w14:textId="77777777" w:rsidR="00901D63" w:rsidRDefault="00000000">
            <w:r>
              <w:rPr>
                <w:rFonts w:ascii="Calibri" w:eastAsia="Calibri" w:hAnsi="Calibri" w:cs="Calibri"/>
                <w:color w:val="262626"/>
                <w:sz w:val="19"/>
                <w:szCs w:val="19"/>
              </w:rPr>
              <w:t>FR-12.3</w:t>
            </w:r>
          </w:p>
        </w:tc>
        <w:tc>
          <w:tcPr>
            <w:tcW w:w="6700" w:type="dxa"/>
            <w:tcMar>
              <w:top w:w="80" w:type="dxa"/>
              <w:left w:w="110" w:type="dxa"/>
              <w:bottom w:w="80" w:type="dxa"/>
              <w:right w:w="110" w:type="dxa"/>
            </w:tcMar>
            <w:vAlign w:val="center"/>
          </w:tcPr>
          <w:p w14:paraId="4CC32A3F" w14:textId="77777777" w:rsidR="00901D63" w:rsidRDefault="00000000">
            <w:r>
              <w:rPr>
                <w:rFonts w:ascii="Calibri" w:eastAsia="Calibri" w:hAnsi="Calibri" w:cs="Calibri"/>
                <w:color w:val="262626"/>
                <w:sz w:val="19"/>
                <w:szCs w:val="19"/>
              </w:rPr>
              <w:t>Rationale cites the specific Legal, Civil Engineering, Accounting/Pricing, and Risk findings behind it — no unsupported claims.</w:t>
            </w:r>
          </w:p>
        </w:tc>
        <w:tc>
          <w:tcPr>
            <w:tcW w:w="1250" w:type="dxa"/>
            <w:tcMar>
              <w:top w:w="80" w:type="dxa"/>
              <w:left w:w="110" w:type="dxa"/>
              <w:bottom w:w="80" w:type="dxa"/>
              <w:right w:w="110" w:type="dxa"/>
            </w:tcMar>
            <w:vAlign w:val="center"/>
          </w:tcPr>
          <w:p w14:paraId="76389A5C" w14:textId="77777777" w:rsidR="00901D63" w:rsidRDefault="00000000">
            <w:r>
              <w:rPr>
                <w:rFonts w:ascii="Calibri" w:eastAsia="Calibri" w:hAnsi="Calibri" w:cs="Calibri"/>
                <w:color w:val="262626"/>
                <w:sz w:val="19"/>
                <w:szCs w:val="19"/>
              </w:rPr>
              <w:t>Must</w:t>
            </w:r>
          </w:p>
        </w:tc>
      </w:tr>
      <w:tr w:rsidR="00901D63" w14:paraId="1E77AFF0" w14:textId="77777777">
        <w:tblPrEx>
          <w:tblCellMar>
            <w:top w:w="0" w:type="dxa"/>
            <w:bottom w:w="0" w:type="dxa"/>
          </w:tblCellMar>
        </w:tblPrEx>
        <w:tc>
          <w:tcPr>
            <w:tcW w:w="1400" w:type="dxa"/>
            <w:shd w:val="clear" w:color="auto" w:fill="F2F6FA"/>
            <w:tcMar>
              <w:top w:w="80" w:type="dxa"/>
              <w:left w:w="110" w:type="dxa"/>
              <w:bottom w:w="80" w:type="dxa"/>
              <w:right w:w="110" w:type="dxa"/>
            </w:tcMar>
            <w:vAlign w:val="center"/>
          </w:tcPr>
          <w:p w14:paraId="6EF5A503" w14:textId="77777777" w:rsidR="00901D63" w:rsidRDefault="00000000">
            <w:r>
              <w:rPr>
                <w:rFonts w:ascii="Calibri" w:eastAsia="Calibri" w:hAnsi="Calibri" w:cs="Calibri"/>
                <w:color w:val="262626"/>
                <w:sz w:val="19"/>
                <w:szCs w:val="19"/>
              </w:rPr>
              <w:t>FR-12.4</w:t>
            </w:r>
          </w:p>
        </w:tc>
        <w:tc>
          <w:tcPr>
            <w:tcW w:w="6700" w:type="dxa"/>
            <w:shd w:val="clear" w:color="auto" w:fill="F2F6FA"/>
            <w:tcMar>
              <w:top w:w="80" w:type="dxa"/>
              <w:left w:w="110" w:type="dxa"/>
              <w:bottom w:w="80" w:type="dxa"/>
              <w:right w:w="110" w:type="dxa"/>
            </w:tcMar>
            <w:vAlign w:val="center"/>
          </w:tcPr>
          <w:p w14:paraId="60C85036" w14:textId="77777777" w:rsidR="00901D63" w:rsidRDefault="00000000">
            <w:r>
              <w:rPr>
                <w:rFonts w:ascii="Calibri" w:eastAsia="Calibri" w:hAnsi="Calibri" w:cs="Calibri"/>
                <w:color w:val="262626"/>
                <w:sz w:val="19"/>
                <w:szCs w:val="19"/>
              </w:rPr>
              <w:t>Reviewer can approve, override, or request re-analysis on updated bidder input (e.g. after adding a JV partner's credentials) without re-uploading the whole tender package.</w:t>
            </w:r>
          </w:p>
        </w:tc>
        <w:tc>
          <w:tcPr>
            <w:tcW w:w="1250" w:type="dxa"/>
            <w:shd w:val="clear" w:color="auto" w:fill="F2F6FA"/>
            <w:tcMar>
              <w:top w:w="80" w:type="dxa"/>
              <w:left w:w="110" w:type="dxa"/>
              <w:bottom w:w="80" w:type="dxa"/>
              <w:right w:w="110" w:type="dxa"/>
            </w:tcMar>
            <w:vAlign w:val="center"/>
          </w:tcPr>
          <w:p w14:paraId="7FBA05A6" w14:textId="77777777" w:rsidR="00901D63" w:rsidRDefault="00000000">
            <w:r>
              <w:rPr>
                <w:rFonts w:ascii="Calibri" w:eastAsia="Calibri" w:hAnsi="Calibri" w:cs="Calibri"/>
                <w:color w:val="262626"/>
                <w:sz w:val="19"/>
                <w:szCs w:val="19"/>
              </w:rPr>
              <w:t>Should</w:t>
            </w:r>
          </w:p>
        </w:tc>
      </w:tr>
    </w:tbl>
    <w:p w14:paraId="70A53C9D" w14:textId="77777777" w:rsidR="00901D63" w:rsidRDefault="00000000">
      <w:pPr>
        <w:pStyle w:val="Heading2"/>
        <w:spacing w:before="280" w:after="120"/>
      </w:pPr>
      <w:bookmarkStart w:id="32" w:name="_Toc238293282"/>
      <w:r>
        <w:rPr>
          <w:rFonts w:ascii="Calibri" w:eastAsia="Calibri" w:hAnsi="Calibri" w:cs="Calibri"/>
          <w:b/>
          <w:bCs/>
          <w:color w:val="2E6F9E"/>
          <w:sz w:val="24"/>
          <w:szCs w:val="24"/>
        </w:rPr>
        <w:t>7.13 Bid History Store</w:t>
      </w:r>
      <w:bookmarkEnd w:id="32"/>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400"/>
        <w:gridCol w:w="6700"/>
        <w:gridCol w:w="1250"/>
      </w:tblGrid>
      <w:tr w:rsidR="00901D63" w14:paraId="307F4552" w14:textId="77777777">
        <w:tblPrEx>
          <w:tblCellMar>
            <w:top w:w="0" w:type="dxa"/>
            <w:bottom w:w="0" w:type="dxa"/>
          </w:tblCellMar>
        </w:tblPrEx>
        <w:trPr>
          <w:tblHeader/>
        </w:trPr>
        <w:tc>
          <w:tcPr>
            <w:tcW w:w="1400" w:type="dxa"/>
            <w:shd w:val="clear" w:color="auto" w:fill="1F3864"/>
            <w:tcMar>
              <w:top w:w="80" w:type="dxa"/>
              <w:left w:w="110" w:type="dxa"/>
              <w:bottom w:w="80" w:type="dxa"/>
              <w:right w:w="110" w:type="dxa"/>
            </w:tcMar>
            <w:vAlign w:val="center"/>
          </w:tcPr>
          <w:p w14:paraId="0E13363E" w14:textId="77777777" w:rsidR="00901D63" w:rsidRDefault="00000000">
            <w:r>
              <w:rPr>
                <w:rFonts w:ascii="Calibri" w:eastAsia="Calibri" w:hAnsi="Calibri" w:cs="Calibri"/>
                <w:b/>
                <w:bCs/>
                <w:color w:val="FFFFFF"/>
                <w:sz w:val="19"/>
                <w:szCs w:val="19"/>
              </w:rPr>
              <w:t>ID</w:t>
            </w:r>
          </w:p>
        </w:tc>
        <w:tc>
          <w:tcPr>
            <w:tcW w:w="6700" w:type="dxa"/>
            <w:shd w:val="clear" w:color="auto" w:fill="1F3864"/>
            <w:tcMar>
              <w:top w:w="80" w:type="dxa"/>
              <w:left w:w="110" w:type="dxa"/>
              <w:bottom w:w="80" w:type="dxa"/>
              <w:right w:w="110" w:type="dxa"/>
            </w:tcMar>
            <w:vAlign w:val="center"/>
          </w:tcPr>
          <w:p w14:paraId="1214AEE2" w14:textId="77777777" w:rsidR="00901D63" w:rsidRDefault="00000000">
            <w:r>
              <w:rPr>
                <w:rFonts w:ascii="Calibri" w:eastAsia="Calibri" w:hAnsi="Calibri" w:cs="Calibri"/>
                <w:b/>
                <w:bCs/>
                <w:color w:val="FFFFFF"/>
                <w:sz w:val="19"/>
                <w:szCs w:val="19"/>
              </w:rPr>
              <w:t>Requirement</w:t>
            </w:r>
          </w:p>
        </w:tc>
        <w:tc>
          <w:tcPr>
            <w:tcW w:w="1250" w:type="dxa"/>
            <w:shd w:val="clear" w:color="auto" w:fill="1F3864"/>
            <w:tcMar>
              <w:top w:w="80" w:type="dxa"/>
              <w:left w:w="110" w:type="dxa"/>
              <w:bottom w:w="80" w:type="dxa"/>
              <w:right w:w="110" w:type="dxa"/>
            </w:tcMar>
            <w:vAlign w:val="center"/>
          </w:tcPr>
          <w:p w14:paraId="3E85DD15" w14:textId="77777777" w:rsidR="00901D63" w:rsidRDefault="00000000">
            <w:r>
              <w:rPr>
                <w:rFonts w:ascii="Calibri" w:eastAsia="Calibri" w:hAnsi="Calibri" w:cs="Calibri"/>
                <w:b/>
                <w:bCs/>
                <w:color w:val="FFFFFF"/>
                <w:sz w:val="19"/>
                <w:szCs w:val="19"/>
              </w:rPr>
              <w:t>Priority</w:t>
            </w:r>
          </w:p>
        </w:tc>
      </w:tr>
      <w:tr w:rsidR="00901D63" w14:paraId="63036B2B" w14:textId="77777777">
        <w:tblPrEx>
          <w:tblCellMar>
            <w:top w:w="0" w:type="dxa"/>
            <w:bottom w:w="0" w:type="dxa"/>
          </w:tblCellMar>
        </w:tblPrEx>
        <w:tc>
          <w:tcPr>
            <w:tcW w:w="1400" w:type="dxa"/>
            <w:tcMar>
              <w:top w:w="80" w:type="dxa"/>
              <w:left w:w="110" w:type="dxa"/>
              <w:bottom w:w="80" w:type="dxa"/>
              <w:right w:w="110" w:type="dxa"/>
            </w:tcMar>
            <w:vAlign w:val="center"/>
          </w:tcPr>
          <w:p w14:paraId="1D933AB3" w14:textId="77777777" w:rsidR="00901D63" w:rsidRDefault="00000000">
            <w:r>
              <w:rPr>
                <w:rFonts w:ascii="Calibri" w:eastAsia="Calibri" w:hAnsi="Calibri" w:cs="Calibri"/>
                <w:color w:val="262626"/>
                <w:sz w:val="19"/>
                <w:szCs w:val="19"/>
              </w:rPr>
              <w:t>FR-13.1</w:t>
            </w:r>
          </w:p>
        </w:tc>
        <w:tc>
          <w:tcPr>
            <w:tcW w:w="6700" w:type="dxa"/>
            <w:tcMar>
              <w:top w:w="80" w:type="dxa"/>
              <w:left w:w="110" w:type="dxa"/>
              <w:bottom w:w="80" w:type="dxa"/>
              <w:right w:w="110" w:type="dxa"/>
            </w:tcMar>
            <w:vAlign w:val="center"/>
          </w:tcPr>
          <w:p w14:paraId="343FABB0" w14:textId="77777777" w:rsidR="00901D63" w:rsidRDefault="00000000">
            <w:r>
              <w:rPr>
                <w:rFonts w:ascii="Calibri" w:eastAsia="Calibri" w:hAnsi="Calibri" w:cs="Calibri"/>
                <w:color w:val="262626"/>
                <w:sz w:val="19"/>
                <w:szCs w:val="19"/>
              </w:rPr>
              <w:t>Persists, per run: source documents, all agent outputs, the Pricing Engine's computed figures, the final recommendation, and any human override.</w:t>
            </w:r>
          </w:p>
        </w:tc>
        <w:tc>
          <w:tcPr>
            <w:tcW w:w="1250" w:type="dxa"/>
            <w:tcMar>
              <w:top w:w="80" w:type="dxa"/>
              <w:left w:w="110" w:type="dxa"/>
              <w:bottom w:w="80" w:type="dxa"/>
              <w:right w:w="110" w:type="dxa"/>
            </w:tcMar>
            <w:vAlign w:val="center"/>
          </w:tcPr>
          <w:p w14:paraId="09AA3D6E" w14:textId="77777777" w:rsidR="00901D63" w:rsidRDefault="00000000">
            <w:r>
              <w:rPr>
                <w:rFonts w:ascii="Calibri" w:eastAsia="Calibri" w:hAnsi="Calibri" w:cs="Calibri"/>
                <w:color w:val="262626"/>
                <w:sz w:val="19"/>
                <w:szCs w:val="19"/>
              </w:rPr>
              <w:t>Must</w:t>
            </w:r>
          </w:p>
        </w:tc>
      </w:tr>
      <w:tr w:rsidR="00901D63" w14:paraId="0DB6E463" w14:textId="77777777">
        <w:tblPrEx>
          <w:tblCellMar>
            <w:top w:w="0" w:type="dxa"/>
            <w:bottom w:w="0" w:type="dxa"/>
          </w:tblCellMar>
        </w:tblPrEx>
        <w:tc>
          <w:tcPr>
            <w:tcW w:w="1400" w:type="dxa"/>
            <w:shd w:val="clear" w:color="auto" w:fill="F2F6FA"/>
            <w:tcMar>
              <w:top w:w="80" w:type="dxa"/>
              <w:left w:w="110" w:type="dxa"/>
              <w:bottom w:w="80" w:type="dxa"/>
              <w:right w:w="110" w:type="dxa"/>
            </w:tcMar>
            <w:vAlign w:val="center"/>
          </w:tcPr>
          <w:p w14:paraId="15333208" w14:textId="77777777" w:rsidR="00901D63" w:rsidRDefault="00000000">
            <w:r>
              <w:rPr>
                <w:rFonts w:ascii="Calibri" w:eastAsia="Calibri" w:hAnsi="Calibri" w:cs="Calibri"/>
                <w:color w:val="262626"/>
                <w:sz w:val="19"/>
                <w:szCs w:val="19"/>
              </w:rPr>
              <w:t>FR-13.2</w:t>
            </w:r>
          </w:p>
        </w:tc>
        <w:tc>
          <w:tcPr>
            <w:tcW w:w="6700" w:type="dxa"/>
            <w:shd w:val="clear" w:color="auto" w:fill="F2F6FA"/>
            <w:tcMar>
              <w:top w:w="80" w:type="dxa"/>
              <w:left w:w="110" w:type="dxa"/>
              <w:bottom w:w="80" w:type="dxa"/>
              <w:right w:w="110" w:type="dxa"/>
            </w:tcMar>
            <w:vAlign w:val="center"/>
          </w:tcPr>
          <w:p w14:paraId="6813157A" w14:textId="77777777" w:rsidR="00901D63" w:rsidRDefault="00000000">
            <w:r>
              <w:rPr>
                <w:rFonts w:ascii="Calibri" w:eastAsia="Calibri" w:hAnsi="Calibri" w:cs="Calibri"/>
                <w:color w:val="262626"/>
                <w:sz w:val="19"/>
                <w:szCs w:val="19"/>
              </w:rPr>
              <w:t>Supports retrieval by client name, tender value band, and scope similarity for use by the Orchestrator on future runs.</w:t>
            </w:r>
          </w:p>
        </w:tc>
        <w:tc>
          <w:tcPr>
            <w:tcW w:w="1250" w:type="dxa"/>
            <w:shd w:val="clear" w:color="auto" w:fill="F2F6FA"/>
            <w:tcMar>
              <w:top w:w="80" w:type="dxa"/>
              <w:left w:w="110" w:type="dxa"/>
              <w:bottom w:w="80" w:type="dxa"/>
              <w:right w:w="110" w:type="dxa"/>
            </w:tcMar>
            <w:vAlign w:val="center"/>
          </w:tcPr>
          <w:p w14:paraId="3F2BC87B" w14:textId="77777777" w:rsidR="00901D63" w:rsidRDefault="00000000">
            <w:r>
              <w:rPr>
                <w:rFonts w:ascii="Calibri" w:eastAsia="Calibri" w:hAnsi="Calibri" w:cs="Calibri"/>
                <w:color w:val="262626"/>
                <w:sz w:val="19"/>
                <w:szCs w:val="19"/>
              </w:rPr>
              <w:t>Must</w:t>
            </w:r>
          </w:p>
        </w:tc>
      </w:tr>
      <w:tr w:rsidR="00901D63" w14:paraId="1F6C4C52" w14:textId="77777777">
        <w:tblPrEx>
          <w:tblCellMar>
            <w:top w:w="0" w:type="dxa"/>
            <w:bottom w:w="0" w:type="dxa"/>
          </w:tblCellMar>
        </w:tblPrEx>
        <w:tc>
          <w:tcPr>
            <w:tcW w:w="1400" w:type="dxa"/>
            <w:tcMar>
              <w:top w:w="80" w:type="dxa"/>
              <w:left w:w="110" w:type="dxa"/>
              <w:bottom w:w="80" w:type="dxa"/>
              <w:right w:w="110" w:type="dxa"/>
            </w:tcMar>
            <w:vAlign w:val="center"/>
          </w:tcPr>
          <w:p w14:paraId="3C646B4E" w14:textId="77777777" w:rsidR="00901D63" w:rsidRDefault="00000000">
            <w:r>
              <w:rPr>
                <w:rFonts w:ascii="Calibri" w:eastAsia="Calibri" w:hAnsi="Calibri" w:cs="Calibri"/>
                <w:color w:val="262626"/>
                <w:sz w:val="19"/>
                <w:szCs w:val="19"/>
              </w:rPr>
              <w:t>FR-13.3</w:t>
            </w:r>
          </w:p>
        </w:tc>
        <w:tc>
          <w:tcPr>
            <w:tcW w:w="6700" w:type="dxa"/>
            <w:tcMar>
              <w:top w:w="80" w:type="dxa"/>
              <w:left w:w="110" w:type="dxa"/>
              <w:bottom w:w="80" w:type="dxa"/>
              <w:right w:w="110" w:type="dxa"/>
            </w:tcMar>
            <w:vAlign w:val="center"/>
          </w:tcPr>
          <w:p w14:paraId="737551CB" w14:textId="77777777" w:rsidR="00901D63" w:rsidRDefault="00000000">
            <w:r>
              <w:rPr>
                <w:rFonts w:ascii="Calibri" w:eastAsia="Calibri" w:hAnsi="Calibri" w:cs="Calibri"/>
                <w:color w:val="262626"/>
                <w:sz w:val="19"/>
                <w:szCs w:val="19"/>
              </w:rPr>
              <w:t>Records the eventual real-world outcome (bid submitted / declined; won / lost) when available, so accuracy can be measured over time against Section 3.2's targets.</w:t>
            </w:r>
          </w:p>
        </w:tc>
        <w:tc>
          <w:tcPr>
            <w:tcW w:w="1250" w:type="dxa"/>
            <w:tcMar>
              <w:top w:w="80" w:type="dxa"/>
              <w:left w:w="110" w:type="dxa"/>
              <w:bottom w:w="80" w:type="dxa"/>
              <w:right w:w="110" w:type="dxa"/>
            </w:tcMar>
            <w:vAlign w:val="center"/>
          </w:tcPr>
          <w:p w14:paraId="76CFDD5E" w14:textId="77777777" w:rsidR="00901D63" w:rsidRDefault="00000000">
            <w:r>
              <w:rPr>
                <w:rFonts w:ascii="Calibri" w:eastAsia="Calibri" w:hAnsi="Calibri" w:cs="Calibri"/>
                <w:color w:val="262626"/>
                <w:sz w:val="19"/>
                <w:szCs w:val="19"/>
              </w:rPr>
              <w:t>Should</w:t>
            </w:r>
          </w:p>
        </w:tc>
      </w:tr>
    </w:tbl>
    <w:p w14:paraId="18B8B24B" w14:textId="77777777" w:rsidR="00901D63" w:rsidRDefault="00000000">
      <w:pPr>
        <w:pStyle w:val="Heading1"/>
        <w:pBdr>
          <w:bottom w:val="single" w:sz="6" w:space="4" w:color="1F3864"/>
        </w:pBdr>
        <w:spacing w:before="360" w:after="160"/>
      </w:pPr>
      <w:bookmarkStart w:id="33" w:name="_Toc238293283"/>
      <w:r>
        <w:rPr>
          <w:rFonts w:ascii="Calibri" w:eastAsia="Calibri" w:hAnsi="Calibri" w:cs="Calibri"/>
          <w:b/>
          <w:bCs/>
          <w:color w:val="1F3864"/>
          <w:sz w:val="30"/>
          <w:szCs w:val="30"/>
        </w:rPr>
        <w:t>8. Data &amp; Document Type Requirements</w:t>
      </w:r>
      <w:bookmarkEnd w:id="33"/>
    </w:p>
    <w:p w14:paraId="009CAC2F" w14:textId="77777777" w:rsidR="00901D63" w:rsidRDefault="00000000">
      <w:pPr>
        <w:spacing w:after="160" w:line="276" w:lineRule="auto"/>
      </w:pPr>
      <w:r>
        <w:rPr>
          <w:rFonts w:ascii="Calibri" w:eastAsia="Calibri" w:hAnsi="Calibri" w:cs="Calibri"/>
          <w:color w:val="262626"/>
          <w:sz w:val="21"/>
          <w:szCs w:val="21"/>
        </w:rPr>
        <w:t>The system must handle the full mix of formats seen in a real tender package, not a single clean PDF. The reference package alone exercises every case below.</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700"/>
        <w:gridCol w:w="3350"/>
        <w:gridCol w:w="3300"/>
      </w:tblGrid>
      <w:tr w:rsidR="00901D63" w14:paraId="382C4FE5" w14:textId="77777777">
        <w:tblPrEx>
          <w:tblCellMar>
            <w:top w:w="0" w:type="dxa"/>
            <w:bottom w:w="0" w:type="dxa"/>
          </w:tblCellMar>
        </w:tblPrEx>
        <w:trPr>
          <w:tblHeader/>
        </w:trPr>
        <w:tc>
          <w:tcPr>
            <w:tcW w:w="2700" w:type="dxa"/>
            <w:shd w:val="clear" w:color="auto" w:fill="1F3864"/>
            <w:tcMar>
              <w:top w:w="80" w:type="dxa"/>
              <w:left w:w="110" w:type="dxa"/>
              <w:bottom w:w="80" w:type="dxa"/>
              <w:right w:w="110" w:type="dxa"/>
            </w:tcMar>
            <w:vAlign w:val="center"/>
          </w:tcPr>
          <w:p w14:paraId="15863EC0" w14:textId="77777777" w:rsidR="00901D63" w:rsidRDefault="00000000">
            <w:r>
              <w:rPr>
                <w:rFonts w:ascii="Calibri" w:eastAsia="Calibri" w:hAnsi="Calibri" w:cs="Calibri"/>
                <w:b/>
                <w:bCs/>
                <w:color w:val="FFFFFF"/>
                <w:sz w:val="19"/>
                <w:szCs w:val="19"/>
              </w:rPr>
              <w:t>Input type</w:t>
            </w:r>
          </w:p>
        </w:tc>
        <w:tc>
          <w:tcPr>
            <w:tcW w:w="3350" w:type="dxa"/>
            <w:shd w:val="clear" w:color="auto" w:fill="1F3864"/>
            <w:tcMar>
              <w:top w:w="80" w:type="dxa"/>
              <w:left w:w="110" w:type="dxa"/>
              <w:bottom w:w="80" w:type="dxa"/>
              <w:right w:w="110" w:type="dxa"/>
            </w:tcMar>
            <w:vAlign w:val="center"/>
          </w:tcPr>
          <w:p w14:paraId="5A21FDA7" w14:textId="77777777" w:rsidR="00901D63" w:rsidRDefault="00000000">
            <w:r>
              <w:rPr>
                <w:rFonts w:ascii="Calibri" w:eastAsia="Calibri" w:hAnsi="Calibri" w:cs="Calibri"/>
                <w:b/>
                <w:bCs/>
                <w:color w:val="FFFFFF"/>
                <w:sz w:val="19"/>
                <w:szCs w:val="19"/>
              </w:rPr>
              <w:t>Example from reference package</w:t>
            </w:r>
          </w:p>
        </w:tc>
        <w:tc>
          <w:tcPr>
            <w:tcW w:w="3300" w:type="dxa"/>
            <w:shd w:val="clear" w:color="auto" w:fill="1F3864"/>
            <w:tcMar>
              <w:top w:w="80" w:type="dxa"/>
              <w:left w:w="110" w:type="dxa"/>
              <w:bottom w:w="80" w:type="dxa"/>
              <w:right w:w="110" w:type="dxa"/>
            </w:tcMar>
            <w:vAlign w:val="center"/>
          </w:tcPr>
          <w:p w14:paraId="650CD3F5" w14:textId="77777777" w:rsidR="00901D63" w:rsidRDefault="00000000">
            <w:r>
              <w:rPr>
                <w:rFonts w:ascii="Calibri" w:eastAsia="Calibri" w:hAnsi="Calibri" w:cs="Calibri"/>
                <w:b/>
                <w:bCs/>
                <w:color w:val="FFFFFF"/>
                <w:sz w:val="19"/>
                <w:szCs w:val="19"/>
              </w:rPr>
              <w:t>Handling requirement</w:t>
            </w:r>
          </w:p>
        </w:tc>
      </w:tr>
      <w:tr w:rsidR="00901D63" w14:paraId="3D93DB7D" w14:textId="77777777">
        <w:tblPrEx>
          <w:tblCellMar>
            <w:top w:w="0" w:type="dxa"/>
            <w:bottom w:w="0" w:type="dxa"/>
          </w:tblCellMar>
        </w:tblPrEx>
        <w:tc>
          <w:tcPr>
            <w:tcW w:w="2700" w:type="dxa"/>
            <w:tcMar>
              <w:top w:w="80" w:type="dxa"/>
              <w:left w:w="110" w:type="dxa"/>
              <w:bottom w:w="80" w:type="dxa"/>
              <w:right w:w="110" w:type="dxa"/>
            </w:tcMar>
            <w:vAlign w:val="center"/>
          </w:tcPr>
          <w:p w14:paraId="1701E1A1" w14:textId="77777777" w:rsidR="00901D63" w:rsidRDefault="00000000">
            <w:r>
              <w:rPr>
                <w:rFonts w:ascii="Calibri" w:eastAsia="Calibri" w:hAnsi="Calibri" w:cs="Calibri"/>
                <w:color w:val="262626"/>
                <w:sz w:val="19"/>
                <w:szCs w:val="19"/>
              </w:rPr>
              <w:t>Native-text PDF, short (1–6 pp.)</w:t>
            </w:r>
          </w:p>
        </w:tc>
        <w:tc>
          <w:tcPr>
            <w:tcW w:w="3350" w:type="dxa"/>
            <w:tcMar>
              <w:top w:w="80" w:type="dxa"/>
              <w:left w:w="110" w:type="dxa"/>
              <w:bottom w:w="80" w:type="dxa"/>
              <w:right w:w="110" w:type="dxa"/>
            </w:tcMar>
            <w:vAlign w:val="center"/>
          </w:tcPr>
          <w:p w14:paraId="3E39A45F" w14:textId="77777777" w:rsidR="00901D63" w:rsidRDefault="00000000">
            <w:r>
              <w:rPr>
                <w:rFonts w:ascii="Calibri" w:eastAsia="Calibri" w:hAnsi="Calibri" w:cs="Calibri"/>
                <w:color w:val="262626"/>
                <w:sz w:val="19"/>
                <w:szCs w:val="19"/>
              </w:rPr>
              <w:t>Annexure A, D, F</w:t>
            </w:r>
          </w:p>
        </w:tc>
        <w:tc>
          <w:tcPr>
            <w:tcW w:w="3300" w:type="dxa"/>
            <w:tcMar>
              <w:top w:w="80" w:type="dxa"/>
              <w:left w:w="110" w:type="dxa"/>
              <w:bottom w:w="80" w:type="dxa"/>
              <w:right w:w="110" w:type="dxa"/>
            </w:tcMar>
            <w:vAlign w:val="center"/>
          </w:tcPr>
          <w:p w14:paraId="4463A3E8" w14:textId="77777777" w:rsidR="00901D63" w:rsidRDefault="00000000">
            <w:r>
              <w:rPr>
                <w:rFonts w:ascii="Calibri" w:eastAsia="Calibri" w:hAnsi="Calibri" w:cs="Calibri"/>
                <w:color w:val="262626"/>
                <w:sz w:val="19"/>
                <w:szCs w:val="19"/>
              </w:rPr>
              <w:t>Direct text extraction; table structure preserved for Annexure D-style grids</w:t>
            </w:r>
          </w:p>
        </w:tc>
      </w:tr>
      <w:tr w:rsidR="00901D63" w14:paraId="2F8C485F" w14:textId="77777777">
        <w:tblPrEx>
          <w:tblCellMar>
            <w:top w:w="0" w:type="dxa"/>
            <w:bottom w:w="0" w:type="dxa"/>
          </w:tblCellMar>
        </w:tblPrEx>
        <w:tc>
          <w:tcPr>
            <w:tcW w:w="2700" w:type="dxa"/>
            <w:shd w:val="clear" w:color="auto" w:fill="F2F6FA"/>
            <w:tcMar>
              <w:top w:w="80" w:type="dxa"/>
              <w:left w:w="110" w:type="dxa"/>
              <w:bottom w:w="80" w:type="dxa"/>
              <w:right w:w="110" w:type="dxa"/>
            </w:tcMar>
            <w:vAlign w:val="center"/>
          </w:tcPr>
          <w:p w14:paraId="6C582CF0" w14:textId="77777777" w:rsidR="00901D63" w:rsidRDefault="00000000">
            <w:r>
              <w:rPr>
                <w:rFonts w:ascii="Calibri" w:eastAsia="Calibri" w:hAnsi="Calibri" w:cs="Calibri"/>
                <w:color w:val="262626"/>
                <w:sz w:val="19"/>
                <w:szCs w:val="19"/>
              </w:rPr>
              <w:t>Native-text PDF, long (70+ pp.), numbered articles</w:t>
            </w:r>
          </w:p>
        </w:tc>
        <w:tc>
          <w:tcPr>
            <w:tcW w:w="3350" w:type="dxa"/>
            <w:shd w:val="clear" w:color="auto" w:fill="F2F6FA"/>
            <w:tcMar>
              <w:top w:w="80" w:type="dxa"/>
              <w:left w:w="110" w:type="dxa"/>
              <w:bottom w:w="80" w:type="dxa"/>
              <w:right w:w="110" w:type="dxa"/>
            </w:tcMar>
            <w:vAlign w:val="center"/>
          </w:tcPr>
          <w:p w14:paraId="0DC0EDEC" w14:textId="77777777" w:rsidR="00901D63" w:rsidRDefault="00000000">
            <w:r>
              <w:rPr>
                <w:rFonts w:ascii="Calibri" w:eastAsia="Calibri" w:hAnsi="Calibri" w:cs="Calibri"/>
                <w:color w:val="262626"/>
                <w:sz w:val="19"/>
                <w:szCs w:val="19"/>
              </w:rPr>
              <w:t>Annexure B (General Conditions)</w:t>
            </w:r>
          </w:p>
        </w:tc>
        <w:tc>
          <w:tcPr>
            <w:tcW w:w="3300" w:type="dxa"/>
            <w:shd w:val="clear" w:color="auto" w:fill="F2F6FA"/>
            <w:tcMar>
              <w:top w:w="80" w:type="dxa"/>
              <w:left w:w="110" w:type="dxa"/>
              <w:bottom w:w="80" w:type="dxa"/>
              <w:right w:w="110" w:type="dxa"/>
            </w:tcMar>
            <w:vAlign w:val="center"/>
          </w:tcPr>
          <w:p w14:paraId="3D743E71" w14:textId="77777777" w:rsidR="00901D63" w:rsidRDefault="00000000">
            <w:r>
              <w:rPr>
                <w:rFonts w:ascii="Calibri" w:eastAsia="Calibri" w:hAnsi="Calibri" w:cs="Calibri"/>
                <w:color w:val="262626"/>
                <w:sz w:val="19"/>
                <w:szCs w:val="19"/>
              </w:rPr>
              <w:t>Clause-aware chunking; full article/clause citation on every extracted fact</w:t>
            </w:r>
          </w:p>
        </w:tc>
      </w:tr>
      <w:tr w:rsidR="00901D63" w14:paraId="537541BC" w14:textId="77777777">
        <w:tblPrEx>
          <w:tblCellMar>
            <w:top w:w="0" w:type="dxa"/>
            <w:bottom w:w="0" w:type="dxa"/>
          </w:tblCellMar>
        </w:tblPrEx>
        <w:tc>
          <w:tcPr>
            <w:tcW w:w="2700" w:type="dxa"/>
            <w:tcMar>
              <w:top w:w="80" w:type="dxa"/>
              <w:left w:w="110" w:type="dxa"/>
              <w:bottom w:w="80" w:type="dxa"/>
              <w:right w:w="110" w:type="dxa"/>
            </w:tcMar>
            <w:vAlign w:val="center"/>
          </w:tcPr>
          <w:p w14:paraId="33C13DC1" w14:textId="77777777" w:rsidR="00901D63" w:rsidRDefault="00000000">
            <w:r>
              <w:rPr>
                <w:rFonts w:ascii="Calibri" w:eastAsia="Calibri" w:hAnsi="Calibri" w:cs="Calibri"/>
                <w:color w:val="262626"/>
                <w:sz w:val="19"/>
                <w:szCs w:val="19"/>
              </w:rPr>
              <w:t>ZIP archive of drawings/BOQ (multi-MB)</w:t>
            </w:r>
          </w:p>
        </w:tc>
        <w:tc>
          <w:tcPr>
            <w:tcW w:w="3350" w:type="dxa"/>
            <w:tcMar>
              <w:top w:w="80" w:type="dxa"/>
              <w:left w:w="110" w:type="dxa"/>
              <w:bottom w:w="80" w:type="dxa"/>
              <w:right w:w="110" w:type="dxa"/>
            </w:tcMar>
            <w:vAlign w:val="center"/>
          </w:tcPr>
          <w:p w14:paraId="176AD568" w14:textId="77777777" w:rsidR="00901D63" w:rsidRDefault="00000000">
            <w:r>
              <w:rPr>
                <w:rFonts w:ascii="Calibri" w:eastAsia="Calibri" w:hAnsi="Calibri" w:cs="Calibri"/>
                <w:color w:val="262626"/>
                <w:sz w:val="19"/>
                <w:szCs w:val="19"/>
              </w:rPr>
              <w:t>Annexure C1–C4 (up to ~16 MB each)</w:t>
            </w:r>
          </w:p>
        </w:tc>
        <w:tc>
          <w:tcPr>
            <w:tcW w:w="3300" w:type="dxa"/>
            <w:tcMar>
              <w:top w:w="80" w:type="dxa"/>
              <w:left w:w="110" w:type="dxa"/>
              <w:bottom w:w="80" w:type="dxa"/>
              <w:right w:w="110" w:type="dxa"/>
            </w:tcMar>
            <w:vAlign w:val="center"/>
          </w:tcPr>
          <w:p w14:paraId="7889A469" w14:textId="77777777" w:rsidR="00901D63" w:rsidRDefault="00000000">
            <w:r>
              <w:rPr>
                <w:rFonts w:ascii="Calibri" w:eastAsia="Calibri" w:hAnsi="Calibri" w:cs="Calibri"/>
                <w:color w:val="262626"/>
                <w:sz w:val="19"/>
                <w:szCs w:val="19"/>
              </w:rPr>
              <w:t>Unpack, classify each contained file, index filenames/titles even where full drawing content is out of MVP scope</w:t>
            </w:r>
          </w:p>
        </w:tc>
      </w:tr>
      <w:tr w:rsidR="00901D63" w14:paraId="798AA967" w14:textId="77777777">
        <w:tblPrEx>
          <w:tblCellMar>
            <w:top w:w="0" w:type="dxa"/>
            <w:bottom w:w="0" w:type="dxa"/>
          </w:tblCellMar>
        </w:tblPrEx>
        <w:tc>
          <w:tcPr>
            <w:tcW w:w="2700" w:type="dxa"/>
            <w:shd w:val="clear" w:color="auto" w:fill="F2F6FA"/>
            <w:tcMar>
              <w:top w:w="80" w:type="dxa"/>
              <w:left w:w="110" w:type="dxa"/>
              <w:bottom w:w="80" w:type="dxa"/>
              <w:right w:w="110" w:type="dxa"/>
            </w:tcMar>
            <w:vAlign w:val="center"/>
          </w:tcPr>
          <w:p w14:paraId="5467B139" w14:textId="77777777" w:rsidR="00901D63" w:rsidRDefault="00000000">
            <w:r>
              <w:rPr>
                <w:rFonts w:ascii="Calibri" w:eastAsia="Calibri" w:hAnsi="Calibri" w:cs="Calibri"/>
                <w:color w:val="262626"/>
                <w:sz w:val="19"/>
                <w:szCs w:val="19"/>
              </w:rPr>
              <w:lastRenderedPageBreak/>
              <w:t>.docx internal working note</w:t>
            </w:r>
          </w:p>
        </w:tc>
        <w:tc>
          <w:tcPr>
            <w:tcW w:w="3350" w:type="dxa"/>
            <w:shd w:val="clear" w:color="auto" w:fill="F2F6FA"/>
            <w:tcMar>
              <w:top w:w="80" w:type="dxa"/>
              <w:left w:w="110" w:type="dxa"/>
              <w:bottom w:w="80" w:type="dxa"/>
              <w:right w:w="110" w:type="dxa"/>
            </w:tcMar>
            <w:vAlign w:val="center"/>
          </w:tcPr>
          <w:p w14:paraId="2906AF13" w14:textId="77777777" w:rsidR="00901D63" w:rsidRDefault="00000000">
            <w:r>
              <w:rPr>
                <w:rFonts w:ascii="Calibri" w:eastAsia="Calibri" w:hAnsi="Calibri" w:cs="Calibri"/>
                <w:color w:val="262626"/>
                <w:sz w:val="19"/>
                <w:szCs w:val="19"/>
              </w:rPr>
              <w:t>Note — Essar Project.docx</w:t>
            </w:r>
          </w:p>
        </w:tc>
        <w:tc>
          <w:tcPr>
            <w:tcW w:w="3300" w:type="dxa"/>
            <w:shd w:val="clear" w:color="auto" w:fill="F2F6FA"/>
            <w:tcMar>
              <w:top w:w="80" w:type="dxa"/>
              <w:left w:w="110" w:type="dxa"/>
              <w:bottom w:w="80" w:type="dxa"/>
              <w:right w:w="110" w:type="dxa"/>
            </w:tcMar>
            <w:vAlign w:val="center"/>
          </w:tcPr>
          <w:p w14:paraId="00773DCE" w14:textId="77777777" w:rsidR="00901D63" w:rsidRDefault="00000000">
            <w:r>
              <w:rPr>
                <w:rFonts w:ascii="Calibri" w:eastAsia="Calibri" w:hAnsi="Calibri" w:cs="Calibri"/>
                <w:color w:val="262626"/>
                <w:sz w:val="19"/>
                <w:szCs w:val="19"/>
              </w:rPr>
              <w:t>Same ingestion path as PDFs; used as a secondary cross-check source, not the primary tender document</w:t>
            </w:r>
          </w:p>
        </w:tc>
      </w:tr>
      <w:tr w:rsidR="00901D63" w14:paraId="75E0A317" w14:textId="77777777">
        <w:tblPrEx>
          <w:tblCellMar>
            <w:top w:w="0" w:type="dxa"/>
            <w:bottom w:w="0" w:type="dxa"/>
          </w:tblCellMar>
        </w:tblPrEx>
        <w:tc>
          <w:tcPr>
            <w:tcW w:w="2700" w:type="dxa"/>
            <w:tcMar>
              <w:top w:w="80" w:type="dxa"/>
              <w:left w:w="110" w:type="dxa"/>
              <w:bottom w:w="80" w:type="dxa"/>
              <w:right w:w="110" w:type="dxa"/>
            </w:tcMar>
            <w:vAlign w:val="center"/>
          </w:tcPr>
          <w:p w14:paraId="5791BCA5" w14:textId="77777777" w:rsidR="00901D63" w:rsidRDefault="00000000">
            <w:r>
              <w:rPr>
                <w:rFonts w:ascii="Calibri" w:eastAsia="Calibri" w:hAnsi="Calibri" w:cs="Calibri"/>
                <w:color w:val="262626"/>
                <w:sz w:val="19"/>
                <w:szCs w:val="19"/>
              </w:rPr>
              <w:t>Bidder-supplied qualification data</w:t>
            </w:r>
          </w:p>
        </w:tc>
        <w:tc>
          <w:tcPr>
            <w:tcW w:w="3350" w:type="dxa"/>
            <w:tcMar>
              <w:top w:w="80" w:type="dxa"/>
              <w:left w:w="110" w:type="dxa"/>
              <w:bottom w:w="80" w:type="dxa"/>
              <w:right w:w="110" w:type="dxa"/>
            </w:tcMar>
            <w:vAlign w:val="center"/>
          </w:tcPr>
          <w:p w14:paraId="0CFEDE49" w14:textId="77777777" w:rsidR="00901D63" w:rsidRDefault="00000000">
            <w:r>
              <w:rPr>
                <w:rFonts w:ascii="Calibri" w:eastAsia="Calibri" w:hAnsi="Calibri" w:cs="Calibri"/>
                <w:color w:val="262626"/>
                <w:sz w:val="19"/>
                <w:szCs w:val="19"/>
              </w:rPr>
              <w:t>Turnover, net worth, solvency, past project list</w:t>
            </w:r>
          </w:p>
        </w:tc>
        <w:tc>
          <w:tcPr>
            <w:tcW w:w="3300" w:type="dxa"/>
            <w:tcMar>
              <w:top w:w="80" w:type="dxa"/>
              <w:left w:w="110" w:type="dxa"/>
              <w:bottom w:w="80" w:type="dxa"/>
              <w:right w:w="110" w:type="dxa"/>
            </w:tcMar>
            <w:vAlign w:val="center"/>
          </w:tcPr>
          <w:p w14:paraId="28A24FEB" w14:textId="77777777" w:rsidR="00901D63" w:rsidRDefault="00000000">
            <w:r>
              <w:rPr>
                <w:rFonts w:ascii="Calibri" w:eastAsia="Calibri" w:hAnsi="Calibri" w:cs="Calibri"/>
                <w:color w:val="262626"/>
                <w:sz w:val="19"/>
                <w:szCs w:val="19"/>
              </w:rPr>
              <w:t>Structured manual entry form in MVP; API/ERP integration is Phase 2 (Section 4.3)</w:t>
            </w:r>
          </w:p>
        </w:tc>
      </w:tr>
    </w:tbl>
    <w:p w14:paraId="45DD9673" w14:textId="77777777" w:rsidR="00901D63" w:rsidRDefault="00000000">
      <w:pPr>
        <w:pStyle w:val="Heading1"/>
        <w:pBdr>
          <w:bottom w:val="single" w:sz="6" w:space="4" w:color="1F3864"/>
        </w:pBdr>
        <w:spacing w:before="360" w:after="160"/>
      </w:pPr>
      <w:bookmarkStart w:id="34" w:name="_Toc238293284"/>
      <w:r>
        <w:rPr>
          <w:rFonts w:ascii="Calibri" w:eastAsia="Calibri" w:hAnsi="Calibri" w:cs="Calibri"/>
          <w:b/>
          <w:bCs/>
          <w:color w:val="1F3864"/>
          <w:sz w:val="30"/>
          <w:szCs w:val="30"/>
        </w:rPr>
        <w:t>9. Non-Functional Requirements</w:t>
      </w:r>
      <w:bookmarkEnd w:id="34"/>
    </w:p>
    <w:p w14:paraId="60E1A599" w14:textId="77777777" w:rsidR="00901D63" w:rsidRDefault="00000000">
      <w:pPr>
        <w:pStyle w:val="Heading2"/>
        <w:spacing w:before="280" w:after="120"/>
      </w:pPr>
      <w:bookmarkStart w:id="35" w:name="_Toc238293285"/>
      <w:r>
        <w:rPr>
          <w:rFonts w:ascii="Calibri" w:eastAsia="Calibri" w:hAnsi="Calibri" w:cs="Calibri"/>
          <w:b/>
          <w:bCs/>
          <w:color w:val="2E6F9E"/>
          <w:sz w:val="24"/>
          <w:szCs w:val="24"/>
        </w:rPr>
        <w:t>9.1 Accuracy &amp; trust</w:t>
      </w:r>
      <w:bookmarkEnd w:id="35"/>
    </w:p>
    <w:p w14:paraId="4B9AC708"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Every fact an agent states must carry a citation (document, article/clause or page). No citation, no claim — this is the single most important guardrail for a system whose output drives a real financial decision.</w:t>
      </w:r>
    </w:p>
    <w:p w14:paraId="0BD25FB1"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All currency, percentage, and threshold calculations run through the deterministic Pricing Engine, never through free-form LLM generation.</w:t>
      </w:r>
    </w:p>
    <w:p w14:paraId="20ADBE5A"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Low-confidence OCR or classification results are flagged for human review rather than passed downstream silently.</w:t>
      </w:r>
    </w:p>
    <w:p w14:paraId="446C4D40" w14:textId="77777777" w:rsidR="00901D63" w:rsidRDefault="00000000">
      <w:pPr>
        <w:pStyle w:val="Heading2"/>
        <w:spacing w:before="280" w:after="120"/>
      </w:pPr>
      <w:bookmarkStart w:id="36" w:name="_Toc238293286"/>
      <w:r>
        <w:rPr>
          <w:rFonts w:ascii="Calibri" w:eastAsia="Calibri" w:hAnsi="Calibri" w:cs="Calibri"/>
          <w:b/>
          <w:bCs/>
          <w:color w:val="2E6F9E"/>
          <w:sz w:val="24"/>
          <w:szCs w:val="24"/>
        </w:rPr>
        <w:t>9.2 Performance</w:t>
      </w:r>
      <w:bookmarkEnd w:id="36"/>
    </w:p>
    <w:p w14:paraId="09DC5FD4"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A package the size of the reference tender (~170 pages across PDFs plus ~44 MB of zipped drawings) should complete ingestion-through-recommendation within the target in Section 3.2.</w:t>
      </w:r>
    </w:p>
    <w:p w14:paraId="6654F7BE"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Agents should run in parallel wherever the Orchestrator's dependency graph (Section 6.2) allows, rather than strictly sequentially.</w:t>
      </w:r>
    </w:p>
    <w:p w14:paraId="64B128E9" w14:textId="77777777" w:rsidR="00901D63" w:rsidRDefault="00000000">
      <w:pPr>
        <w:pStyle w:val="Heading2"/>
        <w:spacing w:before="280" w:after="120"/>
      </w:pPr>
      <w:bookmarkStart w:id="37" w:name="_Toc238293287"/>
      <w:r>
        <w:rPr>
          <w:rFonts w:ascii="Calibri" w:eastAsia="Calibri" w:hAnsi="Calibri" w:cs="Calibri"/>
          <w:b/>
          <w:bCs/>
          <w:color w:val="2E6F9E"/>
          <w:sz w:val="24"/>
          <w:szCs w:val="24"/>
        </w:rPr>
        <w:t>9.3 Security &amp; confidentiality</w:t>
      </w:r>
      <w:bookmarkEnd w:id="37"/>
    </w:p>
    <w:p w14:paraId="7B7B5A44"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Tender documents and bidder financials are commercially sensitive; each tender run's data and index must be isolated from other runs/tenants (see FR-5.3).</w:t>
      </w:r>
    </w:p>
    <w:p w14:paraId="4642EAEC"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Uploaded documents and generated outputs should be retained under an explicit, configurable retention policy, not indefinitely by default.</w:t>
      </w:r>
    </w:p>
    <w:p w14:paraId="103B421E" w14:textId="77777777" w:rsidR="00901D63" w:rsidRDefault="00000000">
      <w:pPr>
        <w:pStyle w:val="Heading2"/>
        <w:spacing w:before="280" w:after="120"/>
      </w:pPr>
      <w:bookmarkStart w:id="38" w:name="_Toc238293288"/>
      <w:r>
        <w:rPr>
          <w:rFonts w:ascii="Calibri" w:eastAsia="Calibri" w:hAnsi="Calibri" w:cs="Calibri"/>
          <w:b/>
          <w:bCs/>
          <w:color w:val="2E6F9E"/>
          <w:sz w:val="24"/>
          <w:szCs w:val="24"/>
        </w:rPr>
        <w:t>9.4 Auditability</w:t>
      </w:r>
      <w:bookmarkEnd w:id="38"/>
    </w:p>
    <w:p w14:paraId="4C643F55"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 xml:space="preserve">Every recommendation, its supporting agent outputs, and any human override must be </w:t>
      </w:r>
      <w:proofErr w:type="spellStart"/>
      <w:r>
        <w:rPr>
          <w:rFonts w:ascii="Calibri" w:eastAsia="Calibri" w:hAnsi="Calibri" w:cs="Calibri"/>
          <w:color w:val="262626"/>
          <w:sz w:val="21"/>
          <w:szCs w:val="21"/>
        </w:rPr>
        <w:t>reconstructable</w:t>
      </w:r>
      <w:proofErr w:type="spellEnd"/>
      <w:r>
        <w:rPr>
          <w:rFonts w:ascii="Calibri" w:eastAsia="Calibri" w:hAnsi="Calibri" w:cs="Calibri"/>
          <w:color w:val="262626"/>
          <w:sz w:val="21"/>
          <w:szCs w:val="21"/>
        </w:rPr>
        <w:t xml:space="preserve"> later — this is a compliance-relevant record of why the company chose to bid or not bid.</w:t>
      </w:r>
    </w:p>
    <w:p w14:paraId="3CDE6FD4" w14:textId="77777777" w:rsidR="00901D63" w:rsidRDefault="00000000">
      <w:pPr>
        <w:pStyle w:val="Heading2"/>
        <w:spacing w:before="280" w:after="120"/>
      </w:pPr>
      <w:bookmarkStart w:id="39" w:name="_Toc238293289"/>
      <w:r>
        <w:rPr>
          <w:rFonts w:ascii="Calibri" w:eastAsia="Calibri" w:hAnsi="Calibri" w:cs="Calibri"/>
          <w:b/>
          <w:bCs/>
          <w:color w:val="2E6F9E"/>
          <w:sz w:val="24"/>
          <w:szCs w:val="24"/>
        </w:rPr>
        <w:t>9.5 Reliability</w:t>
      </w:r>
      <w:bookmarkEnd w:id="39"/>
    </w:p>
    <w:p w14:paraId="3C74EA96"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A single agent failure (e.g. a malformed drawing file breaking classification) must not silently corrupt or block the rest of the run — degrade gracefully and flag what could not be processed (see FR-6.3).</w:t>
      </w:r>
    </w:p>
    <w:p w14:paraId="6C585CC6" w14:textId="77777777" w:rsidR="00901D63" w:rsidRDefault="00000000">
      <w:pPr>
        <w:pStyle w:val="Heading1"/>
        <w:pBdr>
          <w:bottom w:val="single" w:sz="6" w:space="4" w:color="1F3864"/>
        </w:pBdr>
        <w:spacing w:before="360" w:after="160"/>
      </w:pPr>
      <w:bookmarkStart w:id="40" w:name="_Toc238293290"/>
      <w:r>
        <w:rPr>
          <w:rFonts w:ascii="Calibri" w:eastAsia="Calibri" w:hAnsi="Calibri" w:cs="Calibri"/>
          <w:b/>
          <w:bCs/>
          <w:color w:val="1F3864"/>
          <w:sz w:val="30"/>
          <w:szCs w:val="30"/>
        </w:rPr>
        <w:t>10. UX Requirements for the Review UI</w:t>
      </w:r>
      <w:bookmarkEnd w:id="40"/>
    </w:p>
    <w:p w14:paraId="14EC016F" w14:textId="77777777" w:rsidR="00901D63" w:rsidRDefault="00000000">
      <w:pPr>
        <w:spacing w:after="160" w:line="276" w:lineRule="auto"/>
      </w:pPr>
      <w:r>
        <w:rPr>
          <w:rFonts w:ascii="Calibri" w:eastAsia="Calibri" w:hAnsi="Calibri" w:cs="Calibri"/>
          <w:color w:val="262626"/>
          <w:sz w:val="21"/>
          <w:szCs w:val="21"/>
        </w:rPr>
        <w:lastRenderedPageBreak/>
        <w:t>The review UI is where the product earns trust — a Bid Manager should be able to reach an approve/override decision without opening the original PDFs.</w:t>
      </w:r>
    </w:p>
    <w:p w14:paraId="3CFFA936"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Top-level view: the recommendation (Bid / No-Bid / Conditional Bid), the one-paragraph rationale, and the overall risk rating, visible without scrolling.</w:t>
      </w:r>
    </w:p>
    <w:p w14:paraId="370B44B3"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Drill-down: each rationale statement expands to the source agent's full finding and a link/preview to the cited page.</w:t>
      </w:r>
    </w:p>
    <w:p w14:paraId="465756D3"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Qualification checklist view: every eligibility criterion shown as Met / Not Met / Partially Met, mirroring the structure the bid team already uses in its own tender-summary note (Section 5.1).</w:t>
      </w:r>
    </w:p>
    <w:p w14:paraId="1FAAC7A7"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Financial summary view: LD exposure, retention/performance-security lock-up, and threshold pass/fail, shown with the Pricing Engine's inline formula (per FR-10.4).</w:t>
      </w:r>
    </w:p>
    <w:p w14:paraId="75BA13D4"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Processing status view: per-document ingestion/classification status while a run is in progress (per FR-1.2).</w:t>
      </w:r>
    </w:p>
    <w:p w14:paraId="7E9794C3"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History view: past runs from the Bid History Store, searchable by client and outcome (per FR-1.5).</w:t>
      </w:r>
    </w:p>
    <w:p w14:paraId="1832FA7F" w14:textId="77777777" w:rsidR="00901D63" w:rsidRDefault="00000000">
      <w:pPr>
        <w:pStyle w:val="Heading1"/>
        <w:pBdr>
          <w:bottom w:val="single" w:sz="6" w:space="4" w:color="1F3864"/>
        </w:pBdr>
        <w:spacing w:before="360" w:after="160"/>
      </w:pPr>
      <w:bookmarkStart w:id="41" w:name="_Toc238293291"/>
      <w:r>
        <w:rPr>
          <w:rFonts w:ascii="Calibri" w:eastAsia="Calibri" w:hAnsi="Calibri" w:cs="Calibri"/>
          <w:b/>
          <w:bCs/>
          <w:color w:val="1F3864"/>
          <w:sz w:val="30"/>
          <w:szCs w:val="30"/>
        </w:rPr>
        <w:t>11. Risks &amp; Open Questions</w:t>
      </w:r>
      <w:bookmarkEnd w:id="41"/>
    </w:p>
    <w:tbl>
      <w:tblPr>
        <w:tblW w:w="86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700"/>
        <w:gridCol w:w="6200"/>
        <w:gridCol w:w="1750"/>
      </w:tblGrid>
      <w:tr w:rsidR="00901D63" w14:paraId="36940756" w14:textId="77777777">
        <w:tblPrEx>
          <w:tblCellMar>
            <w:top w:w="0" w:type="dxa"/>
            <w:bottom w:w="0" w:type="dxa"/>
          </w:tblCellMar>
        </w:tblPrEx>
        <w:trPr>
          <w:tblHeader/>
        </w:trPr>
        <w:tc>
          <w:tcPr>
            <w:tcW w:w="700" w:type="dxa"/>
            <w:shd w:val="clear" w:color="auto" w:fill="1F3864"/>
            <w:tcMar>
              <w:top w:w="80" w:type="dxa"/>
              <w:left w:w="110" w:type="dxa"/>
              <w:bottom w:w="80" w:type="dxa"/>
              <w:right w:w="110" w:type="dxa"/>
            </w:tcMar>
            <w:vAlign w:val="center"/>
          </w:tcPr>
          <w:p w14:paraId="76C0A523" w14:textId="77777777" w:rsidR="00901D63" w:rsidRDefault="00000000">
            <w:r>
              <w:rPr>
                <w:rFonts w:ascii="Calibri" w:eastAsia="Calibri" w:hAnsi="Calibri" w:cs="Calibri"/>
                <w:b/>
                <w:bCs/>
                <w:color w:val="FFFFFF"/>
                <w:sz w:val="19"/>
                <w:szCs w:val="19"/>
              </w:rPr>
              <w:t>#</w:t>
            </w:r>
          </w:p>
        </w:tc>
        <w:tc>
          <w:tcPr>
            <w:tcW w:w="6200" w:type="dxa"/>
            <w:shd w:val="clear" w:color="auto" w:fill="1F3864"/>
            <w:tcMar>
              <w:top w:w="80" w:type="dxa"/>
              <w:left w:w="110" w:type="dxa"/>
              <w:bottom w:w="80" w:type="dxa"/>
              <w:right w:w="110" w:type="dxa"/>
            </w:tcMar>
            <w:vAlign w:val="center"/>
          </w:tcPr>
          <w:p w14:paraId="578C2919" w14:textId="77777777" w:rsidR="00901D63" w:rsidRDefault="00000000">
            <w:r>
              <w:rPr>
                <w:rFonts w:ascii="Calibri" w:eastAsia="Calibri" w:hAnsi="Calibri" w:cs="Calibri"/>
                <w:b/>
                <w:bCs/>
                <w:color w:val="FFFFFF"/>
                <w:sz w:val="19"/>
                <w:szCs w:val="19"/>
              </w:rPr>
              <w:t>Risk / open question</w:t>
            </w:r>
          </w:p>
        </w:tc>
        <w:tc>
          <w:tcPr>
            <w:tcW w:w="1750" w:type="dxa"/>
            <w:shd w:val="clear" w:color="auto" w:fill="1F3864"/>
            <w:tcMar>
              <w:top w:w="80" w:type="dxa"/>
              <w:left w:w="110" w:type="dxa"/>
              <w:bottom w:w="80" w:type="dxa"/>
              <w:right w:w="110" w:type="dxa"/>
            </w:tcMar>
            <w:vAlign w:val="center"/>
          </w:tcPr>
          <w:p w14:paraId="371187D0" w14:textId="77777777" w:rsidR="00901D63" w:rsidRDefault="00000000">
            <w:r>
              <w:rPr>
                <w:rFonts w:ascii="Calibri" w:eastAsia="Calibri" w:hAnsi="Calibri" w:cs="Calibri"/>
                <w:b/>
                <w:bCs/>
                <w:color w:val="FFFFFF"/>
                <w:sz w:val="19"/>
                <w:szCs w:val="19"/>
              </w:rPr>
              <w:t>Suggested owner</w:t>
            </w:r>
          </w:p>
        </w:tc>
      </w:tr>
      <w:tr w:rsidR="00901D63" w14:paraId="08295825" w14:textId="77777777">
        <w:tblPrEx>
          <w:tblCellMar>
            <w:top w:w="0" w:type="dxa"/>
            <w:bottom w:w="0" w:type="dxa"/>
          </w:tblCellMar>
        </w:tblPrEx>
        <w:tc>
          <w:tcPr>
            <w:tcW w:w="700" w:type="dxa"/>
            <w:tcMar>
              <w:top w:w="80" w:type="dxa"/>
              <w:left w:w="110" w:type="dxa"/>
              <w:bottom w:w="80" w:type="dxa"/>
              <w:right w:w="110" w:type="dxa"/>
            </w:tcMar>
            <w:vAlign w:val="center"/>
          </w:tcPr>
          <w:p w14:paraId="67EA40BC" w14:textId="77777777" w:rsidR="00901D63" w:rsidRDefault="00000000">
            <w:r>
              <w:rPr>
                <w:rFonts w:ascii="Calibri" w:eastAsia="Calibri" w:hAnsi="Calibri" w:cs="Calibri"/>
                <w:color w:val="262626"/>
                <w:sz w:val="19"/>
                <w:szCs w:val="19"/>
              </w:rPr>
              <w:t>1</w:t>
            </w:r>
          </w:p>
        </w:tc>
        <w:tc>
          <w:tcPr>
            <w:tcW w:w="6200" w:type="dxa"/>
            <w:tcMar>
              <w:top w:w="80" w:type="dxa"/>
              <w:left w:w="110" w:type="dxa"/>
              <w:bottom w:w="80" w:type="dxa"/>
              <w:right w:w="110" w:type="dxa"/>
            </w:tcMar>
            <w:vAlign w:val="center"/>
          </w:tcPr>
          <w:p w14:paraId="20C26BFA" w14:textId="77777777" w:rsidR="00901D63" w:rsidRDefault="00000000">
            <w:r>
              <w:rPr>
                <w:rFonts w:ascii="Calibri" w:eastAsia="Calibri" w:hAnsi="Calibri" w:cs="Calibri"/>
                <w:color w:val="262626"/>
                <w:sz w:val="19"/>
                <w:szCs w:val="19"/>
              </w:rPr>
              <w:t>Hallucination risk on legal/technical extraction — mitigated by the citation-or-nothing rule (Section 9.1</w:t>
            </w:r>
            <w:proofErr w:type="gramStart"/>
            <w:r>
              <w:rPr>
                <w:rFonts w:ascii="Calibri" w:eastAsia="Calibri" w:hAnsi="Calibri" w:cs="Calibri"/>
                <w:color w:val="262626"/>
                <w:sz w:val="19"/>
                <w:szCs w:val="19"/>
              </w:rPr>
              <w:t>), but</w:t>
            </w:r>
            <w:proofErr w:type="gramEnd"/>
            <w:r>
              <w:rPr>
                <w:rFonts w:ascii="Calibri" w:eastAsia="Calibri" w:hAnsi="Calibri" w:cs="Calibri"/>
                <w:color w:val="262626"/>
                <w:sz w:val="19"/>
                <w:szCs w:val="19"/>
              </w:rPr>
              <w:t xml:space="preserve"> needs a verification pass (spot-check against Annexure B) before the team trusts the demo output.</w:t>
            </w:r>
          </w:p>
        </w:tc>
        <w:tc>
          <w:tcPr>
            <w:tcW w:w="1750" w:type="dxa"/>
            <w:tcMar>
              <w:top w:w="80" w:type="dxa"/>
              <w:left w:w="110" w:type="dxa"/>
              <w:bottom w:w="80" w:type="dxa"/>
              <w:right w:w="110" w:type="dxa"/>
            </w:tcMar>
            <w:vAlign w:val="center"/>
          </w:tcPr>
          <w:p w14:paraId="5DB51D13" w14:textId="77777777" w:rsidR="00901D63" w:rsidRDefault="00000000">
            <w:r>
              <w:rPr>
                <w:rFonts w:ascii="Calibri" w:eastAsia="Calibri" w:hAnsi="Calibri" w:cs="Calibri"/>
                <w:color w:val="262626"/>
                <w:sz w:val="19"/>
                <w:szCs w:val="19"/>
              </w:rPr>
              <w:t>Eng + BA</w:t>
            </w:r>
          </w:p>
        </w:tc>
      </w:tr>
      <w:tr w:rsidR="00901D63" w14:paraId="57E65FAA" w14:textId="77777777">
        <w:tblPrEx>
          <w:tblCellMar>
            <w:top w:w="0" w:type="dxa"/>
            <w:bottom w:w="0" w:type="dxa"/>
          </w:tblCellMar>
        </w:tblPrEx>
        <w:tc>
          <w:tcPr>
            <w:tcW w:w="700" w:type="dxa"/>
            <w:shd w:val="clear" w:color="auto" w:fill="F2F6FA"/>
            <w:tcMar>
              <w:top w:w="80" w:type="dxa"/>
              <w:left w:w="110" w:type="dxa"/>
              <w:bottom w:w="80" w:type="dxa"/>
              <w:right w:w="110" w:type="dxa"/>
            </w:tcMar>
            <w:vAlign w:val="center"/>
          </w:tcPr>
          <w:p w14:paraId="352728AF" w14:textId="77777777" w:rsidR="00901D63" w:rsidRDefault="00000000">
            <w:r>
              <w:rPr>
                <w:rFonts w:ascii="Calibri" w:eastAsia="Calibri" w:hAnsi="Calibri" w:cs="Calibri"/>
                <w:color w:val="262626"/>
                <w:sz w:val="19"/>
                <w:szCs w:val="19"/>
              </w:rPr>
              <w:t>2</w:t>
            </w:r>
          </w:p>
        </w:tc>
        <w:tc>
          <w:tcPr>
            <w:tcW w:w="6200" w:type="dxa"/>
            <w:shd w:val="clear" w:color="auto" w:fill="F2F6FA"/>
            <w:tcMar>
              <w:top w:w="80" w:type="dxa"/>
              <w:left w:w="110" w:type="dxa"/>
              <w:bottom w:w="80" w:type="dxa"/>
              <w:right w:w="110" w:type="dxa"/>
            </w:tcMar>
            <w:vAlign w:val="center"/>
          </w:tcPr>
          <w:p w14:paraId="3A507F9E" w14:textId="77777777" w:rsidR="00901D63" w:rsidRDefault="00000000">
            <w:r>
              <w:rPr>
                <w:rFonts w:ascii="Calibri" w:eastAsia="Calibri" w:hAnsi="Calibri" w:cs="Calibri"/>
                <w:color w:val="262626"/>
                <w:sz w:val="19"/>
                <w:szCs w:val="19"/>
              </w:rPr>
              <w:t>Drawing/BOQ content (Annexure C1–C4) is large and largely graphical — MVP scope stops at classification/indexing, not quantity extraction. Confirm this is acceptable for the hackathon demo's scoring criteria.</w:t>
            </w:r>
          </w:p>
        </w:tc>
        <w:tc>
          <w:tcPr>
            <w:tcW w:w="1750" w:type="dxa"/>
            <w:shd w:val="clear" w:color="auto" w:fill="F2F6FA"/>
            <w:tcMar>
              <w:top w:w="80" w:type="dxa"/>
              <w:left w:w="110" w:type="dxa"/>
              <w:bottom w:w="80" w:type="dxa"/>
              <w:right w:w="110" w:type="dxa"/>
            </w:tcMar>
            <w:vAlign w:val="center"/>
          </w:tcPr>
          <w:p w14:paraId="3D3C9329" w14:textId="77777777" w:rsidR="00901D63" w:rsidRDefault="00000000">
            <w:r>
              <w:rPr>
                <w:rFonts w:ascii="Calibri" w:eastAsia="Calibri" w:hAnsi="Calibri" w:cs="Calibri"/>
                <w:color w:val="262626"/>
                <w:sz w:val="19"/>
                <w:szCs w:val="19"/>
              </w:rPr>
              <w:t>Product</w:t>
            </w:r>
          </w:p>
        </w:tc>
      </w:tr>
      <w:tr w:rsidR="00901D63" w14:paraId="32F7DC4B" w14:textId="77777777">
        <w:tblPrEx>
          <w:tblCellMar>
            <w:top w:w="0" w:type="dxa"/>
            <w:bottom w:w="0" w:type="dxa"/>
          </w:tblCellMar>
        </w:tblPrEx>
        <w:tc>
          <w:tcPr>
            <w:tcW w:w="700" w:type="dxa"/>
            <w:tcMar>
              <w:top w:w="80" w:type="dxa"/>
              <w:left w:w="110" w:type="dxa"/>
              <w:bottom w:w="80" w:type="dxa"/>
              <w:right w:w="110" w:type="dxa"/>
            </w:tcMar>
            <w:vAlign w:val="center"/>
          </w:tcPr>
          <w:p w14:paraId="3BF0D972" w14:textId="77777777" w:rsidR="00901D63" w:rsidRDefault="00000000">
            <w:r>
              <w:rPr>
                <w:rFonts w:ascii="Calibri" w:eastAsia="Calibri" w:hAnsi="Calibri" w:cs="Calibri"/>
                <w:color w:val="262626"/>
                <w:sz w:val="19"/>
                <w:szCs w:val="19"/>
              </w:rPr>
              <w:t>3</w:t>
            </w:r>
          </w:p>
        </w:tc>
        <w:tc>
          <w:tcPr>
            <w:tcW w:w="6200" w:type="dxa"/>
            <w:tcMar>
              <w:top w:w="80" w:type="dxa"/>
              <w:left w:w="110" w:type="dxa"/>
              <w:bottom w:w="80" w:type="dxa"/>
              <w:right w:w="110" w:type="dxa"/>
            </w:tcMar>
            <w:vAlign w:val="center"/>
          </w:tcPr>
          <w:p w14:paraId="21D2B857" w14:textId="77777777" w:rsidR="00901D63" w:rsidRDefault="00000000">
            <w:r>
              <w:rPr>
                <w:rFonts w:ascii="Calibri" w:eastAsia="Calibri" w:hAnsi="Calibri" w:cs="Calibri"/>
                <w:color w:val="262626"/>
                <w:sz w:val="19"/>
                <w:szCs w:val="19"/>
              </w:rPr>
              <w:t>Bidder qualification data (turnover, net worth, past projects) is manually entered in MVP — confirm this is acceptable or whether a mock bidder-profile dataset should be prepared ahead of the demo.</w:t>
            </w:r>
          </w:p>
        </w:tc>
        <w:tc>
          <w:tcPr>
            <w:tcW w:w="1750" w:type="dxa"/>
            <w:tcMar>
              <w:top w:w="80" w:type="dxa"/>
              <w:left w:w="110" w:type="dxa"/>
              <w:bottom w:w="80" w:type="dxa"/>
              <w:right w:w="110" w:type="dxa"/>
            </w:tcMar>
            <w:vAlign w:val="center"/>
          </w:tcPr>
          <w:p w14:paraId="2BF6B7D9" w14:textId="77777777" w:rsidR="00901D63" w:rsidRDefault="00000000">
            <w:r>
              <w:rPr>
                <w:rFonts w:ascii="Calibri" w:eastAsia="Calibri" w:hAnsi="Calibri" w:cs="Calibri"/>
                <w:color w:val="262626"/>
                <w:sz w:val="19"/>
                <w:szCs w:val="19"/>
              </w:rPr>
              <w:t>BA</w:t>
            </w:r>
          </w:p>
        </w:tc>
      </w:tr>
      <w:tr w:rsidR="00901D63" w14:paraId="08BEAA0A" w14:textId="77777777">
        <w:tblPrEx>
          <w:tblCellMar>
            <w:top w:w="0" w:type="dxa"/>
            <w:bottom w:w="0" w:type="dxa"/>
          </w:tblCellMar>
        </w:tblPrEx>
        <w:tc>
          <w:tcPr>
            <w:tcW w:w="700" w:type="dxa"/>
            <w:shd w:val="clear" w:color="auto" w:fill="F2F6FA"/>
            <w:tcMar>
              <w:top w:w="80" w:type="dxa"/>
              <w:left w:w="110" w:type="dxa"/>
              <w:bottom w:w="80" w:type="dxa"/>
              <w:right w:w="110" w:type="dxa"/>
            </w:tcMar>
            <w:vAlign w:val="center"/>
          </w:tcPr>
          <w:p w14:paraId="69CB08A1" w14:textId="77777777" w:rsidR="00901D63" w:rsidRDefault="00000000">
            <w:r>
              <w:rPr>
                <w:rFonts w:ascii="Calibri" w:eastAsia="Calibri" w:hAnsi="Calibri" w:cs="Calibri"/>
                <w:color w:val="262626"/>
                <w:sz w:val="19"/>
                <w:szCs w:val="19"/>
              </w:rPr>
              <w:t>4</w:t>
            </w:r>
          </w:p>
        </w:tc>
        <w:tc>
          <w:tcPr>
            <w:tcW w:w="6200" w:type="dxa"/>
            <w:shd w:val="clear" w:color="auto" w:fill="F2F6FA"/>
            <w:tcMar>
              <w:top w:w="80" w:type="dxa"/>
              <w:left w:w="110" w:type="dxa"/>
              <w:bottom w:w="80" w:type="dxa"/>
              <w:right w:w="110" w:type="dxa"/>
            </w:tcMar>
            <w:vAlign w:val="center"/>
          </w:tcPr>
          <w:p w14:paraId="2D16EB18" w14:textId="77777777" w:rsidR="00901D63" w:rsidRDefault="00000000">
            <w:r>
              <w:rPr>
                <w:rFonts w:ascii="Calibri" w:eastAsia="Calibri" w:hAnsi="Calibri" w:cs="Calibri"/>
                <w:color w:val="262626"/>
                <w:sz w:val="19"/>
                <w:szCs w:val="19"/>
              </w:rPr>
              <w:t>Exact hackathon time-box and demo format are not specified in the materials provided — Section 12.1 assumes a phased build; confirm and adjust priorities if the window is shorter.</w:t>
            </w:r>
          </w:p>
        </w:tc>
        <w:tc>
          <w:tcPr>
            <w:tcW w:w="1750" w:type="dxa"/>
            <w:shd w:val="clear" w:color="auto" w:fill="F2F6FA"/>
            <w:tcMar>
              <w:top w:w="80" w:type="dxa"/>
              <w:left w:w="110" w:type="dxa"/>
              <w:bottom w:w="80" w:type="dxa"/>
              <w:right w:w="110" w:type="dxa"/>
            </w:tcMar>
            <w:vAlign w:val="center"/>
          </w:tcPr>
          <w:p w14:paraId="6345D30E" w14:textId="77777777" w:rsidR="00901D63" w:rsidRDefault="00000000">
            <w:r>
              <w:rPr>
                <w:rFonts w:ascii="Calibri" w:eastAsia="Calibri" w:hAnsi="Calibri" w:cs="Calibri"/>
                <w:color w:val="262626"/>
                <w:sz w:val="19"/>
                <w:szCs w:val="19"/>
              </w:rPr>
              <w:t>Product</w:t>
            </w:r>
          </w:p>
        </w:tc>
      </w:tr>
      <w:tr w:rsidR="00901D63" w14:paraId="71133485" w14:textId="77777777">
        <w:tblPrEx>
          <w:tblCellMar>
            <w:top w:w="0" w:type="dxa"/>
            <w:bottom w:w="0" w:type="dxa"/>
          </w:tblCellMar>
        </w:tblPrEx>
        <w:tc>
          <w:tcPr>
            <w:tcW w:w="700" w:type="dxa"/>
            <w:tcMar>
              <w:top w:w="80" w:type="dxa"/>
              <w:left w:w="110" w:type="dxa"/>
              <w:bottom w:w="80" w:type="dxa"/>
              <w:right w:w="110" w:type="dxa"/>
            </w:tcMar>
            <w:vAlign w:val="center"/>
          </w:tcPr>
          <w:p w14:paraId="158DEEF8" w14:textId="77777777" w:rsidR="00901D63" w:rsidRDefault="00000000">
            <w:r>
              <w:rPr>
                <w:rFonts w:ascii="Calibri" w:eastAsia="Calibri" w:hAnsi="Calibri" w:cs="Calibri"/>
                <w:color w:val="262626"/>
                <w:sz w:val="19"/>
                <w:szCs w:val="19"/>
              </w:rPr>
              <w:t>5</w:t>
            </w:r>
          </w:p>
        </w:tc>
        <w:tc>
          <w:tcPr>
            <w:tcW w:w="6200" w:type="dxa"/>
            <w:tcMar>
              <w:top w:w="80" w:type="dxa"/>
              <w:left w:w="110" w:type="dxa"/>
              <w:bottom w:w="80" w:type="dxa"/>
              <w:right w:w="110" w:type="dxa"/>
            </w:tcMar>
            <w:vAlign w:val="center"/>
          </w:tcPr>
          <w:p w14:paraId="01154F74" w14:textId="77777777" w:rsidR="00901D63" w:rsidRDefault="00000000">
            <w:r>
              <w:rPr>
                <w:rFonts w:ascii="Calibri" w:eastAsia="Calibri" w:hAnsi="Calibri" w:cs="Calibri"/>
                <w:color w:val="262626"/>
                <w:sz w:val="19"/>
                <w:szCs w:val="19"/>
              </w:rPr>
              <w:t>Embedding/vector index choice and OCR provider are implementation details not fixed by this PRD — left to engineering, with the only hard constraint being per-tender isolation (FR-5.3) and citation metadata (FR-5.2).</w:t>
            </w:r>
          </w:p>
        </w:tc>
        <w:tc>
          <w:tcPr>
            <w:tcW w:w="1750" w:type="dxa"/>
            <w:tcMar>
              <w:top w:w="80" w:type="dxa"/>
              <w:left w:w="110" w:type="dxa"/>
              <w:bottom w:w="80" w:type="dxa"/>
              <w:right w:w="110" w:type="dxa"/>
            </w:tcMar>
            <w:vAlign w:val="center"/>
          </w:tcPr>
          <w:p w14:paraId="2995C0D3" w14:textId="77777777" w:rsidR="00901D63" w:rsidRDefault="00000000">
            <w:r>
              <w:rPr>
                <w:rFonts w:ascii="Calibri" w:eastAsia="Calibri" w:hAnsi="Calibri" w:cs="Calibri"/>
                <w:color w:val="262626"/>
                <w:sz w:val="19"/>
                <w:szCs w:val="19"/>
              </w:rPr>
              <w:t>Eng</w:t>
            </w:r>
          </w:p>
        </w:tc>
      </w:tr>
    </w:tbl>
    <w:p w14:paraId="08D2BDCE" w14:textId="77777777" w:rsidR="00901D63" w:rsidRDefault="00000000">
      <w:pPr>
        <w:pStyle w:val="Heading1"/>
        <w:pBdr>
          <w:bottom w:val="single" w:sz="6" w:space="4" w:color="1F3864"/>
        </w:pBdr>
        <w:spacing w:before="360" w:after="160"/>
      </w:pPr>
      <w:bookmarkStart w:id="42" w:name="_Toc238293292"/>
      <w:r>
        <w:rPr>
          <w:rFonts w:ascii="Calibri" w:eastAsia="Calibri" w:hAnsi="Calibri" w:cs="Calibri"/>
          <w:b/>
          <w:bCs/>
          <w:color w:val="1F3864"/>
          <w:sz w:val="30"/>
          <w:szCs w:val="30"/>
        </w:rPr>
        <w:t>12. Hackathon Build Plan</w:t>
      </w:r>
      <w:bookmarkEnd w:id="42"/>
    </w:p>
    <w:p w14:paraId="17C83DB6" w14:textId="77777777" w:rsidR="00901D63" w:rsidRDefault="00000000">
      <w:pPr>
        <w:pStyle w:val="Heading2"/>
        <w:spacing w:before="280" w:after="120"/>
      </w:pPr>
      <w:bookmarkStart w:id="43" w:name="_Toc238293293"/>
      <w:r>
        <w:rPr>
          <w:rFonts w:ascii="Calibri" w:eastAsia="Calibri" w:hAnsi="Calibri" w:cs="Calibri"/>
          <w:b/>
          <w:bCs/>
          <w:color w:val="2E6F9E"/>
          <w:sz w:val="24"/>
          <w:szCs w:val="24"/>
        </w:rPr>
        <w:t>12.1 Suggested phasing</w:t>
      </w:r>
      <w:bookmarkEnd w:id="43"/>
    </w:p>
    <w:p w14:paraId="77F43998" w14:textId="77777777" w:rsidR="00901D63" w:rsidRDefault="00000000">
      <w:pPr>
        <w:spacing w:after="160" w:line="276" w:lineRule="auto"/>
      </w:pPr>
      <w:r>
        <w:rPr>
          <w:rFonts w:ascii="Calibri" w:eastAsia="Calibri" w:hAnsi="Calibri" w:cs="Calibri"/>
          <w:color w:val="262626"/>
          <w:sz w:val="21"/>
          <w:szCs w:val="21"/>
        </w:rPr>
        <w:t xml:space="preserve">Absent a confirmed time-box, this is a reasonable phasing from a thin, </w:t>
      </w:r>
      <w:proofErr w:type="spellStart"/>
      <w:r>
        <w:rPr>
          <w:rFonts w:ascii="Calibri" w:eastAsia="Calibri" w:hAnsi="Calibri" w:cs="Calibri"/>
          <w:color w:val="262626"/>
          <w:sz w:val="21"/>
          <w:szCs w:val="21"/>
        </w:rPr>
        <w:t>demoable</w:t>
      </w:r>
      <w:proofErr w:type="spellEnd"/>
      <w:r>
        <w:rPr>
          <w:rFonts w:ascii="Calibri" w:eastAsia="Calibri" w:hAnsi="Calibri" w:cs="Calibri"/>
          <w:color w:val="262626"/>
          <w:sz w:val="21"/>
          <w:szCs w:val="21"/>
        </w:rPr>
        <w:t xml:space="preserve"> path outward — cut from the bottom if time runs short.</w:t>
      </w:r>
    </w:p>
    <w:p w14:paraId="6F526B2F" w14:textId="77777777" w:rsidR="00901D63" w:rsidRDefault="00000000">
      <w:pPr>
        <w:pStyle w:val="ListParagraph"/>
        <w:numPr>
          <w:ilvl w:val="0"/>
          <w:numId w:val="3"/>
        </w:numPr>
        <w:spacing w:after="90" w:line="268" w:lineRule="auto"/>
      </w:pPr>
      <w:r>
        <w:rPr>
          <w:rFonts w:ascii="Calibri" w:eastAsia="Calibri" w:hAnsi="Calibri" w:cs="Calibri"/>
          <w:color w:val="262626"/>
          <w:sz w:val="21"/>
          <w:szCs w:val="21"/>
        </w:rPr>
        <w:t>Phase 0 — Pipeline skeleton: Web Frontend upload, Document Ingestion, OCR/Text Extraction, Document Classification, Chunking + Embedding on the reference package.</w:t>
      </w:r>
    </w:p>
    <w:p w14:paraId="47E6EABA" w14:textId="77777777" w:rsidR="00901D63" w:rsidRDefault="00000000">
      <w:pPr>
        <w:pStyle w:val="ListParagraph"/>
        <w:numPr>
          <w:ilvl w:val="0"/>
          <w:numId w:val="3"/>
        </w:numPr>
        <w:spacing w:after="90" w:line="268" w:lineRule="auto"/>
      </w:pPr>
      <w:r>
        <w:rPr>
          <w:rFonts w:ascii="Calibri" w:eastAsia="Calibri" w:hAnsi="Calibri" w:cs="Calibri"/>
          <w:color w:val="262626"/>
          <w:sz w:val="21"/>
          <w:szCs w:val="21"/>
        </w:rPr>
        <w:t>Phase 1 — Thin vertical slice: Orchestrator + Legal Agent + Risk Agent + Bid Recommendation, hard-coded to reproduce the worked example in Section 5.3 end to end.</w:t>
      </w:r>
    </w:p>
    <w:p w14:paraId="00C7B6C5" w14:textId="77777777" w:rsidR="00901D63" w:rsidRDefault="00000000">
      <w:pPr>
        <w:pStyle w:val="ListParagraph"/>
        <w:numPr>
          <w:ilvl w:val="0"/>
          <w:numId w:val="3"/>
        </w:numPr>
        <w:spacing w:after="90" w:line="268" w:lineRule="auto"/>
      </w:pPr>
      <w:r>
        <w:rPr>
          <w:rFonts w:ascii="Calibri" w:eastAsia="Calibri" w:hAnsi="Calibri" w:cs="Calibri"/>
          <w:color w:val="262626"/>
          <w:sz w:val="21"/>
          <w:szCs w:val="21"/>
        </w:rPr>
        <w:lastRenderedPageBreak/>
        <w:t>Phase 2 — Commercial depth: Accounting Agent + deterministic Pricing Engine, wired into the Risk Agent's aggregation.</w:t>
      </w:r>
    </w:p>
    <w:p w14:paraId="08BB44D7" w14:textId="77777777" w:rsidR="00901D63" w:rsidRDefault="00000000">
      <w:pPr>
        <w:pStyle w:val="ListParagraph"/>
        <w:numPr>
          <w:ilvl w:val="0"/>
          <w:numId w:val="3"/>
        </w:numPr>
        <w:spacing w:after="90" w:line="268" w:lineRule="auto"/>
      </w:pPr>
      <w:r>
        <w:rPr>
          <w:rFonts w:ascii="Calibri" w:eastAsia="Calibri" w:hAnsi="Calibri" w:cs="Calibri"/>
          <w:color w:val="262626"/>
          <w:sz w:val="21"/>
          <w:szCs w:val="21"/>
        </w:rPr>
        <w:t>Phase 3 — Technical depth: Civil Engineering Agent, scope-of-work summarization, drawing/BOQ archive classification.</w:t>
      </w:r>
    </w:p>
    <w:p w14:paraId="134C9219" w14:textId="77777777" w:rsidR="00901D63" w:rsidRDefault="00000000">
      <w:pPr>
        <w:pStyle w:val="ListParagraph"/>
        <w:numPr>
          <w:ilvl w:val="0"/>
          <w:numId w:val="3"/>
        </w:numPr>
        <w:spacing w:after="90" w:line="268" w:lineRule="auto"/>
      </w:pPr>
      <w:r>
        <w:rPr>
          <w:rFonts w:ascii="Calibri" w:eastAsia="Calibri" w:hAnsi="Calibri" w:cs="Calibri"/>
          <w:color w:val="262626"/>
          <w:sz w:val="21"/>
          <w:szCs w:val="21"/>
        </w:rPr>
        <w:t>Phase 4 — Persistence &amp; polish: Bid History Store, review-UI drill-down and override flow, demo hardening.</w:t>
      </w:r>
    </w:p>
    <w:p w14:paraId="7B8D8B94" w14:textId="77777777" w:rsidR="00901D63" w:rsidRDefault="00000000">
      <w:pPr>
        <w:pStyle w:val="Heading2"/>
        <w:spacing w:before="280" w:after="120"/>
      </w:pPr>
      <w:bookmarkStart w:id="44" w:name="_Toc238293294"/>
      <w:r>
        <w:rPr>
          <w:rFonts w:ascii="Calibri" w:eastAsia="Calibri" w:hAnsi="Calibri" w:cs="Calibri"/>
          <w:b/>
          <w:bCs/>
          <w:color w:val="2E6F9E"/>
          <w:sz w:val="24"/>
          <w:szCs w:val="24"/>
        </w:rPr>
        <w:t>12.2 Definition of done for the hackathon demo</w:t>
      </w:r>
      <w:bookmarkEnd w:id="44"/>
    </w:p>
    <w:p w14:paraId="0030A1B2"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The reference EBTSL tender package can be uploaded and processed end to end without manual intervention.</w:t>
      </w:r>
    </w:p>
    <w:p w14:paraId="64B7DB31"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 xml:space="preserve">The system reaches a recommendation materially consistent with Section </w:t>
      </w:r>
      <w:proofErr w:type="gramStart"/>
      <w:r>
        <w:rPr>
          <w:rFonts w:ascii="Calibri" w:eastAsia="Calibri" w:hAnsi="Calibri" w:cs="Calibri"/>
          <w:color w:val="262626"/>
          <w:sz w:val="21"/>
          <w:szCs w:val="21"/>
        </w:rPr>
        <w:t>5.3,</w:t>
      </w:r>
      <w:proofErr w:type="gramEnd"/>
      <w:r>
        <w:rPr>
          <w:rFonts w:ascii="Calibri" w:eastAsia="Calibri" w:hAnsi="Calibri" w:cs="Calibri"/>
          <w:color w:val="262626"/>
          <w:sz w:val="21"/>
          <w:szCs w:val="21"/>
        </w:rPr>
        <w:t xml:space="preserve"> with citations a judge can spot-check live.</w:t>
      </w:r>
    </w:p>
    <w:p w14:paraId="7C60C31C"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The qualification-gap flag (similar work experience) is correctly surfaced, since it is the single clearest proof point that the system reads the documents rather than pattern-matching a generic template.</w:t>
      </w:r>
    </w:p>
    <w:p w14:paraId="272A0F5F" w14:textId="77777777" w:rsidR="00901D63" w:rsidRDefault="00000000">
      <w:pPr>
        <w:pStyle w:val="Heading1"/>
        <w:pBdr>
          <w:bottom w:val="single" w:sz="6" w:space="4" w:color="1F3864"/>
        </w:pBdr>
        <w:spacing w:before="360" w:after="160"/>
      </w:pPr>
      <w:bookmarkStart w:id="45" w:name="_Toc238293295"/>
      <w:r>
        <w:rPr>
          <w:rFonts w:ascii="Calibri" w:eastAsia="Calibri" w:hAnsi="Calibri" w:cs="Calibri"/>
          <w:b/>
          <w:bCs/>
          <w:color w:val="1F3864"/>
          <w:sz w:val="30"/>
          <w:szCs w:val="30"/>
        </w:rPr>
        <w:t>13. Appendix</w:t>
      </w:r>
      <w:bookmarkEnd w:id="45"/>
    </w:p>
    <w:p w14:paraId="139C6F47" w14:textId="77777777" w:rsidR="00901D63" w:rsidRDefault="00000000">
      <w:pPr>
        <w:pStyle w:val="Heading2"/>
        <w:spacing w:before="280" w:after="120"/>
      </w:pPr>
      <w:bookmarkStart w:id="46" w:name="_Toc238293296"/>
      <w:r>
        <w:rPr>
          <w:rFonts w:ascii="Calibri" w:eastAsia="Calibri" w:hAnsi="Calibri" w:cs="Calibri"/>
          <w:b/>
          <w:bCs/>
          <w:color w:val="2E6F9E"/>
          <w:sz w:val="24"/>
          <w:szCs w:val="24"/>
        </w:rPr>
        <w:t>13.1 Glossary</w:t>
      </w:r>
      <w:bookmarkEnd w:id="46"/>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200"/>
        <w:gridCol w:w="7150"/>
      </w:tblGrid>
      <w:tr w:rsidR="00901D63" w14:paraId="74FB33DE" w14:textId="77777777">
        <w:tblPrEx>
          <w:tblCellMar>
            <w:top w:w="0" w:type="dxa"/>
            <w:bottom w:w="0" w:type="dxa"/>
          </w:tblCellMar>
        </w:tblPrEx>
        <w:trPr>
          <w:tblHeader/>
        </w:trPr>
        <w:tc>
          <w:tcPr>
            <w:tcW w:w="2200" w:type="dxa"/>
            <w:shd w:val="clear" w:color="auto" w:fill="1F3864"/>
            <w:tcMar>
              <w:top w:w="80" w:type="dxa"/>
              <w:left w:w="110" w:type="dxa"/>
              <w:bottom w:w="80" w:type="dxa"/>
              <w:right w:w="110" w:type="dxa"/>
            </w:tcMar>
            <w:vAlign w:val="center"/>
          </w:tcPr>
          <w:p w14:paraId="7365C05F" w14:textId="77777777" w:rsidR="00901D63" w:rsidRDefault="00000000">
            <w:r>
              <w:rPr>
                <w:rFonts w:ascii="Calibri" w:eastAsia="Calibri" w:hAnsi="Calibri" w:cs="Calibri"/>
                <w:b/>
                <w:bCs/>
                <w:color w:val="FFFFFF"/>
                <w:sz w:val="19"/>
                <w:szCs w:val="19"/>
              </w:rPr>
              <w:t>Term</w:t>
            </w:r>
          </w:p>
        </w:tc>
        <w:tc>
          <w:tcPr>
            <w:tcW w:w="7150" w:type="dxa"/>
            <w:shd w:val="clear" w:color="auto" w:fill="1F3864"/>
            <w:tcMar>
              <w:top w:w="80" w:type="dxa"/>
              <w:left w:w="110" w:type="dxa"/>
              <w:bottom w:w="80" w:type="dxa"/>
              <w:right w:w="110" w:type="dxa"/>
            </w:tcMar>
            <w:vAlign w:val="center"/>
          </w:tcPr>
          <w:p w14:paraId="2191E497" w14:textId="77777777" w:rsidR="00901D63" w:rsidRDefault="00000000">
            <w:r>
              <w:rPr>
                <w:rFonts w:ascii="Calibri" w:eastAsia="Calibri" w:hAnsi="Calibri" w:cs="Calibri"/>
                <w:b/>
                <w:bCs/>
                <w:color w:val="FFFFFF"/>
                <w:sz w:val="19"/>
                <w:szCs w:val="19"/>
              </w:rPr>
              <w:t>Meaning</w:t>
            </w:r>
          </w:p>
        </w:tc>
      </w:tr>
      <w:tr w:rsidR="00901D63" w14:paraId="0C8EAC7D" w14:textId="77777777">
        <w:tblPrEx>
          <w:tblCellMar>
            <w:top w:w="0" w:type="dxa"/>
            <w:bottom w:w="0" w:type="dxa"/>
          </w:tblCellMar>
        </w:tblPrEx>
        <w:tc>
          <w:tcPr>
            <w:tcW w:w="2200" w:type="dxa"/>
            <w:tcMar>
              <w:top w:w="80" w:type="dxa"/>
              <w:left w:w="110" w:type="dxa"/>
              <w:bottom w:w="80" w:type="dxa"/>
              <w:right w:w="110" w:type="dxa"/>
            </w:tcMar>
            <w:vAlign w:val="center"/>
          </w:tcPr>
          <w:p w14:paraId="6401C2A2" w14:textId="77777777" w:rsidR="00901D63" w:rsidRDefault="00000000">
            <w:r>
              <w:rPr>
                <w:rFonts w:ascii="Calibri" w:eastAsia="Calibri" w:hAnsi="Calibri" w:cs="Calibri"/>
                <w:color w:val="262626"/>
                <w:sz w:val="19"/>
                <w:szCs w:val="19"/>
              </w:rPr>
              <w:t>EPC</w:t>
            </w:r>
          </w:p>
        </w:tc>
        <w:tc>
          <w:tcPr>
            <w:tcW w:w="7150" w:type="dxa"/>
            <w:tcMar>
              <w:top w:w="80" w:type="dxa"/>
              <w:left w:w="110" w:type="dxa"/>
              <w:bottom w:w="80" w:type="dxa"/>
              <w:right w:w="110" w:type="dxa"/>
            </w:tcMar>
            <w:vAlign w:val="center"/>
          </w:tcPr>
          <w:p w14:paraId="3294ABC6" w14:textId="77777777" w:rsidR="00901D63" w:rsidRDefault="00000000">
            <w:r>
              <w:rPr>
                <w:rFonts w:ascii="Calibri" w:eastAsia="Calibri" w:hAnsi="Calibri" w:cs="Calibri"/>
                <w:color w:val="262626"/>
                <w:sz w:val="19"/>
                <w:szCs w:val="19"/>
              </w:rPr>
              <w:t>Engineering, Procurement &amp; Construction — a contract type where one contractor delivers design, sourcing, and build</w:t>
            </w:r>
          </w:p>
        </w:tc>
      </w:tr>
      <w:tr w:rsidR="00901D63" w14:paraId="63C3A055" w14:textId="77777777">
        <w:tblPrEx>
          <w:tblCellMar>
            <w:top w:w="0" w:type="dxa"/>
            <w:bottom w:w="0" w:type="dxa"/>
          </w:tblCellMar>
        </w:tblPrEx>
        <w:tc>
          <w:tcPr>
            <w:tcW w:w="2200" w:type="dxa"/>
            <w:shd w:val="clear" w:color="auto" w:fill="F2F6FA"/>
            <w:tcMar>
              <w:top w:w="80" w:type="dxa"/>
              <w:left w:w="110" w:type="dxa"/>
              <w:bottom w:w="80" w:type="dxa"/>
              <w:right w:w="110" w:type="dxa"/>
            </w:tcMar>
            <w:vAlign w:val="center"/>
          </w:tcPr>
          <w:p w14:paraId="587BFDEB" w14:textId="77777777" w:rsidR="00901D63" w:rsidRDefault="00000000">
            <w:r>
              <w:rPr>
                <w:rFonts w:ascii="Calibri" w:eastAsia="Calibri" w:hAnsi="Calibri" w:cs="Calibri"/>
                <w:color w:val="262626"/>
                <w:sz w:val="19"/>
                <w:szCs w:val="19"/>
              </w:rPr>
              <w:t>LD</w:t>
            </w:r>
          </w:p>
        </w:tc>
        <w:tc>
          <w:tcPr>
            <w:tcW w:w="7150" w:type="dxa"/>
            <w:shd w:val="clear" w:color="auto" w:fill="F2F6FA"/>
            <w:tcMar>
              <w:top w:w="80" w:type="dxa"/>
              <w:left w:w="110" w:type="dxa"/>
              <w:bottom w:w="80" w:type="dxa"/>
              <w:right w:w="110" w:type="dxa"/>
            </w:tcMar>
            <w:vAlign w:val="center"/>
          </w:tcPr>
          <w:p w14:paraId="27C8F74A" w14:textId="77777777" w:rsidR="00901D63" w:rsidRDefault="00000000">
            <w:r>
              <w:rPr>
                <w:rFonts w:ascii="Calibri" w:eastAsia="Calibri" w:hAnsi="Calibri" w:cs="Calibri"/>
                <w:color w:val="262626"/>
                <w:sz w:val="19"/>
                <w:szCs w:val="19"/>
              </w:rPr>
              <w:t>Liquidated Damages — pre-agreed compensation an employer can deduct for late completion</w:t>
            </w:r>
          </w:p>
        </w:tc>
      </w:tr>
      <w:tr w:rsidR="00901D63" w14:paraId="67537F64" w14:textId="77777777">
        <w:tblPrEx>
          <w:tblCellMar>
            <w:top w:w="0" w:type="dxa"/>
            <w:bottom w:w="0" w:type="dxa"/>
          </w:tblCellMar>
        </w:tblPrEx>
        <w:tc>
          <w:tcPr>
            <w:tcW w:w="2200" w:type="dxa"/>
            <w:tcMar>
              <w:top w:w="80" w:type="dxa"/>
              <w:left w:w="110" w:type="dxa"/>
              <w:bottom w:w="80" w:type="dxa"/>
              <w:right w:w="110" w:type="dxa"/>
            </w:tcMar>
            <w:vAlign w:val="center"/>
          </w:tcPr>
          <w:p w14:paraId="62EABD89" w14:textId="77777777" w:rsidR="00901D63" w:rsidRDefault="00000000">
            <w:r>
              <w:rPr>
                <w:rFonts w:ascii="Calibri" w:eastAsia="Calibri" w:hAnsi="Calibri" w:cs="Calibri"/>
                <w:color w:val="262626"/>
                <w:sz w:val="19"/>
                <w:szCs w:val="19"/>
              </w:rPr>
              <w:t>BOQ</w:t>
            </w:r>
          </w:p>
        </w:tc>
        <w:tc>
          <w:tcPr>
            <w:tcW w:w="7150" w:type="dxa"/>
            <w:tcMar>
              <w:top w:w="80" w:type="dxa"/>
              <w:left w:w="110" w:type="dxa"/>
              <w:bottom w:w="80" w:type="dxa"/>
              <w:right w:w="110" w:type="dxa"/>
            </w:tcMar>
            <w:vAlign w:val="center"/>
          </w:tcPr>
          <w:p w14:paraId="627616BF" w14:textId="77777777" w:rsidR="00901D63" w:rsidRDefault="00000000">
            <w:r>
              <w:rPr>
                <w:rFonts w:ascii="Calibri" w:eastAsia="Calibri" w:hAnsi="Calibri" w:cs="Calibri"/>
                <w:color w:val="262626"/>
                <w:sz w:val="19"/>
                <w:szCs w:val="19"/>
              </w:rPr>
              <w:t>Bill of Quantities — itemized list of materials/work with quantities, used for pricing</w:t>
            </w:r>
          </w:p>
        </w:tc>
      </w:tr>
      <w:tr w:rsidR="00901D63" w14:paraId="744005D5" w14:textId="77777777">
        <w:tblPrEx>
          <w:tblCellMar>
            <w:top w:w="0" w:type="dxa"/>
            <w:bottom w:w="0" w:type="dxa"/>
          </w:tblCellMar>
        </w:tblPrEx>
        <w:tc>
          <w:tcPr>
            <w:tcW w:w="2200" w:type="dxa"/>
            <w:shd w:val="clear" w:color="auto" w:fill="F2F6FA"/>
            <w:tcMar>
              <w:top w:w="80" w:type="dxa"/>
              <w:left w:w="110" w:type="dxa"/>
              <w:bottom w:w="80" w:type="dxa"/>
              <w:right w:w="110" w:type="dxa"/>
            </w:tcMar>
            <w:vAlign w:val="center"/>
          </w:tcPr>
          <w:p w14:paraId="094B0FA6" w14:textId="77777777" w:rsidR="00901D63" w:rsidRDefault="00000000">
            <w:r>
              <w:rPr>
                <w:rFonts w:ascii="Calibri" w:eastAsia="Calibri" w:hAnsi="Calibri" w:cs="Calibri"/>
                <w:color w:val="262626"/>
                <w:sz w:val="19"/>
                <w:szCs w:val="19"/>
              </w:rPr>
              <w:t>RA bill</w:t>
            </w:r>
          </w:p>
        </w:tc>
        <w:tc>
          <w:tcPr>
            <w:tcW w:w="7150" w:type="dxa"/>
            <w:shd w:val="clear" w:color="auto" w:fill="F2F6FA"/>
            <w:tcMar>
              <w:top w:w="80" w:type="dxa"/>
              <w:left w:w="110" w:type="dxa"/>
              <w:bottom w:w="80" w:type="dxa"/>
              <w:right w:w="110" w:type="dxa"/>
            </w:tcMar>
            <w:vAlign w:val="center"/>
          </w:tcPr>
          <w:p w14:paraId="1FA4117F" w14:textId="77777777" w:rsidR="00901D63" w:rsidRDefault="00000000">
            <w:r>
              <w:rPr>
                <w:rFonts w:ascii="Calibri" w:eastAsia="Calibri" w:hAnsi="Calibri" w:cs="Calibri"/>
                <w:color w:val="262626"/>
                <w:sz w:val="19"/>
                <w:szCs w:val="19"/>
              </w:rPr>
              <w:t>Running Account bill — an interim payment claim submitted as work progresses</w:t>
            </w:r>
          </w:p>
        </w:tc>
      </w:tr>
      <w:tr w:rsidR="00901D63" w14:paraId="24D09DBF" w14:textId="77777777">
        <w:tblPrEx>
          <w:tblCellMar>
            <w:top w:w="0" w:type="dxa"/>
            <w:bottom w:w="0" w:type="dxa"/>
          </w:tblCellMar>
        </w:tblPrEx>
        <w:tc>
          <w:tcPr>
            <w:tcW w:w="2200" w:type="dxa"/>
            <w:tcMar>
              <w:top w:w="80" w:type="dxa"/>
              <w:left w:w="110" w:type="dxa"/>
              <w:bottom w:w="80" w:type="dxa"/>
              <w:right w:w="110" w:type="dxa"/>
            </w:tcMar>
            <w:vAlign w:val="center"/>
          </w:tcPr>
          <w:p w14:paraId="572CAE45" w14:textId="77777777" w:rsidR="00901D63" w:rsidRDefault="00000000">
            <w:r>
              <w:rPr>
                <w:rFonts w:ascii="Calibri" w:eastAsia="Calibri" w:hAnsi="Calibri" w:cs="Calibri"/>
                <w:color w:val="262626"/>
                <w:sz w:val="19"/>
                <w:szCs w:val="19"/>
              </w:rPr>
              <w:t>Retention money</w:t>
            </w:r>
          </w:p>
        </w:tc>
        <w:tc>
          <w:tcPr>
            <w:tcW w:w="7150" w:type="dxa"/>
            <w:tcMar>
              <w:top w:w="80" w:type="dxa"/>
              <w:left w:w="110" w:type="dxa"/>
              <w:bottom w:w="80" w:type="dxa"/>
              <w:right w:w="110" w:type="dxa"/>
            </w:tcMar>
            <w:vAlign w:val="center"/>
          </w:tcPr>
          <w:p w14:paraId="68266A80" w14:textId="77777777" w:rsidR="00901D63" w:rsidRDefault="00000000">
            <w:r>
              <w:rPr>
                <w:rFonts w:ascii="Calibri" w:eastAsia="Calibri" w:hAnsi="Calibri" w:cs="Calibri"/>
                <w:color w:val="262626"/>
                <w:sz w:val="19"/>
                <w:szCs w:val="19"/>
              </w:rPr>
              <w:t>A percentage withheld from each payment until the defect liability period ends, to secure performance</w:t>
            </w:r>
          </w:p>
        </w:tc>
      </w:tr>
      <w:tr w:rsidR="00901D63" w14:paraId="6A3E0BD0" w14:textId="77777777">
        <w:tblPrEx>
          <w:tblCellMar>
            <w:top w:w="0" w:type="dxa"/>
            <w:bottom w:w="0" w:type="dxa"/>
          </w:tblCellMar>
        </w:tblPrEx>
        <w:tc>
          <w:tcPr>
            <w:tcW w:w="2200" w:type="dxa"/>
            <w:shd w:val="clear" w:color="auto" w:fill="F2F6FA"/>
            <w:tcMar>
              <w:top w:w="80" w:type="dxa"/>
              <w:left w:w="110" w:type="dxa"/>
              <w:bottom w:w="80" w:type="dxa"/>
              <w:right w:w="110" w:type="dxa"/>
            </w:tcMar>
            <w:vAlign w:val="center"/>
          </w:tcPr>
          <w:p w14:paraId="72407BC7" w14:textId="77777777" w:rsidR="00901D63" w:rsidRDefault="00000000">
            <w:r>
              <w:rPr>
                <w:rFonts w:ascii="Calibri" w:eastAsia="Calibri" w:hAnsi="Calibri" w:cs="Calibri"/>
                <w:color w:val="262626"/>
                <w:sz w:val="19"/>
                <w:szCs w:val="19"/>
              </w:rPr>
              <w:t>Performance security</w:t>
            </w:r>
          </w:p>
        </w:tc>
        <w:tc>
          <w:tcPr>
            <w:tcW w:w="7150" w:type="dxa"/>
            <w:shd w:val="clear" w:color="auto" w:fill="F2F6FA"/>
            <w:tcMar>
              <w:top w:w="80" w:type="dxa"/>
              <w:left w:w="110" w:type="dxa"/>
              <w:bottom w:w="80" w:type="dxa"/>
              <w:right w:w="110" w:type="dxa"/>
            </w:tcMar>
            <w:vAlign w:val="center"/>
          </w:tcPr>
          <w:p w14:paraId="2ED987DE" w14:textId="77777777" w:rsidR="00901D63" w:rsidRDefault="00000000">
            <w:r>
              <w:rPr>
                <w:rFonts w:ascii="Calibri" w:eastAsia="Calibri" w:hAnsi="Calibri" w:cs="Calibri"/>
                <w:color w:val="262626"/>
                <w:sz w:val="19"/>
                <w:szCs w:val="19"/>
              </w:rPr>
              <w:t xml:space="preserve">A bank </w:t>
            </w:r>
            <w:proofErr w:type="gramStart"/>
            <w:r>
              <w:rPr>
                <w:rFonts w:ascii="Calibri" w:eastAsia="Calibri" w:hAnsi="Calibri" w:cs="Calibri"/>
                <w:color w:val="262626"/>
                <w:sz w:val="19"/>
                <w:szCs w:val="19"/>
              </w:rPr>
              <w:t>guarantee</w:t>
            </w:r>
            <w:proofErr w:type="gramEnd"/>
            <w:r>
              <w:rPr>
                <w:rFonts w:ascii="Calibri" w:eastAsia="Calibri" w:hAnsi="Calibri" w:cs="Calibri"/>
                <w:color w:val="262626"/>
                <w:sz w:val="19"/>
                <w:szCs w:val="19"/>
              </w:rPr>
              <w:t xml:space="preserve"> the contractor posts to secure due performance of the contract</w:t>
            </w:r>
          </w:p>
        </w:tc>
      </w:tr>
      <w:tr w:rsidR="00901D63" w14:paraId="6DC8A2BE" w14:textId="77777777">
        <w:tblPrEx>
          <w:tblCellMar>
            <w:top w:w="0" w:type="dxa"/>
            <w:bottom w:w="0" w:type="dxa"/>
          </w:tblCellMar>
        </w:tblPrEx>
        <w:tc>
          <w:tcPr>
            <w:tcW w:w="2200" w:type="dxa"/>
            <w:tcMar>
              <w:top w:w="80" w:type="dxa"/>
              <w:left w:w="110" w:type="dxa"/>
              <w:bottom w:w="80" w:type="dxa"/>
              <w:right w:w="110" w:type="dxa"/>
            </w:tcMar>
            <w:vAlign w:val="center"/>
          </w:tcPr>
          <w:p w14:paraId="6958254B" w14:textId="77777777" w:rsidR="00901D63" w:rsidRDefault="00000000">
            <w:r>
              <w:rPr>
                <w:rFonts w:ascii="Calibri" w:eastAsia="Calibri" w:hAnsi="Calibri" w:cs="Calibri"/>
                <w:color w:val="262626"/>
                <w:sz w:val="19"/>
                <w:szCs w:val="19"/>
              </w:rPr>
              <w:t>JV / Consortium</w:t>
            </w:r>
          </w:p>
        </w:tc>
        <w:tc>
          <w:tcPr>
            <w:tcW w:w="7150" w:type="dxa"/>
            <w:tcMar>
              <w:top w:w="80" w:type="dxa"/>
              <w:left w:w="110" w:type="dxa"/>
              <w:bottom w:w="80" w:type="dxa"/>
              <w:right w:w="110" w:type="dxa"/>
            </w:tcMar>
            <w:vAlign w:val="center"/>
          </w:tcPr>
          <w:p w14:paraId="759B9C50" w14:textId="77777777" w:rsidR="00901D63" w:rsidRDefault="00000000">
            <w:r>
              <w:rPr>
                <w:rFonts w:ascii="Calibri" w:eastAsia="Calibri" w:hAnsi="Calibri" w:cs="Calibri"/>
                <w:color w:val="262626"/>
                <w:sz w:val="19"/>
                <w:szCs w:val="19"/>
              </w:rPr>
              <w:t>A grouping of two or more bidders combining their qualifications to meet eligibility criteria</w:t>
            </w:r>
          </w:p>
        </w:tc>
      </w:tr>
      <w:tr w:rsidR="00901D63" w14:paraId="53754828" w14:textId="77777777">
        <w:tblPrEx>
          <w:tblCellMar>
            <w:top w:w="0" w:type="dxa"/>
            <w:bottom w:w="0" w:type="dxa"/>
          </w:tblCellMar>
        </w:tblPrEx>
        <w:tc>
          <w:tcPr>
            <w:tcW w:w="2200" w:type="dxa"/>
            <w:shd w:val="clear" w:color="auto" w:fill="F2F6FA"/>
            <w:tcMar>
              <w:top w:w="80" w:type="dxa"/>
              <w:left w:w="110" w:type="dxa"/>
              <w:bottom w:w="80" w:type="dxa"/>
              <w:right w:w="110" w:type="dxa"/>
            </w:tcMar>
            <w:vAlign w:val="center"/>
          </w:tcPr>
          <w:p w14:paraId="451852A0" w14:textId="77777777" w:rsidR="00901D63" w:rsidRDefault="00000000">
            <w:r>
              <w:rPr>
                <w:rFonts w:ascii="Calibri" w:eastAsia="Calibri" w:hAnsi="Calibri" w:cs="Calibri"/>
                <w:color w:val="262626"/>
                <w:sz w:val="19"/>
                <w:szCs w:val="19"/>
              </w:rPr>
              <w:t>PMC</w:t>
            </w:r>
          </w:p>
        </w:tc>
        <w:tc>
          <w:tcPr>
            <w:tcW w:w="7150" w:type="dxa"/>
            <w:shd w:val="clear" w:color="auto" w:fill="F2F6FA"/>
            <w:tcMar>
              <w:top w:w="80" w:type="dxa"/>
              <w:left w:w="110" w:type="dxa"/>
              <w:bottom w:w="80" w:type="dxa"/>
              <w:right w:w="110" w:type="dxa"/>
            </w:tcMar>
            <w:vAlign w:val="center"/>
          </w:tcPr>
          <w:p w14:paraId="5126AADA" w14:textId="77777777" w:rsidR="00901D63" w:rsidRDefault="00000000">
            <w:r>
              <w:rPr>
                <w:rFonts w:ascii="Calibri" w:eastAsia="Calibri" w:hAnsi="Calibri" w:cs="Calibri"/>
                <w:color w:val="262626"/>
                <w:sz w:val="19"/>
                <w:szCs w:val="19"/>
              </w:rPr>
              <w:t>Project Management Consultant — the employer's supervising representative on site</w:t>
            </w:r>
          </w:p>
        </w:tc>
      </w:tr>
    </w:tbl>
    <w:p w14:paraId="555E1400" w14:textId="77777777" w:rsidR="00901D63" w:rsidRDefault="00000000">
      <w:pPr>
        <w:pStyle w:val="Heading2"/>
        <w:spacing w:before="280" w:after="120"/>
      </w:pPr>
      <w:bookmarkStart w:id="47" w:name="_Toc238293297"/>
      <w:r>
        <w:rPr>
          <w:rFonts w:ascii="Calibri" w:eastAsia="Calibri" w:hAnsi="Calibri" w:cs="Calibri"/>
          <w:b/>
          <w:bCs/>
          <w:color w:val="2E6F9E"/>
          <w:sz w:val="24"/>
          <w:szCs w:val="24"/>
        </w:rPr>
        <w:t>13.2 Source documents reviewed for this PRD</w:t>
      </w:r>
      <w:bookmarkEnd w:id="47"/>
    </w:p>
    <w:p w14:paraId="15322C4E"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Note — Essar Project.docx (internal tender summary)</w:t>
      </w:r>
    </w:p>
    <w:p w14:paraId="40DA59D1"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Annexure A-7187-EBTSL-0001.pdf — Instructions to Bidders</w:t>
      </w:r>
    </w:p>
    <w:p w14:paraId="13B48A95"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Annexure B - 7187-EBTSL-0001.pdf — General Terms &amp; Conditions of Contract</w:t>
      </w:r>
    </w:p>
    <w:p w14:paraId="10353FF0"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Annexure D-7187-EBTSL-0001.pdf — Details of Similar Work Done (format)</w:t>
      </w:r>
    </w:p>
    <w:p w14:paraId="65E28A70"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Annexure F-7187-EBTSL-0001.pdf — Project Management Framework</w:t>
      </w:r>
    </w:p>
    <w:p w14:paraId="3EE5E9FE"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t>ANNX C1–C4.zip — drawing / BOQ archives (contents indexed by filename only for this PRD)</w:t>
      </w:r>
    </w:p>
    <w:p w14:paraId="154E800E" w14:textId="77777777" w:rsidR="00901D63" w:rsidRDefault="00000000">
      <w:pPr>
        <w:pStyle w:val="ListParagraph"/>
        <w:numPr>
          <w:ilvl w:val="0"/>
          <w:numId w:val="2"/>
        </w:numPr>
        <w:spacing w:after="90" w:line="268" w:lineRule="auto"/>
      </w:pPr>
      <w:r>
        <w:rPr>
          <w:rFonts w:ascii="Calibri" w:eastAsia="Calibri" w:hAnsi="Calibri" w:cs="Calibri"/>
          <w:color w:val="262626"/>
          <w:sz w:val="21"/>
          <w:szCs w:val="21"/>
        </w:rPr>
        <w:lastRenderedPageBreak/>
        <w:t>Team architecture sketch (screenshot, 22 Aug 2026) — Figure 1, Section 6</w:t>
      </w:r>
    </w:p>
    <w:sectPr w:rsidR="00901D63">
      <w:headerReference w:type="default" r:id="rId8"/>
      <w:footerReference w:type="default" r:id="rId9"/>
      <w:pgSz w:w="12240" w:h="15840"/>
      <w:pgMar w:top="1260" w:right="1350" w:bottom="126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D71D0F" w14:textId="77777777" w:rsidR="00BE1AD7" w:rsidRDefault="00BE1AD7">
      <w:r>
        <w:separator/>
      </w:r>
    </w:p>
  </w:endnote>
  <w:endnote w:type="continuationSeparator" w:id="0">
    <w:p w14:paraId="187C03DA" w14:textId="77777777" w:rsidR="00BE1AD7" w:rsidRDefault="00BE1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B74477" w14:textId="77777777" w:rsidR="00901D63" w:rsidRDefault="00000000">
    <w:pPr>
      <w:jc w:val="center"/>
    </w:pPr>
    <w:r>
      <w:rPr>
        <w:rFonts w:ascii="Calibri" w:eastAsia="Calibri" w:hAnsi="Calibri" w:cs="Calibri"/>
        <w:color w:val="8C8C8C"/>
        <w:sz w:val="16"/>
        <w:szCs w:val="16"/>
      </w:rPr>
      <w:t xml:space="preserve">Page </w:t>
    </w:r>
    <w:r>
      <w:rPr>
        <w:rFonts w:ascii="Calibri" w:eastAsia="Calibri" w:hAnsi="Calibri" w:cs="Calibri"/>
        <w:color w:val="8C8C8C"/>
        <w:sz w:val="16"/>
        <w:szCs w:val="16"/>
      </w:rPr>
      <w:fldChar w:fldCharType="begin"/>
    </w:r>
    <w:r>
      <w:rPr>
        <w:rFonts w:ascii="Calibri" w:eastAsia="Calibri" w:hAnsi="Calibri" w:cs="Calibri"/>
        <w:color w:val="8C8C8C"/>
        <w:sz w:val="16"/>
        <w:szCs w:val="16"/>
      </w:rPr>
      <w:instrText>PAGE</w:instrText>
    </w:r>
    <w:r>
      <w:rPr>
        <w:rFonts w:ascii="Calibri" w:eastAsia="Calibri" w:hAnsi="Calibri" w:cs="Calibri"/>
        <w:color w:val="8C8C8C"/>
        <w:sz w:val="16"/>
        <w:szCs w:val="16"/>
      </w:rPr>
      <w:fldChar w:fldCharType="separate"/>
    </w:r>
    <w:r w:rsidR="00E4087C">
      <w:rPr>
        <w:rFonts w:ascii="Calibri" w:eastAsia="Calibri" w:hAnsi="Calibri" w:cs="Calibri"/>
        <w:noProof/>
        <w:color w:val="8C8C8C"/>
        <w:sz w:val="16"/>
        <w:szCs w:val="16"/>
      </w:rPr>
      <w:t>4</w:t>
    </w:r>
    <w:r>
      <w:rPr>
        <w:rFonts w:ascii="Calibri" w:eastAsia="Calibri" w:hAnsi="Calibri" w:cs="Calibri"/>
        <w:color w:val="8C8C8C"/>
        <w:sz w:val="16"/>
        <w:szCs w:val="16"/>
      </w:rPr>
      <w:fldChar w:fldCharType="end"/>
    </w:r>
    <w:r>
      <w:rPr>
        <w:rFonts w:ascii="Calibri" w:eastAsia="Calibri" w:hAnsi="Calibri" w:cs="Calibri"/>
        <w:color w:val="8C8C8C"/>
        <w:sz w:val="16"/>
        <w:szCs w:val="16"/>
      </w:rPr>
      <w:t xml:space="preserve"> of </w:t>
    </w:r>
    <w:r>
      <w:rPr>
        <w:rFonts w:ascii="Calibri" w:eastAsia="Calibri" w:hAnsi="Calibri" w:cs="Calibri"/>
        <w:color w:val="8C8C8C"/>
        <w:sz w:val="16"/>
        <w:szCs w:val="16"/>
      </w:rPr>
      <w:fldChar w:fldCharType="begin"/>
    </w:r>
    <w:r>
      <w:rPr>
        <w:rFonts w:ascii="Calibri" w:eastAsia="Calibri" w:hAnsi="Calibri" w:cs="Calibri"/>
        <w:color w:val="8C8C8C"/>
        <w:sz w:val="16"/>
        <w:szCs w:val="16"/>
      </w:rPr>
      <w:instrText>NUMPAGES</w:instrText>
    </w:r>
    <w:r>
      <w:rPr>
        <w:rFonts w:ascii="Calibri" w:eastAsia="Calibri" w:hAnsi="Calibri" w:cs="Calibri"/>
        <w:color w:val="8C8C8C"/>
        <w:sz w:val="16"/>
        <w:szCs w:val="16"/>
      </w:rPr>
      <w:fldChar w:fldCharType="separate"/>
    </w:r>
    <w:r w:rsidR="00E4087C">
      <w:rPr>
        <w:rFonts w:ascii="Calibri" w:eastAsia="Calibri" w:hAnsi="Calibri" w:cs="Calibri"/>
        <w:noProof/>
        <w:color w:val="8C8C8C"/>
        <w:sz w:val="16"/>
        <w:szCs w:val="16"/>
      </w:rPr>
      <w:t>5</w:t>
    </w:r>
    <w:r>
      <w:rPr>
        <w:rFonts w:ascii="Calibri" w:eastAsia="Calibri" w:hAnsi="Calibri" w:cs="Calibri"/>
        <w:color w:val="8C8C8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AC4564" w14:textId="77777777" w:rsidR="00BE1AD7" w:rsidRDefault="00BE1AD7">
      <w:r>
        <w:separator/>
      </w:r>
    </w:p>
  </w:footnote>
  <w:footnote w:type="continuationSeparator" w:id="0">
    <w:p w14:paraId="4E4A9A2F" w14:textId="77777777" w:rsidR="00BE1AD7" w:rsidRDefault="00BE1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B12F37" w14:textId="44BF95C8" w:rsidR="00901D63" w:rsidRDefault="00E4087C">
    <w:pPr>
      <w:pBdr>
        <w:bottom w:val="single" w:sz="4" w:space="4" w:color="D9D9D9"/>
      </w:pBdr>
      <w:jc w:val="right"/>
    </w:pPr>
    <w:proofErr w:type="spellStart"/>
    <w:r>
      <w:rPr>
        <w:rFonts w:ascii="Calibri" w:eastAsia="Calibri" w:hAnsi="Calibri" w:cs="Calibri"/>
        <w:color w:val="8C8C8C"/>
        <w:sz w:val="16"/>
        <w:szCs w:val="16"/>
      </w:rPr>
      <w:t>Tendermind</w:t>
    </w:r>
    <w:proofErr w:type="spellEnd"/>
    <w:r w:rsidR="00000000">
      <w:rPr>
        <w:rFonts w:ascii="Calibri" w:eastAsia="Calibri" w:hAnsi="Calibri" w:cs="Calibri"/>
        <w:color w:val="8C8C8C"/>
        <w:sz w:val="16"/>
        <w:szCs w:val="16"/>
      </w:rPr>
      <w:t xml:space="preserve"> — PRD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005D5"/>
    <w:multiLevelType w:val="hybridMultilevel"/>
    <w:tmpl w:val="C38422C8"/>
    <w:lvl w:ilvl="0" w:tplc="B8E80EFC">
      <w:start w:val="1"/>
      <w:numFmt w:val="bullet"/>
      <w:lvlText w:val="●"/>
      <w:lvlJc w:val="left"/>
      <w:pPr>
        <w:ind w:left="720" w:hanging="360"/>
      </w:pPr>
    </w:lvl>
    <w:lvl w:ilvl="1" w:tplc="3170ECEE">
      <w:start w:val="1"/>
      <w:numFmt w:val="bullet"/>
      <w:lvlText w:val="○"/>
      <w:lvlJc w:val="left"/>
      <w:pPr>
        <w:ind w:left="1440" w:hanging="360"/>
      </w:pPr>
    </w:lvl>
    <w:lvl w:ilvl="2" w:tplc="F7A8A5A4">
      <w:start w:val="1"/>
      <w:numFmt w:val="bullet"/>
      <w:lvlText w:val="■"/>
      <w:lvlJc w:val="left"/>
      <w:pPr>
        <w:ind w:left="2160" w:hanging="360"/>
      </w:pPr>
    </w:lvl>
    <w:lvl w:ilvl="3" w:tplc="2AA41B76">
      <w:start w:val="1"/>
      <w:numFmt w:val="bullet"/>
      <w:lvlText w:val="●"/>
      <w:lvlJc w:val="left"/>
      <w:pPr>
        <w:ind w:left="2880" w:hanging="360"/>
      </w:pPr>
    </w:lvl>
    <w:lvl w:ilvl="4" w:tplc="022252C8">
      <w:start w:val="1"/>
      <w:numFmt w:val="bullet"/>
      <w:lvlText w:val="○"/>
      <w:lvlJc w:val="left"/>
      <w:pPr>
        <w:ind w:left="3600" w:hanging="360"/>
      </w:pPr>
    </w:lvl>
    <w:lvl w:ilvl="5" w:tplc="4DBA5816">
      <w:start w:val="1"/>
      <w:numFmt w:val="bullet"/>
      <w:lvlText w:val="■"/>
      <w:lvlJc w:val="left"/>
      <w:pPr>
        <w:ind w:left="4320" w:hanging="360"/>
      </w:pPr>
    </w:lvl>
    <w:lvl w:ilvl="6" w:tplc="A6AEDA00">
      <w:start w:val="1"/>
      <w:numFmt w:val="bullet"/>
      <w:lvlText w:val="●"/>
      <w:lvlJc w:val="left"/>
      <w:pPr>
        <w:ind w:left="5040" w:hanging="360"/>
      </w:pPr>
    </w:lvl>
    <w:lvl w:ilvl="7" w:tplc="C1D80C88">
      <w:start w:val="1"/>
      <w:numFmt w:val="bullet"/>
      <w:lvlText w:val="●"/>
      <w:lvlJc w:val="left"/>
      <w:pPr>
        <w:ind w:left="5760" w:hanging="360"/>
      </w:pPr>
    </w:lvl>
    <w:lvl w:ilvl="8" w:tplc="F802FA92">
      <w:start w:val="1"/>
      <w:numFmt w:val="bullet"/>
      <w:lvlText w:val="●"/>
      <w:lvlJc w:val="left"/>
      <w:pPr>
        <w:ind w:left="6480" w:hanging="360"/>
      </w:pPr>
    </w:lvl>
  </w:abstractNum>
  <w:abstractNum w:abstractNumId="1" w15:restartNumberingAfterBreak="0">
    <w:nsid w:val="1A142A1A"/>
    <w:multiLevelType w:val="hybridMultilevel"/>
    <w:tmpl w:val="EA16D0C2"/>
    <w:lvl w:ilvl="0" w:tplc="25F80EF0">
      <w:start w:val="1"/>
      <w:numFmt w:val="decimal"/>
      <w:lvlText w:val="%1."/>
      <w:lvlJc w:val="left"/>
      <w:pPr>
        <w:ind w:left="360" w:hanging="260"/>
      </w:pPr>
    </w:lvl>
    <w:lvl w:ilvl="1" w:tplc="7DEC2D00">
      <w:numFmt w:val="decimal"/>
      <w:lvlText w:val=""/>
      <w:lvlJc w:val="left"/>
    </w:lvl>
    <w:lvl w:ilvl="2" w:tplc="D6CA7BC4">
      <w:numFmt w:val="decimal"/>
      <w:lvlText w:val=""/>
      <w:lvlJc w:val="left"/>
    </w:lvl>
    <w:lvl w:ilvl="3" w:tplc="9BAA32E6">
      <w:numFmt w:val="decimal"/>
      <w:lvlText w:val=""/>
      <w:lvlJc w:val="left"/>
    </w:lvl>
    <w:lvl w:ilvl="4" w:tplc="19D42E60">
      <w:numFmt w:val="decimal"/>
      <w:lvlText w:val=""/>
      <w:lvlJc w:val="left"/>
    </w:lvl>
    <w:lvl w:ilvl="5" w:tplc="9BD4953A">
      <w:numFmt w:val="decimal"/>
      <w:lvlText w:val=""/>
      <w:lvlJc w:val="left"/>
    </w:lvl>
    <w:lvl w:ilvl="6" w:tplc="6C743522">
      <w:numFmt w:val="decimal"/>
      <w:lvlText w:val=""/>
      <w:lvlJc w:val="left"/>
    </w:lvl>
    <w:lvl w:ilvl="7" w:tplc="A70846E8">
      <w:numFmt w:val="decimal"/>
      <w:lvlText w:val=""/>
      <w:lvlJc w:val="left"/>
    </w:lvl>
    <w:lvl w:ilvl="8" w:tplc="AE7EB1B0">
      <w:numFmt w:val="decimal"/>
      <w:lvlText w:val=""/>
      <w:lvlJc w:val="left"/>
    </w:lvl>
  </w:abstractNum>
  <w:abstractNum w:abstractNumId="2" w15:restartNumberingAfterBreak="0">
    <w:nsid w:val="67643F2A"/>
    <w:multiLevelType w:val="hybridMultilevel"/>
    <w:tmpl w:val="E0AE2768"/>
    <w:lvl w:ilvl="0" w:tplc="0A8854E0">
      <w:start w:val="1"/>
      <w:numFmt w:val="bullet"/>
      <w:lvlText w:val="•"/>
      <w:lvlJc w:val="left"/>
      <w:pPr>
        <w:ind w:left="360" w:hanging="260"/>
      </w:pPr>
    </w:lvl>
    <w:lvl w:ilvl="1" w:tplc="67C8CEA6">
      <w:start w:val="1"/>
      <w:numFmt w:val="bullet"/>
      <w:lvlText w:val="–"/>
      <w:lvlJc w:val="left"/>
      <w:pPr>
        <w:ind w:left="720" w:hanging="260"/>
      </w:pPr>
    </w:lvl>
    <w:lvl w:ilvl="2" w:tplc="440498EE">
      <w:numFmt w:val="decimal"/>
      <w:lvlText w:val=""/>
      <w:lvlJc w:val="left"/>
    </w:lvl>
    <w:lvl w:ilvl="3" w:tplc="910AABF4">
      <w:numFmt w:val="decimal"/>
      <w:lvlText w:val=""/>
      <w:lvlJc w:val="left"/>
    </w:lvl>
    <w:lvl w:ilvl="4" w:tplc="2A2C1D28">
      <w:numFmt w:val="decimal"/>
      <w:lvlText w:val=""/>
      <w:lvlJc w:val="left"/>
    </w:lvl>
    <w:lvl w:ilvl="5" w:tplc="E9CCFF48">
      <w:numFmt w:val="decimal"/>
      <w:lvlText w:val=""/>
      <w:lvlJc w:val="left"/>
    </w:lvl>
    <w:lvl w:ilvl="6" w:tplc="051AF464">
      <w:numFmt w:val="decimal"/>
      <w:lvlText w:val=""/>
      <w:lvlJc w:val="left"/>
    </w:lvl>
    <w:lvl w:ilvl="7" w:tplc="6226C0D8">
      <w:numFmt w:val="decimal"/>
      <w:lvlText w:val=""/>
      <w:lvlJc w:val="left"/>
    </w:lvl>
    <w:lvl w:ilvl="8" w:tplc="C4AC8E64">
      <w:numFmt w:val="decimal"/>
      <w:lvlText w:val=""/>
      <w:lvlJc w:val="left"/>
    </w:lvl>
  </w:abstractNum>
  <w:num w:numId="1" w16cid:durableId="523134972">
    <w:abstractNumId w:val="0"/>
    <w:lvlOverride w:ilvl="0">
      <w:startOverride w:val="1"/>
    </w:lvlOverride>
  </w:num>
  <w:num w:numId="2" w16cid:durableId="1534074594">
    <w:abstractNumId w:val="2"/>
    <w:lvlOverride w:ilvl="0">
      <w:startOverride w:val="1"/>
    </w:lvlOverride>
  </w:num>
  <w:num w:numId="3" w16cid:durableId="9969241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D63"/>
    <w:rsid w:val="00384BCC"/>
    <w:rsid w:val="00901D63"/>
    <w:rsid w:val="00BE1AD7"/>
    <w:rsid w:val="00E40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A8AC2C"/>
  <w15:docId w15:val="{F7586AC3-7B79-A945-A755-4863D6697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4087C"/>
    <w:pPr>
      <w:spacing w:after="100"/>
    </w:pPr>
  </w:style>
  <w:style w:type="paragraph" w:styleId="TOC2">
    <w:name w:val="toc 2"/>
    <w:basedOn w:val="Normal"/>
    <w:next w:val="Normal"/>
    <w:autoRedefine/>
    <w:uiPriority w:val="39"/>
    <w:unhideWhenUsed/>
    <w:rsid w:val="00E4087C"/>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5249</Words>
  <Characters>29923</Characters>
  <Application>Microsoft Office Word</Application>
  <DocSecurity>0</DocSecurity>
  <Lines>249</Lines>
  <Paragraphs>70</Paragraphs>
  <ScaleCrop>false</ScaleCrop>
  <Company/>
  <LinksUpToDate>false</LinksUpToDate>
  <CharactersWithSpaces>35102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 Construction Tender Bid Advisor</dc:title>
  <dc:creator>Ajith</dc:creator>
  <cp:lastModifiedBy>Suresh, Ajith</cp:lastModifiedBy>
  <cp:revision>2</cp:revision>
  <dcterms:created xsi:type="dcterms:W3CDTF">2026-08-22T19:16:00Z</dcterms:created>
  <dcterms:modified xsi:type="dcterms:W3CDTF">2026-08-22T19:16:00Z</dcterms:modified>
</cp:coreProperties>
</file>