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0e2a47"/>
          <w:sz w:val="40"/>
          <w:szCs w:val="40"/>
        </w:rPr>
        <w:t xml:space="preserve">ESDROS THEOLOGICAL SEMINARY</w:t>
      </w:r>
    </w:p>
    <w:p>
      <w:pPr>
        <w:spacing w:after="400" w:before="100"/>
        <w:jc w:val="center"/>
      </w:pPr>
      <w:r>
        <w:rPr>
          <w:rFonts w:ascii="Arial" w:cs="Arial" w:eastAsia="Arial" w:hAnsi="Arial"/>
          <w:b/>
          <w:bCs/>
          <w:color w:val="009fe5"/>
          <w:sz w:val="20"/>
          <w:szCs w:val="20"/>
        </w:rPr>
        <w:t xml:space="preserve">Student Information &amp; Learning Management System (SIS-LMS)</w:t>
      </w:r>
    </w:p>
    <w:p>
      <w:pPr>
        <w:spacing w:after="1200" w:before="100"/>
        <w:jc w:val="center"/>
      </w:pPr>
      <w:r>
        <w:rPr>
          <w:rFonts w:ascii="Arial" w:cs="Arial" w:eastAsia="Arial" w:hAnsi="Arial"/>
          <w:b/>
          <w:bCs/>
          <w:color w:val="475569"/>
          <w:sz w:val="16"/>
          <w:szCs w:val="16"/>
        </w:rPr>
        <w:t xml:space="preserve">COMPREHENSIVE MULTI-PORTAL USER MANUAL &amp; SYSTEM GUIDE</w:t>
      </w:r>
    </w:p>
    <w:p>
      <w:pPr>
        <w:spacing w:after="100" w:before="1500"/>
        <w:jc w:val="center"/>
      </w:pPr>
      <w:r>
        <w:rPr>
          <w:rFonts w:ascii="Arial" w:cs="Arial" w:eastAsia="Arial" w:hAnsi="Arial"/>
          <w:color w:val="64748b"/>
          <w:sz w:val="14"/>
          <w:szCs w:val="14"/>
        </w:rPr>
        <w:t xml:space="preserve">Version 1.0 • Published May 2026</w:t>
      </w:r>
    </w:p>
    <w:p>
      <w:pPr>
        <w:spacing w:after="1000" w:before="100"/>
        <w:jc w:val="center"/>
      </w:pPr>
      <w:r>
        <w:rPr>
          <w:rFonts w:ascii="Arial" w:cs="Arial" w:eastAsia="Arial" w:hAnsi="Arial"/>
          <w:color w:val="64748b"/>
          <w:sz w:val="12"/>
          <w:szCs w:val="12"/>
        </w:rPr>
        <w:t xml:space="preserve">Prepared for: Administrators, Registrar, Faculty Instructors, and Enrolled Students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e2a47"/>
          <w:sz w:val="28"/>
          <w:szCs w:val="28"/>
        </w:rPr>
        <w:t xml:space="preserve">1. Platform Overview &amp; Portals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Esdros Theological Seminary features a unified Student Information System (SIS) and Learning Management System (LMS) designed to automate registration, student profiles, attendance logs, numerical grade submission, official transcript delivery, and secure multi-tenant settings configuration. The platform organizes access rights across distinct dashboards based on secure system roles.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e2a47"/>
          <w:sz w:val="28"/>
          <w:szCs w:val="28"/>
        </w:rPr>
        <w:t xml:space="preserve">2. Public Portal &amp; Admissions Form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• Marketing Page (/): Provides structural details of Theology and Geez language tracks, degree programs, and administrative contacts.
• Online Apply Form (/apply): Prospective applicants fill out personal credentials, track details, and faith statements. Submitted records immediately spawn PENDING applications inside the Admin CRM pipelines.
• Enrollment Control: Administrators can toggle settings to open or lock public applicant registrations at any time.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e2a47"/>
          <w:sz w:val="28"/>
          <w:szCs w:val="28"/>
        </w:rPr>
        <w:t xml:space="preserve">3. Student Portal operations (/dashboard/student)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• Course Registration: Enables students to enroll in course sections active inside the current term term.
• Financial Invoices: View detailed ledger balances, tuition fees, scholarship records, and secure invoice lists.
• Two-Factor MFA Security: Logins enforce strong passwords (length &gt; 7, uppercase, lowercase, numbers, and symbols) and scan a secure time-based TOTP QR code at setup to enforce secure logins.
• Request Withdrawal: Students can submit a withdrawal request outlining reasons. Once approved by the registrar, their user account transitions into secure read-only mode.
• Unofficial Transcripts: Generate and view instant cumulative GPA audits with letter conversions.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e2a47"/>
          <w:sz w:val="28"/>
          <w:szCs w:val="28"/>
        </w:rPr>
        <w:t xml:space="preserve">4. Faculty Portal operations (/dashboard/faculty)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• Cohort Schedules: Faculty can view their assigned sections, classrooms, time schedules, and matriculation limits.
• Roster &amp; Attendance Matrix: Log daily classroom attendance. Graduated, dismissed, or withdrawn students are automatically omitted from these rosters.
• Grade Submission Console: Instructors record student grade evaluations out of 100, which are automatically translated into GPA scale letters (A, B, C) in database tables.
• Faculty Announcement Center: Faculty receive direct alerts from the administration board to coordinate grading calendars.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e2a47"/>
          <w:sz w:val="28"/>
          <w:szCs w:val="28"/>
        </w:rPr>
        <w:t xml:space="preserve">5. Administrator Console operations (/dashboard/admin)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The Administrative console acts as the primary telemetry center of Esdros Theological Seminary. The home dashboard provides real-time enrollment footprints, cohort distribution, and CRM pipelines.</w:t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50"/>
        <w:jc w:val="center"/>
      </w:pPr>
      <w:r>
        <w:rPr>
          <w:rFonts w:ascii="Arial" w:cs="Arial" w:eastAsia="Arial" w:hAnsi="Arial"/>
          <w:sz w:val="10"/>
          <w:szCs w:val="10"/>
        </w:rPr>
        <w:t xml:space="preserve">Figure 5.1: Esdros Seminary Admin Telemetry Overview Console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9fe5"/>
          <w:sz w:val="24"/>
          <w:szCs w:val="24"/>
        </w:rPr>
        <w:t xml:space="preserve">5.1 Manage Admins &amp; clearance Tiers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The Access Control system segregates operations across three tiers. Super Admins can promote or demote standard and restricted administrators directly from the directory list:</w:t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50"/>
        <w:jc w:val="center"/>
      </w:pPr>
      <w:r>
        <w:rPr>
          <w:rFonts w:ascii="Arial" w:cs="Arial" w:eastAsia="Arial" w:hAnsi="Arial"/>
          <w:sz w:val="10"/>
          <w:szCs w:val="10"/>
        </w:rPr>
        <w:t xml:space="preserve">Figure 5.2: Directory Interface for Dynamic Clearance Promotion &amp; Demotion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9fe5"/>
          <w:sz w:val="24"/>
          <w:szCs w:val="24"/>
        </w:rPr>
        <w:t xml:space="preserve">5.2 System Settings &amp; External Integrations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Super Administrators configure core outbound SMTP email relays and Aplos sync setups locally without executing code. Sub-cards isolate sections, letting you update parameters independently:</w:t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50"/>
        <w:jc w:val="center"/>
      </w:pPr>
      <w:r>
        <w:rPr>
          <w:rFonts w:ascii="Arial" w:cs="Arial" w:eastAsia="Arial" w:hAnsi="Arial"/>
          <w:sz w:val="10"/>
          <w:szCs w:val="10"/>
        </w:rPr>
        <w:t xml:space="preserve">Figure 5.3: SMTP Outbound Mail &amp; Accounting API Integrations Settings Portal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9fe5"/>
          <w:sz w:val="24"/>
          <w:szCs w:val="24"/>
        </w:rPr>
        <w:t xml:space="preserve">5.3 Student Records, Transcripts &amp; Withdrawals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The Registrar processes withdrawal requests, reviews academic files, deactivates profiles of dismissed students, and schedules dynamic transcript distribution catalogs:</w:t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50"/>
        <w:jc w:val="center"/>
      </w:pPr>
      <w:r>
        <w:rPr>
          <w:rFonts w:ascii="Arial" w:cs="Arial" w:eastAsia="Arial" w:hAnsi="Arial"/>
          <w:sz w:val="10"/>
          <w:szCs w:val="10"/>
        </w:rPr>
        <w:t xml:space="preserve">Figure 5.4: Official Transcripts Management &amp; Withdrawal Request processing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ca6743c62d3c341b67593a58cecd6c8c93223c.undefined"/><Relationship Id="rId8" Type="http://schemas.openxmlformats.org/officeDocument/2006/relationships/image" Target="media/db3a6f41b95a437de2ae0e6d399d29a1093ce275.undefined"/><Relationship Id="rId9" Type="http://schemas.openxmlformats.org/officeDocument/2006/relationships/image" Target="media/b9855cf9f089f5766158ec2e7ee5a776d1f60ad3.undefined"/><Relationship Id="rId10" Type="http://schemas.openxmlformats.org/officeDocument/2006/relationships/image" Target="media/ea37b5c1c9ade8ad01f279baf4d46e41316313d4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Esdros Theological Seminary - Comprehensive User Manual &amp; Portal Guide</dc:title>
  <dc:creator>Esdros IT Division</dc:creator>
  <dc:description>Detailed user manual and workflow guides for student, faculty, and administrator portals.</dc:description>
  <cp:lastModifiedBy>Un-named</cp:lastModifiedBy>
  <cp:revision>1</cp:revision>
  <dcterms:created xsi:type="dcterms:W3CDTF">2026-05-23T19:03:23.002Z</dcterms:created>
  <dcterms:modified xsi:type="dcterms:W3CDTF">2026-05-23T19:03:23.003Z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