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DE" w:rsidRPr="00E677DE" w:rsidRDefault="00E677DE" w:rsidP="00BF77B1">
      <w:pPr>
        <w:spacing w:after="0"/>
        <w:ind w:firstLine="284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77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11</w:t>
      </w:r>
    </w:p>
    <w:p w:rsid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b/>
          <w:bCs/>
          <w:sz w:val="24"/>
          <w:szCs w:val="24"/>
        </w:rPr>
        <w:t>Программные средства технологической безопасности программного обеспечения</w:t>
      </w:r>
    </w:p>
    <w:p w:rsid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E677DE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E677DE">
        <w:rPr>
          <w:rFonts w:ascii="Times New Roman" w:hAnsi="Times New Roman" w:cs="Times New Roman"/>
          <w:sz w:val="24"/>
          <w:szCs w:val="24"/>
        </w:rPr>
        <w:t> изучение программных средств ТБ ПО</w:t>
      </w: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Для размещения средств обеспечения технологической безопасности ИС в реализующей ЭВМ, необходимы программная и информационная избыточности в виде ресурсов внешней и внутренней памяти ЭВМ. Кроме того, для функционирования средств защиты необходима временная избыточность — дополнительная производительность ЭВМ. Эти виды избыточности вычислительных ресурсов при обеспечении технологической безопасности используются для:</w:t>
      </w:r>
    </w:p>
    <w:p w:rsidR="00E677DE" w:rsidRPr="00E677DE" w:rsidRDefault="00E677DE" w:rsidP="00BF77B1">
      <w:pPr>
        <w:numPr>
          <w:ilvl w:val="0"/>
          <w:numId w:val="39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генерации тестовых наборов или хранения тестов для контроля работоспособности и целостности ПС и БД при функционировании ИС;</w:t>
      </w:r>
    </w:p>
    <w:p w:rsidR="00E677DE" w:rsidRPr="00E677DE" w:rsidRDefault="00E677DE" w:rsidP="00BF77B1">
      <w:pPr>
        <w:numPr>
          <w:ilvl w:val="0"/>
          <w:numId w:val="39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оперативного контроля и обнаружения дефектов исполнения программ и обработки данных при использовании ИС по прямому назначению;</w:t>
      </w:r>
    </w:p>
    <w:p w:rsidR="00E677DE" w:rsidRPr="00E677DE" w:rsidRDefault="00E677DE" w:rsidP="00BF77B1">
      <w:pPr>
        <w:numPr>
          <w:ilvl w:val="0"/>
          <w:numId w:val="39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реализации процедур анализа выявленных дефектов и оперативного восстановления вычислительного процесса, программ и данных (рестарта) после обнаружения аномалий функционирования ИС;</w:t>
      </w:r>
    </w:p>
    <w:p w:rsidR="00E677DE" w:rsidRPr="00E677DE" w:rsidRDefault="00E677DE" w:rsidP="00BF77B1">
      <w:pPr>
        <w:numPr>
          <w:ilvl w:val="0"/>
          <w:numId w:val="39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накопления и хранения данных о выявленных дефектах, сбоях и отказах в процессе исполнения программ и обработки данных.</w:t>
      </w: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Средства </w:t>
      </w:r>
      <w:r w:rsidRPr="00E677DE">
        <w:rPr>
          <w:rFonts w:ascii="Times New Roman" w:hAnsi="Times New Roman" w:cs="Times New Roman"/>
          <w:i/>
          <w:iCs/>
          <w:sz w:val="24"/>
          <w:szCs w:val="24"/>
        </w:rPr>
        <w:t>генерации</w:t>
      </w:r>
      <w:r w:rsidRPr="00E677DE">
        <w:rPr>
          <w:rFonts w:ascii="Times New Roman" w:hAnsi="Times New Roman" w:cs="Times New Roman"/>
          <w:sz w:val="24"/>
          <w:szCs w:val="24"/>
        </w:rPr>
        <w:t> </w:t>
      </w:r>
      <w:r w:rsidRPr="00E677DE">
        <w:rPr>
          <w:rFonts w:ascii="Times New Roman" w:hAnsi="Times New Roman" w:cs="Times New Roman"/>
          <w:i/>
          <w:iCs/>
          <w:sz w:val="24"/>
          <w:szCs w:val="24"/>
        </w:rPr>
        <w:t>тестов и имитации внешней среды</w:t>
      </w:r>
      <w:r w:rsidRPr="00E677DE">
        <w:rPr>
          <w:rFonts w:ascii="Times New Roman" w:hAnsi="Times New Roman" w:cs="Times New Roman"/>
          <w:sz w:val="24"/>
          <w:szCs w:val="24"/>
        </w:rPr>
        <w:t> предназначены для подготовки исходных данных при проверке различных режимов функционирования ИС. Минимальный состав средств имитации может передаваться пользователям для контроля рабочих версий ИС в реальном времени и входить в комплект поставки каждой пользовательской версии. Для более глубоких испытаний версий и локализации ошибок целесообразно создавать комплекс средств имитации внешней среды высшего уровня, которые используются специалистами по испытаниям и сертификации. Часть этих средств имитации может использоваться как средства нижнего уровня (пользовательские) для обеспечения полного повторения ситуаций, при которых обнаружены аномалии функционирования.</w:t>
      </w: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Средства </w:t>
      </w:r>
      <w:r w:rsidRPr="00E677DE">
        <w:rPr>
          <w:rFonts w:ascii="Times New Roman" w:hAnsi="Times New Roman" w:cs="Times New Roman"/>
          <w:i/>
          <w:iCs/>
          <w:sz w:val="24"/>
          <w:szCs w:val="24"/>
        </w:rPr>
        <w:t>генерации, упорядочения и каталогизации тестовых наборов</w:t>
      </w:r>
      <w:r w:rsidRPr="00E677DE">
        <w:rPr>
          <w:rFonts w:ascii="Times New Roman" w:hAnsi="Times New Roman" w:cs="Times New Roman"/>
          <w:sz w:val="24"/>
          <w:szCs w:val="24"/>
        </w:rPr>
        <w:t> должны обеспечивать возможность многократного использования тестов в течение жизненного цикла ИС. Для эффективного использования тестов необходима система управления базой данных для их накопления и хранения с тщательно продуманной идентификацией и каталогизацией. Система каталогизации должна обеспечивать достаточно простой и надежный поиск тестов среди имеющихся, а также достоверное выявление тестов, которые понадобились, но отсутствуют среди сохраняемых. Быстрый рост числа и суммарной сложности тестовых наборов в ряде случаев приводит к необходимости их селекции по степени важности и удобства повторной генерации.</w:t>
      </w: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Средства </w:t>
      </w:r>
      <w:r w:rsidRPr="00E677DE">
        <w:rPr>
          <w:rFonts w:ascii="Times New Roman" w:hAnsi="Times New Roman" w:cs="Times New Roman"/>
          <w:i/>
          <w:iCs/>
          <w:sz w:val="24"/>
          <w:szCs w:val="24"/>
        </w:rPr>
        <w:t>встроенного контроля процесса исполнения программ</w:t>
      </w:r>
      <w:r w:rsidRPr="00E677DE">
        <w:rPr>
          <w:rFonts w:ascii="Times New Roman" w:hAnsi="Times New Roman" w:cs="Times New Roman"/>
          <w:sz w:val="24"/>
          <w:szCs w:val="24"/>
        </w:rPr>
        <w:t xml:space="preserve"> должны непрерывно контролировать промежуточные и результирующие данные или включаться только по запросу при обнаружении сомнительных результатов. Эти средства должны позволять получать информацию о состоянии переменных в процессе решения конкретных задач, о маршрутах исполнения программ, в которых нарушаются некоторые заданные условия. Для эксплуатации создаются методики и инструкции, которые позволяют пользователям достаточно квалифицировано осуществлять диагностику состояния ИС и результатов их функционирования. Унификация средств у пользователей и коллективов сопровождения </w:t>
      </w:r>
      <w:r w:rsidRPr="00E677DE">
        <w:rPr>
          <w:rFonts w:ascii="Times New Roman" w:hAnsi="Times New Roman" w:cs="Times New Roman"/>
          <w:sz w:val="24"/>
          <w:szCs w:val="24"/>
        </w:rPr>
        <w:lastRenderedPageBreak/>
        <w:t>облегчает селекцию и локализацию ошибок, а также идентификацию исходных данных, при которых они обнаружены.</w:t>
      </w: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Для выполнения практической работы воспользуйтесь ссылками:</w:t>
      </w:r>
    </w:p>
    <w:p w:rsidR="00E677DE" w:rsidRPr="00E677DE" w:rsidRDefault="00E677DE" w:rsidP="00BF77B1">
      <w:pPr>
        <w:numPr>
          <w:ilvl w:val="0"/>
          <w:numId w:val="40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Казарин Олег Викторович Безопасность программного обеспечения компьютерных систем — </w:t>
      </w:r>
      <w:hyperlink r:id="rId5" w:history="1">
        <w:r w:rsidRPr="00E677DE">
          <w:rPr>
            <w:rStyle w:val="a6"/>
            <w:rFonts w:ascii="Times New Roman" w:hAnsi="Times New Roman" w:cs="Times New Roman"/>
            <w:sz w:val="24"/>
            <w:szCs w:val="24"/>
          </w:rPr>
          <w:t>ttp://</w:t>
        </w:r>
        <w:bookmarkStart w:id="0" w:name="_GoBack"/>
        <w:bookmarkEnd w:id="0"/>
        <w:r w:rsidRPr="00E677DE">
          <w:rPr>
            <w:rStyle w:val="a6"/>
            <w:rFonts w:ascii="Times New Roman" w:hAnsi="Times New Roman" w:cs="Times New Roman"/>
            <w:sz w:val="24"/>
            <w:szCs w:val="24"/>
          </w:rPr>
          <w:t>w</w:t>
        </w:r>
        <w:r w:rsidRPr="00E677DE">
          <w:rPr>
            <w:rStyle w:val="a6"/>
            <w:rFonts w:ascii="Times New Roman" w:hAnsi="Times New Roman" w:cs="Times New Roman"/>
            <w:sz w:val="24"/>
            <w:szCs w:val="24"/>
          </w:rPr>
          <w:t>indow.edu.ru/resource/846/23846/files/kazarin.pdf</w:t>
        </w:r>
      </w:hyperlink>
    </w:p>
    <w:p w:rsidR="00E677DE" w:rsidRPr="00E677DE" w:rsidRDefault="00E677DE" w:rsidP="00BF77B1">
      <w:pPr>
        <w:numPr>
          <w:ilvl w:val="0"/>
          <w:numId w:val="40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77DE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E677DE">
        <w:rPr>
          <w:rFonts w:ascii="Times New Roman" w:hAnsi="Times New Roman" w:cs="Times New Roman"/>
          <w:sz w:val="24"/>
          <w:szCs w:val="24"/>
        </w:rPr>
        <w:t xml:space="preserve"> В.В. Надежность и функциональная безопасность комплексов программ реального времени – </w:t>
      </w:r>
      <w:hyperlink r:id="rId6" w:history="1">
        <w:r w:rsidRPr="00E677DE">
          <w:rPr>
            <w:rStyle w:val="a6"/>
            <w:rFonts w:ascii="Times New Roman" w:hAnsi="Times New Roman" w:cs="Times New Roman"/>
            <w:sz w:val="24"/>
            <w:szCs w:val="24"/>
          </w:rPr>
          <w:t>http://www.computer-museum.ru/books/lipaev/lipaev_18.pdf</w:t>
        </w:r>
      </w:hyperlink>
    </w:p>
    <w:p w:rsidR="00E677DE" w:rsidRPr="00E677DE" w:rsidRDefault="00E677DE" w:rsidP="00BF77B1">
      <w:pPr>
        <w:numPr>
          <w:ilvl w:val="0"/>
          <w:numId w:val="40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 xml:space="preserve">Нагибин С.Я., </w:t>
      </w:r>
      <w:proofErr w:type="spellStart"/>
      <w:r w:rsidRPr="00E677DE">
        <w:rPr>
          <w:rFonts w:ascii="Times New Roman" w:hAnsi="Times New Roman" w:cs="Times New Roman"/>
          <w:sz w:val="24"/>
          <w:szCs w:val="24"/>
        </w:rPr>
        <w:t>Пальчун</w:t>
      </w:r>
      <w:proofErr w:type="spellEnd"/>
      <w:r w:rsidRPr="00E677DE">
        <w:rPr>
          <w:rFonts w:ascii="Times New Roman" w:hAnsi="Times New Roman" w:cs="Times New Roman"/>
          <w:sz w:val="24"/>
          <w:szCs w:val="24"/>
        </w:rPr>
        <w:t xml:space="preserve"> Б.П., </w:t>
      </w:r>
      <w:proofErr w:type="spellStart"/>
      <w:r w:rsidRPr="00E677DE">
        <w:rPr>
          <w:rFonts w:ascii="Times New Roman" w:hAnsi="Times New Roman" w:cs="Times New Roman"/>
          <w:sz w:val="24"/>
          <w:szCs w:val="24"/>
        </w:rPr>
        <w:t>Ухлинов</w:t>
      </w:r>
      <w:proofErr w:type="spellEnd"/>
      <w:r w:rsidRPr="00E677DE">
        <w:rPr>
          <w:rFonts w:ascii="Times New Roman" w:hAnsi="Times New Roman" w:cs="Times New Roman"/>
          <w:sz w:val="24"/>
          <w:szCs w:val="24"/>
        </w:rPr>
        <w:t xml:space="preserve"> Л.М. Технологическая безопасность программного обеспечения — новая проблема в области создания информационных систем — </w:t>
      </w:r>
      <w:hyperlink r:id="rId7" w:history="1">
        <w:r w:rsidRPr="00E677DE">
          <w:rPr>
            <w:rStyle w:val="a6"/>
            <w:rFonts w:ascii="Times New Roman" w:hAnsi="Times New Roman" w:cs="Times New Roman"/>
            <w:sz w:val="24"/>
            <w:szCs w:val="24"/>
          </w:rPr>
          <w:t>http://emag.iis.ru/arc/infosoc/emag.nsf/BPA/ca253fcdd6e78e15c325763f003ffe87</w:t>
        </w:r>
      </w:hyperlink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E677DE" w:rsidRPr="00E677DE" w:rsidRDefault="00E677DE" w:rsidP="00BF77B1">
      <w:pPr>
        <w:numPr>
          <w:ilvl w:val="0"/>
          <w:numId w:val="41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Повторите теоретический материал</w:t>
      </w:r>
    </w:p>
    <w:p w:rsidR="00E677DE" w:rsidRPr="00E677DE" w:rsidRDefault="00E677DE" w:rsidP="00BF77B1">
      <w:pPr>
        <w:numPr>
          <w:ilvl w:val="0"/>
          <w:numId w:val="41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Проведите исследование работы программных средств ТБ ПО:</w:t>
      </w:r>
    </w:p>
    <w:p w:rsidR="00E677DE" w:rsidRPr="00E677DE" w:rsidRDefault="00E677DE" w:rsidP="00BF77B1">
      <w:pPr>
        <w:numPr>
          <w:ilvl w:val="0"/>
          <w:numId w:val="42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Найдите информацию об этих средствах, описание их функций и отзывы пользователей</w:t>
      </w:r>
    </w:p>
    <w:p w:rsidR="00E677DE" w:rsidRPr="00E677DE" w:rsidRDefault="00E677DE" w:rsidP="00BF77B1">
      <w:pPr>
        <w:numPr>
          <w:ilvl w:val="0"/>
          <w:numId w:val="42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По возможности установите их на своём ПК и исследуйте их работу на своём опыте</w:t>
      </w:r>
    </w:p>
    <w:p w:rsidR="00E677DE" w:rsidRPr="00E677DE" w:rsidRDefault="00E677DE" w:rsidP="00BF77B1">
      <w:pPr>
        <w:numPr>
          <w:ilvl w:val="0"/>
          <w:numId w:val="42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Проведите классификацию данного вида средств, если это возможно</w:t>
      </w:r>
    </w:p>
    <w:p w:rsidR="00E677DE" w:rsidRPr="00E677DE" w:rsidRDefault="00E677DE" w:rsidP="00BF77B1">
      <w:pPr>
        <w:numPr>
          <w:ilvl w:val="0"/>
          <w:numId w:val="43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Полученные результаты запишите в тетради и сделайте доклад</w:t>
      </w:r>
    </w:p>
    <w:p w:rsid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E677DE" w:rsidRPr="00E677DE" w:rsidRDefault="00E677DE" w:rsidP="00BF77B1">
      <w:pPr>
        <w:numPr>
          <w:ilvl w:val="0"/>
          <w:numId w:val="44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Что такое технологическая безопасность программного обеспечения?</w:t>
      </w:r>
    </w:p>
    <w:p w:rsidR="00E677DE" w:rsidRPr="00E677DE" w:rsidRDefault="00E677DE" w:rsidP="00BF77B1">
      <w:pPr>
        <w:numPr>
          <w:ilvl w:val="0"/>
          <w:numId w:val="44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Назовите классы программных средств обеспечения ТБ ПО.</w:t>
      </w:r>
    </w:p>
    <w:p w:rsidR="00E677DE" w:rsidRPr="00E677DE" w:rsidRDefault="00E677DE" w:rsidP="00BF77B1">
      <w:pPr>
        <w:numPr>
          <w:ilvl w:val="0"/>
          <w:numId w:val="44"/>
        </w:num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Приведите примеры программных средств обеспечения ТБ ПО.</w:t>
      </w:r>
    </w:p>
    <w:p w:rsid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E677DE" w:rsidRPr="00E677DE" w:rsidRDefault="00E677DE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77DE">
        <w:rPr>
          <w:rFonts w:ascii="Times New Roman" w:hAnsi="Times New Roman" w:cs="Times New Roman"/>
          <w:sz w:val="24"/>
          <w:szCs w:val="24"/>
        </w:rPr>
        <w:t>Конспект, проверка письменной работы, ответы на вопросы</w:t>
      </w:r>
    </w:p>
    <w:p w:rsidR="00592BDA" w:rsidRPr="00E677DE" w:rsidRDefault="00592BDA" w:rsidP="00BF77B1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E67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CA1"/>
    <w:multiLevelType w:val="multilevel"/>
    <w:tmpl w:val="62D0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61F4"/>
    <w:multiLevelType w:val="multilevel"/>
    <w:tmpl w:val="2792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53AF5"/>
    <w:multiLevelType w:val="multilevel"/>
    <w:tmpl w:val="03F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62289"/>
    <w:multiLevelType w:val="multilevel"/>
    <w:tmpl w:val="47DC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F6F3E"/>
    <w:multiLevelType w:val="multilevel"/>
    <w:tmpl w:val="FD82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B0B83"/>
    <w:multiLevelType w:val="multilevel"/>
    <w:tmpl w:val="B528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E41A3"/>
    <w:multiLevelType w:val="multilevel"/>
    <w:tmpl w:val="9CBA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1A1467"/>
    <w:multiLevelType w:val="multilevel"/>
    <w:tmpl w:val="B40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E07859"/>
    <w:multiLevelType w:val="multilevel"/>
    <w:tmpl w:val="642A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77CFE"/>
    <w:multiLevelType w:val="multilevel"/>
    <w:tmpl w:val="E5F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1317C"/>
    <w:multiLevelType w:val="multilevel"/>
    <w:tmpl w:val="356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A740F9"/>
    <w:multiLevelType w:val="multilevel"/>
    <w:tmpl w:val="B6B8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B07B7D"/>
    <w:multiLevelType w:val="multilevel"/>
    <w:tmpl w:val="7F1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B7B78"/>
    <w:multiLevelType w:val="multilevel"/>
    <w:tmpl w:val="FC2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893250"/>
    <w:multiLevelType w:val="multilevel"/>
    <w:tmpl w:val="C04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C835C8"/>
    <w:multiLevelType w:val="multilevel"/>
    <w:tmpl w:val="E39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D633CE"/>
    <w:multiLevelType w:val="multilevel"/>
    <w:tmpl w:val="623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124B3D"/>
    <w:multiLevelType w:val="multilevel"/>
    <w:tmpl w:val="35B2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413B5"/>
    <w:multiLevelType w:val="multilevel"/>
    <w:tmpl w:val="8CFE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FC3F22"/>
    <w:multiLevelType w:val="multilevel"/>
    <w:tmpl w:val="88F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1504BA"/>
    <w:multiLevelType w:val="multilevel"/>
    <w:tmpl w:val="288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2E2E9B"/>
    <w:multiLevelType w:val="multilevel"/>
    <w:tmpl w:val="665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CD057E"/>
    <w:multiLevelType w:val="multilevel"/>
    <w:tmpl w:val="B52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8802FC"/>
    <w:multiLevelType w:val="multilevel"/>
    <w:tmpl w:val="44D65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65835"/>
    <w:multiLevelType w:val="multilevel"/>
    <w:tmpl w:val="5B181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3D7E95"/>
    <w:multiLevelType w:val="multilevel"/>
    <w:tmpl w:val="EB54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AE652D"/>
    <w:multiLevelType w:val="multilevel"/>
    <w:tmpl w:val="92F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041C12"/>
    <w:multiLevelType w:val="multilevel"/>
    <w:tmpl w:val="0C1E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F00DFD"/>
    <w:multiLevelType w:val="multilevel"/>
    <w:tmpl w:val="8C6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A90739"/>
    <w:multiLevelType w:val="multilevel"/>
    <w:tmpl w:val="7BB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5C4671"/>
    <w:multiLevelType w:val="multilevel"/>
    <w:tmpl w:val="540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157EFF"/>
    <w:multiLevelType w:val="multilevel"/>
    <w:tmpl w:val="C69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BF439C"/>
    <w:multiLevelType w:val="multilevel"/>
    <w:tmpl w:val="05CA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E931B2"/>
    <w:multiLevelType w:val="multilevel"/>
    <w:tmpl w:val="57B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E71E16"/>
    <w:multiLevelType w:val="multilevel"/>
    <w:tmpl w:val="E03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F3127C"/>
    <w:multiLevelType w:val="multilevel"/>
    <w:tmpl w:val="82F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FB6706"/>
    <w:multiLevelType w:val="multilevel"/>
    <w:tmpl w:val="2CB2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AF5640"/>
    <w:multiLevelType w:val="multilevel"/>
    <w:tmpl w:val="509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6253AF"/>
    <w:multiLevelType w:val="multilevel"/>
    <w:tmpl w:val="5AD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996558"/>
    <w:multiLevelType w:val="multilevel"/>
    <w:tmpl w:val="35C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9B5E2E"/>
    <w:multiLevelType w:val="multilevel"/>
    <w:tmpl w:val="A4C6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BA03D5"/>
    <w:multiLevelType w:val="multilevel"/>
    <w:tmpl w:val="57F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DD5ADE"/>
    <w:multiLevelType w:val="multilevel"/>
    <w:tmpl w:val="82B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9D7F9F"/>
    <w:multiLevelType w:val="multilevel"/>
    <w:tmpl w:val="89B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41"/>
  </w:num>
  <w:num w:numId="4">
    <w:abstractNumId w:val="5"/>
  </w:num>
  <w:num w:numId="5">
    <w:abstractNumId w:val="19"/>
  </w:num>
  <w:num w:numId="6">
    <w:abstractNumId w:val="30"/>
  </w:num>
  <w:num w:numId="7">
    <w:abstractNumId w:val="33"/>
  </w:num>
  <w:num w:numId="8">
    <w:abstractNumId w:val="38"/>
  </w:num>
  <w:num w:numId="9">
    <w:abstractNumId w:val="26"/>
  </w:num>
  <w:num w:numId="10">
    <w:abstractNumId w:val="34"/>
  </w:num>
  <w:num w:numId="11">
    <w:abstractNumId w:val="20"/>
  </w:num>
  <w:num w:numId="12">
    <w:abstractNumId w:val="0"/>
  </w:num>
  <w:num w:numId="13">
    <w:abstractNumId w:val="1"/>
  </w:num>
  <w:num w:numId="14">
    <w:abstractNumId w:val="12"/>
  </w:num>
  <w:num w:numId="15">
    <w:abstractNumId w:val="31"/>
  </w:num>
  <w:num w:numId="16">
    <w:abstractNumId w:val="39"/>
  </w:num>
  <w:num w:numId="17">
    <w:abstractNumId w:val="2"/>
  </w:num>
  <w:num w:numId="18">
    <w:abstractNumId w:val="29"/>
  </w:num>
  <w:num w:numId="19">
    <w:abstractNumId w:val="16"/>
  </w:num>
  <w:num w:numId="20">
    <w:abstractNumId w:val="15"/>
  </w:num>
  <w:num w:numId="21">
    <w:abstractNumId w:val="18"/>
  </w:num>
  <w:num w:numId="22">
    <w:abstractNumId w:val="14"/>
  </w:num>
  <w:num w:numId="23">
    <w:abstractNumId w:val="21"/>
  </w:num>
  <w:num w:numId="24">
    <w:abstractNumId w:val="4"/>
  </w:num>
  <w:num w:numId="25">
    <w:abstractNumId w:val="40"/>
  </w:num>
  <w:num w:numId="26">
    <w:abstractNumId w:val="43"/>
  </w:num>
  <w:num w:numId="27">
    <w:abstractNumId w:val="17"/>
  </w:num>
  <w:num w:numId="28">
    <w:abstractNumId w:val="23"/>
  </w:num>
  <w:num w:numId="29">
    <w:abstractNumId w:val="7"/>
  </w:num>
  <w:num w:numId="30">
    <w:abstractNumId w:val="42"/>
  </w:num>
  <w:num w:numId="31">
    <w:abstractNumId w:val="25"/>
  </w:num>
  <w:num w:numId="32">
    <w:abstractNumId w:val="28"/>
  </w:num>
  <w:num w:numId="33">
    <w:abstractNumId w:val="3"/>
  </w:num>
  <w:num w:numId="34">
    <w:abstractNumId w:val="35"/>
  </w:num>
  <w:num w:numId="35">
    <w:abstractNumId w:val="6"/>
  </w:num>
  <w:num w:numId="36">
    <w:abstractNumId w:val="22"/>
  </w:num>
  <w:num w:numId="37">
    <w:abstractNumId w:val="8"/>
  </w:num>
  <w:num w:numId="38">
    <w:abstractNumId w:val="9"/>
  </w:num>
  <w:num w:numId="39">
    <w:abstractNumId w:val="37"/>
  </w:num>
  <w:num w:numId="40">
    <w:abstractNumId w:val="13"/>
  </w:num>
  <w:num w:numId="41">
    <w:abstractNumId w:val="36"/>
  </w:num>
  <w:num w:numId="42">
    <w:abstractNumId w:val="27"/>
  </w:num>
  <w:num w:numId="43">
    <w:abstractNumId w:val="24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E"/>
    <w:rsid w:val="003301F2"/>
    <w:rsid w:val="00592BDA"/>
    <w:rsid w:val="005A1080"/>
    <w:rsid w:val="005F774A"/>
    <w:rsid w:val="00653F0C"/>
    <w:rsid w:val="006C3E8E"/>
    <w:rsid w:val="00816F6E"/>
    <w:rsid w:val="00BF77B1"/>
    <w:rsid w:val="00C20DE8"/>
    <w:rsid w:val="00C47E1C"/>
    <w:rsid w:val="00DD055E"/>
    <w:rsid w:val="00E6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ECDCB-D4A1-4FFF-9804-166E5C0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4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E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7E1C"/>
    <w:rPr>
      <w:b/>
      <w:bCs/>
    </w:rPr>
  </w:style>
  <w:style w:type="character" w:styleId="a5">
    <w:name w:val="Emphasis"/>
    <w:basedOn w:val="a0"/>
    <w:uiPriority w:val="20"/>
    <w:qFormat/>
    <w:rsid w:val="00C47E1C"/>
    <w:rPr>
      <w:i/>
      <w:iCs/>
    </w:rPr>
  </w:style>
  <w:style w:type="character" w:styleId="a6">
    <w:name w:val="Hyperlink"/>
    <w:basedOn w:val="a0"/>
    <w:uiPriority w:val="99"/>
    <w:unhideWhenUsed/>
    <w:rsid w:val="00C20DE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0DE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F7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4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6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mag.iis.ru/arc/infosoc/emag.nsf/BPA/ca253fcdd6e78e15c325763f003ffe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er-museum.ru/books/lipaev/lipaev_18.pdf" TargetMode="External"/><Relationship Id="rId5" Type="http://schemas.openxmlformats.org/officeDocument/2006/relationships/hyperlink" Target="http://window.edu.ru/resource/846/23846/files/kazari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3</cp:revision>
  <dcterms:created xsi:type="dcterms:W3CDTF">2020-02-04T18:52:00Z</dcterms:created>
  <dcterms:modified xsi:type="dcterms:W3CDTF">2020-03-24T11:52:00Z</dcterms:modified>
</cp:coreProperties>
</file>