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BE6" w:rsidRPr="003C4BE6" w:rsidRDefault="003C4BE6" w:rsidP="003C4BE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  <w:r w:rsidRPr="003C4B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Проверочная работа по 1 разделу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Обобщение материала по разделу 1.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i/>
          <w:iCs/>
          <w:sz w:val="24"/>
          <w:szCs w:val="24"/>
        </w:rPr>
        <w:t>Цель: </w:t>
      </w:r>
      <w:r w:rsidRPr="003C4BE6">
        <w:rPr>
          <w:rFonts w:ascii="Times New Roman" w:hAnsi="Times New Roman" w:cs="Times New Roman"/>
          <w:sz w:val="24"/>
          <w:szCs w:val="24"/>
        </w:rPr>
        <w:t xml:space="preserve">обобщить знания, полученные </w:t>
      </w:r>
      <w:r w:rsidRPr="003C4BE6">
        <w:rPr>
          <w:rFonts w:ascii="Times New Roman" w:hAnsi="Times New Roman" w:cs="Times New Roman"/>
          <w:sz w:val="24"/>
          <w:szCs w:val="24"/>
        </w:rPr>
        <w:t>при изучении, раздела</w:t>
      </w:r>
      <w:r w:rsidRPr="003C4BE6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Методические указания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Для выполнения заданий вам потребуется вспомнить теоретический материал раздела 1.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Задания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Выполните тест:</w:t>
      </w:r>
    </w:p>
    <w:p w:rsidR="003C4BE6" w:rsidRPr="003C4BE6" w:rsidRDefault="003C4BE6" w:rsidP="003C4BE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Выберите верный ответ: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Инструментарий технологии программирования это —</w:t>
      </w:r>
    </w:p>
    <w:p w:rsidR="003C4BE6" w:rsidRPr="003C4BE6" w:rsidRDefault="003C4BE6" w:rsidP="003C4BE6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локальные средства, обеспечивающие выполнение отдельных работ по созданию программ;</w:t>
      </w:r>
    </w:p>
    <w:p w:rsidR="003C4BE6" w:rsidRPr="003C4BE6" w:rsidRDefault="003C4BE6" w:rsidP="003C4BE6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технология разработки, отладки, верификации и внедрения программного обеспечения</w:t>
      </w:r>
    </w:p>
    <w:p w:rsidR="003C4BE6" w:rsidRPr="003C4BE6" w:rsidRDefault="003C4BE6" w:rsidP="003C4BE6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совокупность программ и программных комплексов, обеспечивающих технологию разработки, отладки и внедрения создаваемых программных продуктов.</w:t>
      </w:r>
    </w:p>
    <w:p w:rsidR="003C4BE6" w:rsidRDefault="003C4BE6" w:rsidP="003C4BE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C4BE6" w:rsidRDefault="003C4BE6" w:rsidP="003C4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C4B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C4BE6">
        <w:rPr>
          <w:rFonts w:ascii="Times New Roman" w:hAnsi="Times New Roman" w:cs="Times New Roman"/>
          <w:b/>
          <w:bCs/>
          <w:sz w:val="24"/>
          <w:szCs w:val="24"/>
        </w:rPr>
        <w:t>Заполните схему: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123416" cy="4365266"/>
            <wp:effectExtent l="0" t="0" r="0" b="0"/>
            <wp:docPr id="4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858" cy="43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E6" w:rsidRPr="003C4BE6" w:rsidRDefault="003C4BE6" w:rsidP="003C4BE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Расставьте этапы процесса разработки (создания) программы в правильном порядке</w:t>
      </w:r>
      <w:r w:rsidRPr="003C4BE6">
        <w:rPr>
          <w:rFonts w:ascii="Times New Roman" w:hAnsi="Times New Roman" w:cs="Times New Roman"/>
          <w:sz w:val="24"/>
          <w:szCs w:val="24"/>
        </w:rPr>
        <w:t>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Этап кодирования.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Этап проектирования.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Этап эксплуатации и сопровождения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Этап постановки и формулировки задачи.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Этап отладки и тестирования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BE6" w:rsidRPr="003C4BE6" w:rsidRDefault="003C4BE6" w:rsidP="003C4BE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Заполните пробелы в схеме, нарисуйте связи</w:t>
      </w:r>
    </w:p>
    <w:p w:rsidR="003C4BE6" w:rsidRDefault="003C4BE6" w:rsidP="003C4BE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C4BE6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3C4BE6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>
            <wp:extent cx="6191042" cy="3212327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15" cy="32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E6" w:rsidRPr="003C4BE6" w:rsidRDefault="003C4BE6" w:rsidP="003C4BE6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Заполните таблицу</w:t>
      </w:r>
    </w:p>
    <w:p w:rsidR="003C4BE6" w:rsidRDefault="003C4BE6" w:rsidP="003C4BE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25545">
            <wp:extent cx="5937885" cy="45173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BE6" w:rsidRPr="003C4BE6" w:rsidRDefault="003C4BE6" w:rsidP="003C4BE6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3C4BE6">
        <w:rPr>
          <w:rFonts w:ascii="Times New Roman" w:hAnsi="Times New Roman" w:cs="Times New Roman"/>
          <w:b/>
          <w:bCs/>
          <w:sz w:val="24"/>
          <w:szCs w:val="24"/>
        </w:rPr>
        <w:t>Опишите задачи рабочих групп на этапе внедрения.</w:t>
      </w:r>
    </w:p>
    <w:p w:rsidR="003C4BE6" w:rsidRPr="003C4BE6" w:rsidRDefault="003C4BE6" w:rsidP="003C4BE6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lastRenderedPageBreak/>
        <w:t>Менеджер (руководитель) проекта (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>) — лицо, отвечающее за _____________________________________________________________________________;</w:t>
      </w:r>
    </w:p>
    <w:p w:rsidR="003C4BE6" w:rsidRPr="003C4BE6" w:rsidRDefault="003C4BE6" w:rsidP="003C4BE6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Спонсор (куратор) проекта (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Sponsor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>) — лицо, обеспечивающее</w:t>
      </w:r>
      <w:r w:rsidRPr="003C4BE6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_____________________________________________________________________________; обеспечивает взаимодействие с _________________________________________________, утверждает ____________________________; во внутренних проектах обычно несет ответственность за ________________________________________________________________;</w:t>
      </w:r>
    </w:p>
    <w:p w:rsidR="003C4BE6" w:rsidRPr="003C4BE6" w:rsidRDefault="003C4BE6" w:rsidP="003C4BE6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Заказчик (потребитель) проекта (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>) — лицо внутри</w:t>
      </w:r>
      <w:r w:rsidRPr="003C4BE6">
        <w:rPr>
          <w:rFonts w:ascii="Times New Roman" w:hAnsi="Times New Roman" w:cs="Times New Roman"/>
          <w:sz w:val="24"/>
          <w:szCs w:val="24"/>
        </w:rPr>
        <w:br/>
        <w:t>или вне организации, которое ___________________________________________________;</w:t>
      </w:r>
    </w:p>
    <w:p w:rsidR="003C4BE6" w:rsidRPr="003C4BE6" w:rsidRDefault="003C4BE6" w:rsidP="003C4BE6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Руководитель функционального подразделения — направляет ресурсы в ____________________________________________________________________________;</w:t>
      </w:r>
    </w:p>
    <w:p w:rsidR="003C4BE6" w:rsidRPr="003C4BE6" w:rsidRDefault="003C4BE6" w:rsidP="003C4BE6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Функциональный лидер проекта — объединяет __________________________ ____________________________ (именно с ним взаимодействует менеджер проекта);</w:t>
      </w:r>
    </w:p>
    <w:p w:rsidR="003C4BE6" w:rsidRPr="003C4BE6" w:rsidRDefault="003C4BE6" w:rsidP="003C4BE6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Лидер пакета работ — объединяет ________________________________________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</w:p>
    <w:p w:rsidR="003C4BE6" w:rsidRPr="003C4BE6" w:rsidRDefault="003C4BE6" w:rsidP="003C4B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Расставьте в правильном порядке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Основные этапы внедрения программного продукта: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5904"/>
      </w:tblGrid>
      <w:tr w:rsidR="003C4BE6" w:rsidRPr="003C4BE6" w:rsidTr="003C4BE6">
        <w:tc>
          <w:tcPr>
            <w:tcW w:w="379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·        Опытная эксплуатация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·        Тестирование системы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·         Промышленная эксплуатация</w:t>
            </w:r>
          </w:p>
        </w:tc>
        <w:tc>
          <w:tcPr>
            <w:tcW w:w="556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·        Настройка системы (программного продукта)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·        Обследование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·         Разработка технического задания</w:t>
            </w:r>
          </w:p>
        </w:tc>
      </w:tr>
    </w:tbl>
    <w:p w:rsidR="003C4BE6" w:rsidRPr="003C4BE6" w:rsidRDefault="003C4BE6" w:rsidP="003C4B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Заполните таблицу (только </w:t>
      </w:r>
      <w:r w:rsidRPr="003C4BE6">
        <w:rPr>
          <w:rFonts w:ascii="Times New Roman" w:hAnsi="Times New Roman" w:cs="Times New Roman"/>
          <w:b/>
          <w:bCs/>
          <w:sz w:val="24"/>
          <w:szCs w:val="24"/>
          <w:u w:val="single"/>
        </w:rPr>
        <w:t>не</w:t>
      </w:r>
      <w:r w:rsidRPr="003C4B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C4BE6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закрашенные</w:t>
      </w:r>
      <w:r w:rsidRPr="003C4BE6">
        <w:rPr>
          <w:rFonts w:ascii="Times New Roman" w:hAnsi="Times New Roman" w:cs="Times New Roman"/>
          <w:b/>
          <w:bCs/>
          <w:sz w:val="24"/>
          <w:szCs w:val="24"/>
        </w:rPr>
        <w:t> ячейки)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>
            <wp:extent cx="5359400" cy="7386955"/>
            <wp:effectExtent l="0" t="0" r="0" b="4445"/>
            <wp:docPr id="1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73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BE6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p w:rsidR="003C4BE6" w:rsidRPr="003C4BE6" w:rsidRDefault="003C4BE6" w:rsidP="003C4B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Дайте названия вариантам установки: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Возможные варианты установки.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 — установка выполняется без установщика или со значительным количеством операций, вручную выполняемых пользователем.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 — установка, в процессе которой не отображаются сообщения или окна.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lastRenderedPageBreak/>
        <w:t>______________________________________ — установка, которая выполняется без вмешательства со стороны пользователя, исключая, конечно, сам процесс её запуска.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_____________________________________ — установка, которая не требует начального запуска процесса.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 — установка, которая выполняется без использования монитора, подсоединённого к компьютеру пользователя (в частности, выполняемая на компьютере без видеовыхода вообще).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_____________________________________ — установка, выполняемая в отсутствие таких факторов, которые могут изменяться от программы к программе.</w:t>
      </w:r>
    </w:p>
    <w:p w:rsidR="003C4BE6" w:rsidRPr="003C4BE6" w:rsidRDefault="003C4BE6" w:rsidP="003C4BE6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 xml:space="preserve">_____________________________________ — установка программы, выполняемая с её копии на жестком диске (называемой 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E6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3C4BE6">
        <w:rPr>
          <w:rFonts w:ascii="Times New Roman" w:hAnsi="Times New Roman" w:cs="Times New Roman"/>
          <w:sz w:val="24"/>
          <w:szCs w:val="24"/>
        </w:rPr>
        <w:t>), а не с самого оригинального носителя (обычно компакт- или DVD-диск).</w:t>
      </w:r>
    </w:p>
    <w:p w:rsidR="003C4BE6" w:rsidRPr="003C4BE6" w:rsidRDefault="003C4BE6" w:rsidP="003C4B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Заполните пробелы: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Две основные задачи в конфигурационном управлении – управление _______________________________</w:t>
      </w:r>
      <w:proofErr w:type="gramStart"/>
      <w:r w:rsidRPr="003C4BE6">
        <w:rPr>
          <w:rFonts w:ascii="Times New Roman" w:hAnsi="Times New Roman" w:cs="Times New Roman"/>
          <w:sz w:val="24"/>
          <w:szCs w:val="24"/>
        </w:rPr>
        <w:t>_  и</w:t>
      </w:r>
      <w:proofErr w:type="gramEnd"/>
      <w:r w:rsidRPr="003C4BE6">
        <w:rPr>
          <w:rFonts w:ascii="Times New Roman" w:hAnsi="Times New Roman" w:cs="Times New Roman"/>
          <w:sz w:val="24"/>
          <w:szCs w:val="24"/>
        </w:rPr>
        <w:t xml:space="preserve"> управление __________________________.</w:t>
      </w:r>
    </w:p>
    <w:p w:rsidR="003C4BE6" w:rsidRPr="003C4BE6" w:rsidRDefault="003C4BE6" w:rsidP="003C4BE6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Заполните пробелы: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К работам по администрированию программного обеспечения (ПО) относятся: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_________________________________________ операционной системы и ____________________________________________ на рабочих станциях;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__________________, _________________________ и ___________________ серверных служб (терминальные, почтовые, прокси, веб, VPN серверы, контроллеры доменов, шлюзы и пр.);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наладка и поддержка _____________________________________________;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настройка ________________________________________________под решение конкретных бизнес задач;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определение и настройка ___________________________________________;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поиск и удаление _________________, установка _______________________;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 и ________________ работы ПО и оборудования;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поддержка _____________________________ прикладного и системного ПО;</w:t>
      </w:r>
    </w:p>
    <w:p w:rsidR="003C4BE6" w:rsidRPr="003C4BE6" w:rsidRDefault="003C4BE6" w:rsidP="003C4B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Дайте названия определениям:</w:t>
      </w:r>
    </w:p>
    <w:p w:rsidR="003C4BE6" w:rsidRPr="003C4BE6" w:rsidRDefault="003C4BE6" w:rsidP="003C4BE6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 — это приведение программного обеспечения в соответствие с целями и задачами, для которых оно предназначено.</w:t>
      </w:r>
    </w:p>
    <w:p w:rsidR="003C4BE6" w:rsidRPr="003C4BE6" w:rsidRDefault="003C4BE6" w:rsidP="003C4BE6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______________________________________________ — это дополнения к программному обеспечению, предотвращающие или устраняющие неполадки, повышающие безопасность либо улучшающие производительность компьютера.</w:t>
      </w:r>
    </w:p>
    <w:p w:rsidR="003C4BE6" w:rsidRPr="003C4BE6" w:rsidRDefault="003C4BE6" w:rsidP="003C4BE6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 — набор обновлений, исправлений и/или улучшений </w:t>
      </w:r>
      <w:r w:rsidRPr="003C4BE6">
        <w:rPr>
          <w:rFonts w:ascii="Times New Roman" w:hAnsi="Times New Roman" w:cs="Times New Roman"/>
          <w:sz w:val="24"/>
          <w:szCs w:val="24"/>
          <w:u w:val="single"/>
        </w:rPr>
        <w:t>компьютерной программы</w:t>
      </w:r>
      <w:r w:rsidRPr="003C4BE6">
        <w:rPr>
          <w:rFonts w:ascii="Times New Roman" w:hAnsi="Times New Roman" w:cs="Times New Roman"/>
          <w:sz w:val="24"/>
          <w:szCs w:val="24"/>
        </w:rPr>
        <w:t>, поставляемый в виде единого установочного пакета.</w:t>
      </w:r>
    </w:p>
    <w:p w:rsidR="003C4BE6" w:rsidRPr="003C4BE6" w:rsidRDefault="003C4BE6" w:rsidP="003C4BE6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 — это процедура удаления файлов и папок программы с жесткого диска и соответствующих данных из системного реестра.</w:t>
      </w:r>
    </w:p>
    <w:p w:rsidR="003C4BE6" w:rsidRPr="003C4BE6" w:rsidRDefault="003C4BE6" w:rsidP="003C4BE6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>__________________________________________ — это безвозмездное устранение изготовителем или продавцом неисправностей путем диагностики, настройки и ремонта его составных частей или Устройства в целом в течение гарантийного срока, либо замену на аналогичные отремонтированные при соблюдении пользователем условий гарантии и при условии, что дефект возник по вине производителя данного устройства.</w:t>
      </w:r>
    </w:p>
    <w:p w:rsidR="003C4BE6" w:rsidRPr="003C4BE6" w:rsidRDefault="003C4BE6" w:rsidP="003C4BE6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lastRenderedPageBreak/>
        <w:t>__________________________________- оказываемые услуги по настройке, обслуживанию, адаптации и модификации Продуктов или устранению имеющихся в них ошибок, а также предоставлению обновлений и дополнительных программных модулей.</w:t>
      </w:r>
    </w:p>
    <w:p w:rsidR="003C4BE6" w:rsidRPr="003C4BE6" w:rsidRDefault="003C4BE6" w:rsidP="003C4B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BE6">
        <w:rPr>
          <w:rFonts w:ascii="Times New Roman" w:hAnsi="Times New Roman" w:cs="Times New Roman"/>
          <w:b/>
          <w:bCs/>
          <w:sz w:val="24"/>
          <w:szCs w:val="24"/>
        </w:rPr>
        <w:t>Заполните таблицу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117"/>
        <w:gridCol w:w="3331"/>
      </w:tblGrid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Гарантия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Техническая поддержка</w:t>
            </w:r>
          </w:p>
        </w:tc>
      </w:tr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Стоимость услуги</w:t>
            </w: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Гарантия на год составляет в среднем _________% стоимости разработки.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Оплачивается ___________ исходя из ______________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_______________________.</w:t>
            </w:r>
          </w:p>
        </w:tc>
      </w:tr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Устранение недочетов</w:t>
            </w: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Возникших ___________________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__________________ в соответствии с техническим заданием.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Любых.</w:t>
            </w:r>
          </w:p>
        </w:tc>
      </w:tr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Сроки реагирования на заявку клиента</w:t>
            </w: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От _________ до _____________ после получения претензии и проведения экспертизы.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________________ реакция. _______________________ исправление. Возможна _________________ работа.</w:t>
            </w:r>
          </w:p>
        </w:tc>
      </w:tr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Персонализация продукта</w:t>
            </w: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Предоставляется продукт с характеристиками, __________________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_________________________.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Продукт дорабатывается для ____________________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_______________________ по ходу эксплуатации.</w:t>
            </w:r>
          </w:p>
        </w:tc>
      </w:tr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Консультации</w:t>
            </w: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В соответствии с _______________.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Предоставляются.</w:t>
            </w:r>
          </w:p>
        </w:tc>
      </w:tr>
      <w:tr w:rsidR="003C4BE6" w:rsidRPr="003C4BE6" w:rsidTr="003C4BE6">
        <w:tc>
          <w:tcPr>
            <w:tcW w:w="241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Возможность модернизации продукта, расширение его функциональности</w:t>
            </w:r>
          </w:p>
        </w:tc>
        <w:tc>
          <w:tcPr>
            <w:tcW w:w="4005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Не предусмотрена.</w:t>
            </w:r>
          </w:p>
        </w:tc>
        <w:tc>
          <w:tcPr>
            <w:tcW w:w="32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Выполняется по _________</w:t>
            </w:r>
          </w:p>
          <w:p w:rsidR="003C4BE6" w:rsidRPr="003C4BE6" w:rsidRDefault="003C4BE6" w:rsidP="003C4BE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6">
              <w:rPr>
                <w:rFonts w:ascii="Times New Roman" w:hAnsi="Times New Roman" w:cs="Times New Roman"/>
                <w:sz w:val="24"/>
                <w:szCs w:val="24"/>
              </w:rPr>
              <w:t>________________________. Предусмотрена.</w:t>
            </w:r>
          </w:p>
        </w:tc>
      </w:tr>
    </w:tbl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3C4BE6" w:rsidRPr="003C4BE6" w:rsidRDefault="003C4BE6" w:rsidP="003C4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BE6">
        <w:rPr>
          <w:rFonts w:ascii="Times New Roman" w:hAnsi="Times New Roman" w:cs="Times New Roman"/>
          <w:sz w:val="24"/>
          <w:szCs w:val="24"/>
        </w:rPr>
        <w:t xml:space="preserve">Конспекты тем первого раздела №№ </w:t>
      </w:r>
      <w:r>
        <w:rPr>
          <w:rFonts w:ascii="Times New Roman" w:hAnsi="Times New Roman" w:cs="Times New Roman"/>
          <w:sz w:val="24"/>
          <w:szCs w:val="24"/>
        </w:rPr>
        <w:t>1-8</w:t>
      </w:r>
      <w:r w:rsidRPr="003C4BE6">
        <w:rPr>
          <w:rFonts w:ascii="Times New Roman" w:hAnsi="Times New Roman" w:cs="Times New Roman"/>
          <w:sz w:val="24"/>
          <w:szCs w:val="24"/>
        </w:rPr>
        <w:t>, выполненные практические работы №№1-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C4BE6">
        <w:rPr>
          <w:rFonts w:ascii="Times New Roman" w:hAnsi="Times New Roman" w:cs="Times New Roman"/>
          <w:sz w:val="24"/>
          <w:szCs w:val="24"/>
        </w:rPr>
        <w:t>, Выполненный тест.</w:t>
      </w:r>
    </w:p>
    <w:p w:rsidR="00592BDA" w:rsidRPr="003C4BE6" w:rsidRDefault="00592BDA" w:rsidP="003C4BE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92BDA" w:rsidRPr="003C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E31"/>
    <w:multiLevelType w:val="hybridMultilevel"/>
    <w:tmpl w:val="0F20C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15C"/>
    <w:multiLevelType w:val="multilevel"/>
    <w:tmpl w:val="BD7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B2266"/>
    <w:multiLevelType w:val="multilevel"/>
    <w:tmpl w:val="9A02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C353D"/>
    <w:multiLevelType w:val="hybridMultilevel"/>
    <w:tmpl w:val="C19E7EC6"/>
    <w:lvl w:ilvl="0" w:tplc="C81A00FA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2EC4"/>
    <w:multiLevelType w:val="multilevel"/>
    <w:tmpl w:val="AAB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C0AAA"/>
    <w:multiLevelType w:val="hybridMultilevel"/>
    <w:tmpl w:val="FA44B6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6109F"/>
    <w:multiLevelType w:val="multilevel"/>
    <w:tmpl w:val="CC62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800D0"/>
    <w:multiLevelType w:val="multilevel"/>
    <w:tmpl w:val="B7E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610ED"/>
    <w:multiLevelType w:val="multilevel"/>
    <w:tmpl w:val="0D90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6F5E98"/>
    <w:multiLevelType w:val="multilevel"/>
    <w:tmpl w:val="540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BA091A"/>
    <w:multiLevelType w:val="multilevel"/>
    <w:tmpl w:val="D18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1664C8"/>
    <w:multiLevelType w:val="multilevel"/>
    <w:tmpl w:val="3AA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1541F3"/>
    <w:multiLevelType w:val="multilevel"/>
    <w:tmpl w:val="8CE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1A4B42"/>
    <w:multiLevelType w:val="hybridMultilevel"/>
    <w:tmpl w:val="6A3E6D86"/>
    <w:lvl w:ilvl="0" w:tplc="AF00179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057B0"/>
    <w:multiLevelType w:val="hybridMultilevel"/>
    <w:tmpl w:val="D4240918"/>
    <w:lvl w:ilvl="0" w:tplc="BEC8AB8E">
      <w:start w:val="6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7240D"/>
    <w:multiLevelType w:val="multilevel"/>
    <w:tmpl w:val="8FF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F16BC3"/>
    <w:multiLevelType w:val="multilevel"/>
    <w:tmpl w:val="A87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7D19E4"/>
    <w:multiLevelType w:val="multilevel"/>
    <w:tmpl w:val="D54C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D30546"/>
    <w:multiLevelType w:val="multilevel"/>
    <w:tmpl w:val="FB66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CD18BE"/>
    <w:multiLevelType w:val="multilevel"/>
    <w:tmpl w:val="D7A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E0730"/>
    <w:multiLevelType w:val="multilevel"/>
    <w:tmpl w:val="F8B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D16C7A"/>
    <w:multiLevelType w:val="multilevel"/>
    <w:tmpl w:val="CC5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17"/>
  </w:num>
  <w:num w:numId="9">
    <w:abstractNumId w:val="12"/>
  </w:num>
  <w:num w:numId="10">
    <w:abstractNumId w:val="9"/>
  </w:num>
  <w:num w:numId="11">
    <w:abstractNumId w:val="10"/>
  </w:num>
  <w:num w:numId="12">
    <w:abstractNumId w:val="19"/>
  </w:num>
  <w:num w:numId="13">
    <w:abstractNumId w:val="20"/>
  </w:num>
  <w:num w:numId="14">
    <w:abstractNumId w:val="4"/>
  </w:num>
  <w:num w:numId="15">
    <w:abstractNumId w:val="11"/>
  </w:num>
  <w:num w:numId="16">
    <w:abstractNumId w:val="18"/>
  </w:num>
  <w:num w:numId="17">
    <w:abstractNumId w:val="7"/>
  </w:num>
  <w:num w:numId="18">
    <w:abstractNumId w:val="5"/>
  </w:num>
  <w:num w:numId="19">
    <w:abstractNumId w:val="0"/>
  </w:num>
  <w:num w:numId="20">
    <w:abstractNumId w:val="3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E6"/>
    <w:rsid w:val="003C4BE6"/>
    <w:rsid w:val="005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7F0201"/>
  <w15:chartTrackingRefBased/>
  <w15:docId w15:val="{5640550F-F802-4050-8397-3F9A169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1</cp:revision>
  <dcterms:created xsi:type="dcterms:W3CDTF">2020-02-18T18:09:00Z</dcterms:created>
  <dcterms:modified xsi:type="dcterms:W3CDTF">2020-02-18T18:20:00Z</dcterms:modified>
</cp:coreProperties>
</file>