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DE8" w:rsidRDefault="00C20DE8" w:rsidP="005A108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20D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 </w:t>
      </w:r>
      <w:r w:rsidR="005A1080" w:rsidRPr="005A10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5A1080" w:rsidRPr="00C20DE8" w:rsidRDefault="005A1080" w:rsidP="005A108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20DE8" w:rsidRPr="00C20DE8" w:rsidRDefault="00C20DE8" w:rsidP="005A10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b/>
          <w:bCs/>
          <w:sz w:val="24"/>
          <w:szCs w:val="24"/>
        </w:rPr>
        <w:t>Работа по сопровождению программного обеспечения: реинжиниринг</w:t>
      </w:r>
    </w:p>
    <w:p w:rsidR="005A1080" w:rsidRDefault="005A1080" w:rsidP="005A108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 w:rsidR="005A1080"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C20DE8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C20DE8">
        <w:rPr>
          <w:rFonts w:ascii="Times New Roman" w:hAnsi="Times New Roman" w:cs="Times New Roman"/>
          <w:sz w:val="24"/>
          <w:szCs w:val="24"/>
        </w:rPr>
        <w:t>научиться осуществлять реинжиниринг</w:t>
      </w:r>
    </w:p>
    <w:p w:rsidR="005A1080" w:rsidRDefault="005A1080" w:rsidP="005A108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531"/>
        <w:gridCol w:w="6047"/>
      </w:tblGrid>
      <w:tr w:rsidR="00C20DE8" w:rsidRPr="00C20DE8" w:rsidTr="005A1080">
        <w:tc>
          <w:tcPr>
            <w:tcW w:w="20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Прямой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инжиниринг</w:t>
            </w:r>
          </w:p>
        </w:tc>
        <w:tc>
          <w:tcPr>
            <w:tcW w:w="145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proofErr w:type="spellEnd"/>
          </w:p>
        </w:tc>
        <w:tc>
          <w:tcPr>
            <w:tcW w:w="574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Процесс построения программного продукта «с нуля», исходя из проектной документации к нему.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0DE8" w:rsidRPr="00C20DE8" w:rsidTr="005A1080">
        <w:tc>
          <w:tcPr>
            <w:tcW w:w="20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Обратный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инжиниринг</w:t>
            </w:r>
          </w:p>
        </w:tc>
        <w:tc>
          <w:tcPr>
            <w:tcW w:w="145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proofErr w:type="spellEnd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proofErr w:type="spellEnd"/>
          </w:p>
        </w:tc>
        <w:tc>
          <w:tcPr>
            <w:tcW w:w="574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Процесс написания документации к программе и затем — восстановление копии программного продукта, уже имеющегося в распоряжении инженера. Эта задача не менее сложная, чем «прямой инжиниринг».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0DE8" w:rsidRPr="00C20DE8" w:rsidTr="005A1080">
        <w:tc>
          <w:tcPr>
            <w:tcW w:w="20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Реинжиниринг</w:t>
            </w:r>
          </w:p>
        </w:tc>
        <w:tc>
          <w:tcPr>
            <w:tcW w:w="145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spellEnd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proofErr w:type="spellEnd"/>
          </w:p>
        </w:tc>
        <w:tc>
          <w:tcPr>
            <w:tcW w:w="574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Создание изделия, товара, программного продукта и т.п. по оригиналу и написание документации к нему. Реинжиниринг культурных ценностей называется реставрацией. Реинжиниринг «практически» является синонимом термина: «обратный инжиниринг».</w:t>
            </w:r>
          </w:p>
        </w:tc>
      </w:tr>
    </w:tbl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В случае если разработчик продукта более не поддерживает установленное у клиента программное обеспечение, переход на новое проблематичен, и поддержка существующей системы обходится слишком дорого, при наличии технической возможности производится </w:t>
      </w:r>
      <w:hyperlink r:id="rId5" w:history="1">
        <w:r w:rsidRPr="00C20DE8">
          <w:rPr>
            <w:rStyle w:val="a6"/>
            <w:rFonts w:ascii="Times New Roman" w:hAnsi="Times New Roman" w:cs="Times New Roman"/>
            <w:sz w:val="24"/>
            <w:szCs w:val="24"/>
          </w:rPr>
          <w:t>реинжиниринг</w:t>
        </w:r>
      </w:hyperlink>
      <w:r w:rsidRPr="00C20DE8">
        <w:rPr>
          <w:rFonts w:ascii="Times New Roman" w:hAnsi="Times New Roman" w:cs="Times New Roman"/>
          <w:sz w:val="24"/>
          <w:szCs w:val="24"/>
        </w:rPr>
        <w:t> — то есть создание перепроектированной версии старого ПО с учетом новых требований. Миграция происходит постепенно, что позволяет избежать рисков. Это позволит сэкономить как на переходе на новые технологии, так и на сопровождении устаревшего программного обеспечения.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  <w:u w:val="single"/>
        </w:rPr>
        <w:t> Смысл реинжиниринга</w:t>
      </w:r>
      <w:r w:rsidRPr="00C20DE8">
        <w:rPr>
          <w:rFonts w:ascii="Times New Roman" w:hAnsi="Times New Roman" w:cs="Times New Roman"/>
          <w:sz w:val="24"/>
          <w:szCs w:val="24"/>
        </w:rPr>
        <w:t> заключается в перепроектировании. Начиная проектирование ПО, досконально изучаются новые потребности заказчика и требования, которые предъявлялись к устаревшему продукту. Документируя программное обеспечение, даётся гарантия возможности отслеживать действия и всегда быть в курсе хода работы. Все изменения, вносимые в действующую систему, проходят тщательное тестирование. В результате, конечный продукт удовлетворяет запросам и представляет собой современное программное обеспечение.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  <w:u w:val="single"/>
        </w:rPr>
        <w:t>Реинжиниринг определяется</w:t>
      </w:r>
      <w:r w:rsidRPr="00C20DE8">
        <w:rPr>
          <w:rFonts w:ascii="Times New Roman" w:hAnsi="Times New Roman" w:cs="Times New Roman"/>
          <w:sz w:val="24"/>
          <w:szCs w:val="24"/>
        </w:rPr>
        <w:t> как детальная оценка (</w:t>
      </w:r>
      <w:proofErr w:type="spellStart"/>
      <w:r w:rsidRPr="00C20DE8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C20DE8">
        <w:rPr>
          <w:rFonts w:ascii="Times New Roman" w:hAnsi="Times New Roman" w:cs="Times New Roman"/>
          <w:sz w:val="24"/>
          <w:szCs w:val="24"/>
        </w:rPr>
        <w:t>) и перестройка программного обеспечения для формирования понимания, воссоздания (на уровне модели и, в ряде случаев, требований) и дальнейшей реализации его &lt;функций&gt; в новой форме (например, с использованием новых технологий и платформ, при сохранении существующей и расширением и облегчением возможностей добавлений новой функциональности).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 xml:space="preserve">В настоящее время существует много различных определений реинжиниринга (англ. </w:t>
      </w:r>
      <w:proofErr w:type="spellStart"/>
      <w:r w:rsidRPr="00C20DE8">
        <w:rPr>
          <w:rFonts w:ascii="Times New Roman" w:hAnsi="Times New Roman" w:cs="Times New Roman"/>
          <w:sz w:val="24"/>
          <w:szCs w:val="24"/>
        </w:rPr>
        <w:t>reengineering</w:t>
      </w:r>
      <w:proofErr w:type="spellEnd"/>
      <w:r w:rsidRPr="00C20DE8">
        <w:rPr>
          <w:rFonts w:ascii="Times New Roman" w:hAnsi="Times New Roman" w:cs="Times New Roman"/>
          <w:sz w:val="24"/>
          <w:szCs w:val="24"/>
        </w:rPr>
        <w:t>) информационных систем (ИС). В том числе – много сходных и смежных понятий. Общепринятого определения пока не существует.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  <w:u w:val="single"/>
        </w:rPr>
        <w:t>Главной причиной реинжиниринга </w:t>
      </w:r>
      <w:r w:rsidRPr="00C20DE8">
        <w:rPr>
          <w:rFonts w:ascii="Times New Roman" w:hAnsi="Times New Roman" w:cs="Times New Roman"/>
          <w:sz w:val="24"/>
          <w:szCs w:val="24"/>
        </w:rPr>
        <w:t xml:space="preserve">информационной системы является расхождение между требованиями к информационной системе со стороны предприятия и ее действительными характеристиками. Такое расхождение имеет тенденцию к нарастанию со временем. </w:t>
      </w:r>
      <w:r w:rsidRPr="00C20DE8">
        <w:rPr>
          <w:rFonts w:ascii="Times New Roman" w:hAnsi="Times New Roman" w:cs="Times New Roman"/>
          <w:sz w:val="24"/>
          <w:szCs w:val="24"/>
        </w:rPr>
        <w:lastRenderedPageBreak/>
        <w:t>Относительно небольшое расхождение позволяет говорить о необходимости модернизации ИС, сильное – о необходимости реинжиниринга информационной системы.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  <w:u w:val="single"/>
        </w:rPr>
        <w:t>Основными причинами</w:t>
      </w:r>
      <w:r w:rsidRPr="00C20DE8">
        <w:rPr>
          <w:rFonts w:ascii="Times New Roman" w:hAnsi="Times New Roman" w:cs="Times New Roman"/>
          <w:sz w:val="24"/>
          <w:szCs w:val="24"/>
        </w:rPr>
        <w:t>, также приводящими к реинжинирингу информационных систем, являются: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8"/>
        <w:gridCol w:w="5852"/>
      </w:tblGrid>
      <w:tr w:rsidR="00C20DE8" w:rsidRPr="00C20DE8" w:rsidTr="00C20DE8">
        <w:tc>
          <w:tcPr>
            <w:tcW w:w="393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моральное устаревание информационной системы (информационных технологий, пользовательских и программных интерфейсов, используемых в составе ИС);</w:t>
            </w:r>
          </w:p>
        </w:tc>
        <w:tc>
          <w:tcPr>
            <w:tcW w:w="564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физическое устаревание информационной системы (износ ее аппаратных компонентов);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причины организационного характера (связанные с окружением информационной системы, бизнес-процессами предприятия, пользователями системы).</w:t>
            </w:r>
          </w:p>
        </w:tc>
      </w:tr>
    </w:tbl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По мере разработки новой версии продукта, предыдущая система остается вполне функциональной и переход от одной к другой производится только после тщательной апробации. Хорошей практикой реинжиниринга является параллельное функционирование: обновляется серверное программное обеспечение, которое какое-то время поддерживает два интерфейса пользователя: устаревший для совместимости и новый для опытной эксплуатации.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3388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Рис. 9. Модель «подковы»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На сегодняшний день известны следующие основные пути реинжиниринга ИС:</w:t>
      </w:r>
    </w:p>
    <w:p w:rsidR="00C20DE8" w:rsidRPr="00C20DE8" w:rsidRDefault="00C20DE8" w:rsidP="005A1080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создание новой ИС («с чистого листа») взамен существующей;</w:t>
      </w:r>
    </w:p>
    <w:p w:rsidR="00C20DE8" w:rsidRPr="00C20DE8" w:rsidRDefault="00C20DE8" w:rsidP="005A1080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модификация существующей ИС;</w:t>
      </w:r>
    </w:p>
    <w:p w:rsidR="00C20DE8" w:rsidRPr="00C20DE8" w:rsidRDefault="00C20DE8" w:rsidP="005A1080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адаптация готовой ИС стороннего разработчика.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В общем виде процесс реинжиниринга информационной системы можно изобразить в виде схемы, получившей название модель «подковы» (рис.9).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 xml:space="preserve">В рамках процесса реинжиниринга ИС (в </w:t>
      </w:r>
      <w:proofErr w:type="gramStart"/>
      <w:r w:rsidRPr="00C20DE8">
        <w:rPr>
          <w:rFonts w:ascii="Times New Roman" w:hAnsi="Times New Roman" w:cs="Times New Roman"/>
          <w:sz w:val="24"/>
          <w:szCs w:val="24"/>
        </w:rPr>
        <w:t>не зависимости</w:t>
      </w:r>
      <w:proofErr w:type="gramEnd"/>
      <w:r w:rsidRPr="00C20DE8">
        <w:rPr>
          <w:rFonts w:ascii="Times New Roman" w:hAnsi="Times New Roman" w:cs="Times New Roman"/>
          <w:sz w:val="24"/>
          <w:szCs w:val="24"/>
        </w:rPr>
        <w:t xml:space="preserve"> от методологии) принято выделять следующие наиболее существенные этапы: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4965"/>
      </w:tblGrid>
      <w:tr w:rsidR="00C20DE8" w:rsidRPr="00C20DE8" w:rsidTr="005A1080">
        <w:tc>
          <w:tcPr>
            <w:tcW w:w="478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формирование команды реинжиниринга;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сбор претензий к системе;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создание спецификации требований к системе;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·         актуализация структурных моделей системы;</w:t>
            </w:r>
          </w:p>
        </w:tc>
        <w:tc>
          <w:tcPr>
            <w:tcW w:w="478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·         генерация альтернатив реинжиниринга системы;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выбор оптимальной альтернативы;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реализации выбранной альтернативы.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lastRenderedPageBreak/>
        <w:t>Методические указания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Для выполнения заданий вам потребуется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C20DE8" w:rsidRPr="00C20DE8" w:rsidRDefault="00C20DE8" w:rsidP="005A1080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Изучите и законспектируйте теоретический материал</w:t>
      </w:r>
      <w:bookmarkStart w:id="0" w:name="_GoBack"/>
      <w:bookmarkEnd w:id="0"/>
    </w:p>
    <w:p w:rsidR="00C20DE8" w:rsidRPr="00C20DE8" w:rsidRDefault="00C20DE8" w:rsidP="005A1080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Дополнительный материал изучите на сайтах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Реинжиниринг информационных систем –  </w:t>
      </w:r>
      <w:hyperlink r:id="rId7" w:history="1">
        <w:r w:rsidRPr="00C20DE8">
          <w:rPr>
            <w:rStyle w:val="a6"/>
            <w:rFonts w:ascii="Times New Roman" w:hAnsi="Times New Roman" w:cs="Times New Roman"/>
            <w:sz w:val="24"/>
            <w:szCs w:val="24"/>
          </w:rPr>
          <w:t>http://5fan.ru/wievjob.php?id=19283</w:t>
        </w:r>
      </w:hyperlink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Реинжиниринг программных систем — </w:t>
      </w:r>
      <w:hyperlink r:id="rId8" w:history="1">
        <w:r w:rsidRPr="00C20DE8">
          <w:rPr>
            <w:rStyle w:val="a6"/>
            <w:rFonts w:ascii="Times New Roman" w:hAnsi="Times New Roman" w:cs="Times New Roman"/>
            <w:sz w:val="24"/>
            <w:szCs w:val="24"/>
          </w:rPr>
          <w:t>http://www.informicus.ru/default.aspx?id=73&amp;SECTION=6&amp;subdivisionid=10</w:t>
        </w:r>
      </w:hyperlink>
    </w:p>
    <w:p w:rsidR="00C20DE8" w:rsidRPr="00C20DE8" w:rsidRDefault="00C20DE8" w:rsidP="005A1080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Определите, какое ПО из устаревших на сегодняшний день вы будете рассматривать</w:t>
      </w:r>
    </w:p>
    <w:p w:rsidR="00C20DE8" w:rsidRPr="00C20DE8" w:rsidRDefault="00C20DE8" w:rsidP="005A1080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Заполните таблицу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9"/>
        <w:gridCol w:w="4321"/>
      </w:tblGrid>
      <w:tr w:rsidR="00C20DE8" w:rsidRPr="00C20DE8" w:rsidTr="005A1080">
        <w:tc>
          <w:tcPr>
            <w:tcW w:w="49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Этапы реинжиниринга</w:t>
            </w:r>
          </w:p>
        </w:tc>
        <w:tc>
          <w:tcPr>
            <w:tcW w:w="38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Виды работ реинжиниринга</w:t>
            </w:r>
          </w:p>
        </w:tc>
      </w:tr>
      <w:tr w:rsidR="00C20DE8" w:rsidRPr="00C20DE8" w:rsidTr="005A1080">
        <w:tc>
          <w:tcPr>
            <w:tcW w:w="49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формирование команды реинжиниринга;</w:t>
            </w:r>
          </w:p>
        </w:tc>
        <w:tc>
          <w:tcPr>
            <w:tcW w:w="38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DE8" w:rsidRPr="00C20DE8" w:rsidTr="005A1080">
        <w:tc>
          <w:tcPr>
            <w:tcW w:w="49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сбор претензий к системе;</w:t>
            </w:r>
          </w:p>
        </w:tc>
        <w:tc>
          <w:tcPr>
            <w:tcW w:w="38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DE8" w:rsidRPr="00C20DE8" w:rsidTr="005A1080">
        <w:tc>
          <w:tcPr>
            <w:tcW w:w="496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….</w:t>
            </w:r>
          </w:p>
        </w:tc>
        <w:tc>
          <w:tcPr>
            <w:tcW w:w="382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</w:tr>
    </w:tbl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4669"/>
      </w:tblGrid>
      <w:tr w:rsidR="00C20DE8" w:rsidRPr="00C20DE8" w:rsidTr="00C20DE8">
        <w:tc>
          <w:tcPr>
            <w:tcW w:w="507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Что такое инжиниринг?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Какие виды инжиниринга вы знаете?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Что такое реинжиниринг?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  В каких случаях применяется реинжиниринг?</w:t>
            </w:r>
          </w:p>
        </w:tc>
        <w:tc>
          <w:tcPr>
            <w:tcW w:w="4500" w:type="dxa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Какие пути реинжиниринга вы знаете?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Расскажите о модели «подковы»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·        Назовите этапы реинжиниринга</w:t>
            </w:r>
          </w:p>
          <w:p w:rsidR="00C20DE8" w:rsidRPr="00C20DE8" w:rsidRDefault="00C20DE8" w:rsidP="005A10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t>Конспект, таблицы, ответы на вопросы</w:t>
      </w:r>
    </w:p>
    <w:p w:rsidR="00C20DE8" w:rsidRPr="00C20DE8" w:rsidRDefault="00C20DE8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DE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3388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A" w:rsidRPr="00C20DE8" w:rsidRDefault="00592BDA" w:rsidP="005A1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C20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A1"/>
    <w:multiLevelType w:val="multilevel"/>
    <w:tmpl w:val="62D0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1F4"/>
    <w:multiLevelType w:val="multilevel"/>
    <w:tmpl w:val="279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53AF5"/>
    <w:multiLevelType w:val="multilevel"/>
    <w:tmpl w:val="03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62289"/>
    <w:multiLevelType w:val="multilevel"/>
    <w:tmpl w:val="47D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6F3E"/>
    <w:multiLevelType w:val="multilevel"/>
    <w:tmpl w:val="FD8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B0B83"/>
    <w:multiLevelType w:val="multilevel"/>
    <w:tmpl w:val="B52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A1467"/>
    <w:multiLevelType w:val="multilevel"/>
    <w:tmpl w:val="B40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07B7D"/>
    <w:multiLevelType w:val="multilevel"/>
    <w:tmpl w:val="7F1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93250"/>
    <w:multiLevelType w:val="multilevel"/>
    <w:tmpl w:val="C04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C835C8"/>
    <w:multiLevelType w:val="multilevel"/>
    <w:tmpl w:val="E39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633CE"/>
    <w:multiLevelType w:val="multilevel"/>
    <w:tmpl w:val="623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24B3D"/>
    <w:multiLevelType w:val="multilevel"/>
    <w:tmpl w:val="35B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413B5"/>
    <w:multiLevelType w:val="multilevel"/>
    <w:tmpl w:val="8CFE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C3F22"/>
    <w:multiLevelType w:val="multilevel"/>
    <w:tmpl w:val="88F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1504BA"/>
    <w:multiLevelType w:val="multilevel"/>
    <w:tmpl w:val="288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2E2E9B"/>
    <w:multiLevelType w:val="multilevel"/>
    <w:tmpl w:val="665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8802FC"/>
    <w:multiLevelType w:val="multilevel"/>
    <w:tmpl w:val="44D65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3D7E95"/>
    <w:multiLevelType w:val="multilevel"/>
    <w:tmpl w:val="EB5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AE652D"/>
    <w:multiLevelType w:val="multilevel"/>
    <w:tmpl w:val="92F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F00DFD"/>
    <w:multiLevelType w:val="multilevel"/>
    <w:tmpl w:val="8C6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A90739"/>
    <w:multiLevelType w:val="multilevel"/>
    <w:tmpl w:val="7BB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5C4671"/>
    <w:multiLevelType w:val="multilevel"/>
    <w:tmpl w:val="540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157EFF"/>
    <w:multiLevelType w:val="multilevel"/>
    <w:tmpl w:val="C69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E931B2"/>
    <w:multiLevelType w:val="multilevel"/>
    <w:tmpl w:val="57B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E71E16"/>
    <w:multiLevelType w:val="multilevel"/>
    <w:tmpl w:val="E0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6253AF"/>
    <w:multiLevelType w:val="multilevel"/>
    <w:tmpl w:val="5AD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996558"/>
    <w:multiLevelType w:val="multilevel"/>
    <w:tmpl w:val="35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9B5E2E"/>
    <w:multiLevelType w:val="multilevel"/>
    <w:tmpl w:val="A4C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DD5ADE"/>
    <w:multiLevelType w:val="multilevel"/>
    <w:tmpl w:val="82B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9D7F9F"/>
    <w:multiLevelType w:val="multilevel"/>
    <w:tmpl w:val="89B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30"/>
  </w:num>
  <w:num w:numId="4">
    <w:abstractNumId w:val="5"/>
  </w:num>
  <w:num w:numId="5">
    <w:abstractNumId w:val="15"/>
  </w:num>
  <w:num w:numId="6">
    <w:abstractNumId w:val="23"/>
  </w:num>
  <w:num w:numId="7">
    <w:abstractNumId w:val="25"/>
  </w:num>
  <w:num w:numId="8">
    <w:abstractNumId w:val="27"/>
  </w:num>
  <w:num w:numId="9">
    <w:abstractNumId w:val="20"/>
  </w:num>
  <w:num w:numId="10">
    <w:abstractNumId w:val="26"/>
  </w:num>
  <w:num w:numId="11">
    <w:abstractNumId w:val="16"/>
  </w:num>
  <w:num w:numId="12">
    <w:abstractNumId w:val="0"/>
  </w:num>
  <w:num w:numId="13">
    <w:abstractNumId w:val="1"/>
  </w:num>
  <w:num w:numId="14">
    <w:abstractNumId w:val="9"/>
  </w:num>
  <w:num w:numId="15">
    <w:abstractNumId w:val="24"/>
  </w:num>
  <w:num w:numId="16">
    <w:abstractNumId w:val="28"/>
  </w:num>
  <w:num w:numId="17">
    <w:abstractNumId w:val="2"/>
  </w:num>
  <w:num w:numId="18">
    <w:abstractNumId w:val="2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7"/>
  </w:num>
  <w:num w:numId="24">
    <w:abstractNumId w:val="4"/>
  </w:num>
  <w:num w:numId="25">
    <w:abstractNumId w:val="29"/>
  </w:num>
  <w:num w:numId="26">
    <w:abstractNumId w:val="32"/>
  </w:num>
  <w:num w:numId="27">
    <w:abstractNumId w:val="13"/>
  </w:num>
  <w:num w:numId="28">
    <w:abstractNumId w:val="18"/>
  </w:num>
  <w:num w:numId="29">
    <w:abstractNumId w:val="6"/>
  </w:num>
  <w:num w:numId="30">
    <w:abstractNumId w:val="31"/>
  </w:num>
  <w:num w:numId="31">
    <w:abstractNumId w:val="19"/>
  </w:num>
  <w:num w:numId="32">
    <w:abstractNumId w:val="2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592BDA"/>
    <w:rsid w:val="005A1080"/>
    <w:rsid w:val="005F774A"/>
    <w:rsid w:val="00653F0C"/>
    <w:rsid w:val="006C3E8E"/>
    <w:rsid w:val="00C20DE8"/>
    <w:rsid w:val="00C47E1C"/>
    <w:rsid w:val="00D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43AB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  <w:style w:type="character" w:styleId="a6">
    <w:name w:val="Hyperlink"/>
    <w:basedOn w:val="a0"/>
    <w:uiPriority w:val="99"/>
    <w:unhideWhenUsed/>
    <w:rsid w:val="00C20D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0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cus.ru/default.aspx?id=73&amp;SECTION=6&amp;subdivisionid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fan.ru/wievjob.php?id=19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dsd.ru/ru/uslugi/podderzhka-i-reenginee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2020-02-04T18:04:00Z</dcterms:created>
  <dcterms:modified xsi:type="dcterms:W3CDTF">2020-02-04T18:04:00Z</dcterms:modified>
</cp:coreProperties>
</file>