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3 - Engaging in Empathic Conversations</w:t>
      </w:r>
    </w:p>
    <w:p w:rsidR="00000000" w:rsidDel="00000000" w:rsidP="00000000" w:rsidRDefault="00000000" w:rsidRPr="00000000" w14:paraId="00000002">
      <w:pPr>
        <w:spacing w:line="24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3">
      <w:pPr>
        <w:spacing w:line="240" w:lineRule="auto"/>
        <w:jc w:val="both"/>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Each mentee you will work with is an individual with unique life experiences, identities, and goals. Making assumptions about any of these aspects of your mentee can create misunderstandings that hinder the success of the relationship. Successful mentoring requires engaging in conversations with mentees that might be difficult or uncomfortable. Such conversations should be approached with empathy, center the needs of the mentee, and result in bi-directional learning for both mentor and mentee.</w:t>
      </w:r>
      <w:r w:rsidDel="00000000" w:rsidR="00000000" w:rsidRPr="00000000">
        <w:rPr>
          <w:rtl w:val="0"/>
        </w:rPr>
      </w:r>
    </w:p>
    <w:p w:rsidR="00000000" w:rsidDel="00000000" w:rsidP="00000000" w:rsidRDefault="00000000" w:rsidRPr="00000000" w14:paraId="00000004">
      <w:pPr>
        <w:spacing w:lin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Pre-Work</w:t>
      </w:r>
      <w:r w:rsidDel="00000000" w:rsidR="00000000" w:rsidRPr="00000000">
        <w:rPr>
          <w:rFonts w:ascii="Montserrat" w:cs="Montserrat" w:eastAsia="Montserrat" w:hAnsi="Montserrat"/>
          <w:rtl w:val="0"/>
        </w:rPr>
        <w:t xml:space="preserve">: Listen to </w:t>
      </w:r>
      <w:hyperlink r:id="rId6">
        <w:r w:rsidDel="00000000" w:rsidR="00000000" w:rsidRPr="00000000">
          <w:rPr>
            <w:rFonts w:ascii="Montserrat" w:cs="Montserrat" w:eastAsia="Montserrat" w:hAnsi="Montserrat"/>
            <w:color w:val="1155cc"/>
            <w:u w:val="single"/>
            <w:rtl w:val="0"/>
          </w:rPr>
          <w:t xml:space="preserve">Aiko Bethea on Inclusivity at Work: The Heart of Hard Conversations</w:t>
        </w:r>
      </w:hyperlink>
      <w:r w:rsidDel="00000000" w:rsidR="00000000" w:rsidRPr="00000000">
        <w:rPr>
          <w:rFonts w:ascii="Montserrat" w:cs="Montserrat" w:eastAsia="Montserrat" w:hAnsi="Montserrat"/>
          <w:rtl w:val="0"/>
        </w:rPr>
        <w:t xml:space="preserve">. November 9, 2020, Brené Brown “Dare to Lead” Podcast  (</w:t>
      </w:r>
      <w:r w:rsidDel="00000000" w:rsidR="00000000" w:rsidRPr="00000000">
        <w:rPr>
          <w:rFonts w:ascii="Montserrat" w:cs="Montserrat" w:eastAsia="Montserrat" w:hAnsi="Montserrat"/>
          <w:b w:val="1"/>
          <w:bCs w:val="1"/>
          <w:rtl w:val="0"/>
        </w:rPr>
        <w:t xml:space="preserve">00:30:15 - 00:41:30</w:t>
      </w:r>
      <w:r w:rsidDel="00000000" w:rsidR="00000000" w:rsidRPr="00000000">
        <w:rPr>
          <w:rFonts w:ascii="Montserrat" w:cs="Montserrat" w:eastAsia="Montserrat" w:hAnsi="Montserrat"/>
          <w:rtl w:val="0"/>
        </w:rPr>
        <w:t xml:space="preserve">). </w:t>
      </w:r>
      <w:hyperlink r:id="rId7">
        <w:r w:rsidDel="00000000" w:rsidR="00000000" w:rsidRPr="00000000">
          <w:rPr>
            <w:rFonts w:ascii="Montserrat" w:cs="Montserrat" w:eastAsia="Montserrat" w:hAnsi="Montserrat"/>
            <w:color w:val="1155cc"/>
            <w:u w:val="single"/>
            <w:rtl w:val="0"/>
          </w:rPr>
          <w:t xml:space="preserve">Transcript available here</w:t>
        </w:r>
      </w:hyperlink>
      <w:r w:rsidDel="00000000" w:rsidR="00000000" w:rsidRPr="00000000">
        <w:rPr>
          <w:rtl w:val="0"/>
        </w:rPr>
      </w:r>
    </w:p>
    <w:p w:rsidR="00000000" w:rsidDel="00000000" w:rsidP="00000000" w:rsidRDefault="00000000" w:rsidRPr="00000000" w14:paraId="00000006">
      <w:pPr>
        <w:spacing w:before="280" w:line="240" w:lineRule="auto"/>
        <w:ind w:left="0"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Mentoring</w:t>
      </w:r>
      <w:r w:rsidDel="00000000" w:rsidR="00000000" w:rsidRPr="00000000">
        <w:rPr>
          <w:rFonts w:ascii="Montserrat" w:cs="Montserrat" w:eastAsia="Montserrat" w:hAnsi="Montserrat"/>
          <w:b w:val="1"/>
          <w:bCs w:val="1"/>
          <w:rtl w:val="0"/>
        </w:rPr>
        <w:t xml:space="preserve"> Reflections (5 min)</w:t>
      </w:r>
      <w:r w:rsidDel="00000000" w:rsidR="00000000" w:rsidRPr="00000000">
        <w:rPr>
          <w:rtl w:val="0"/>
        </w:rPr>
      </w:r>
    </w:p>
    <w:p w:rsidR="00000000" w:rsidDel="00000000" w:rsidP="00000000" w:rsidRDefault="00000000" w:rsidRPr="00000000" w14:paraId="00000007">
      <w:pPr>
        <w:numPr>
          <w:ilvl w:val="2"/>
          <w:numId w:val="1"/>
        </w:numPr>
        <w:spacing w:line="240" w:lineRule="auto"/>
        <w:ind w:left="720" w:hanging="360"/>
        <w:jc w:val="both"/>
        <w:rPr>
          <w:rFonts w:ascii="Times New Roman" w:cs="Times New Roman" w:eastAsia="Times New Roman" w:hAnsi="Times New Roman"/>
          <w:sz w:val="18"/>
          <w:szCs w:val="18"/>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Individual Journaling</w:t>
      </w:r>
    </w:p>
    <w:p w:rsidR="00000000" w:rsidDel="00000000" w:rsidP="00000000" w:rsidRDefault="00000000" w:rsidRPr="00000000" w14:paraId="00000008">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Participants will spend a few minutes journaling about a vulnerable mentoring conversation they have had in the past.</w:t>
      </w:r>
    </w:p>
    <w:p w:rsidR="00000000" w:rsidDel="00000000" w:rsidP="00000000" w:rsidRDefault="00000000" w:rsidRPr="00000000" w14:paraId="00000009">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Facilitator Instructions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A">
      <w:pPr>
        <w:numPr>
          <w:ilvl w:val="1"/>
          <w:numId w:val="1"/>
        </w:numPr>
        <w:spacing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rtl w:val="0"/>
        </w:rPr>
        <w:t xml:space="preserve"> posts the journal prompt to the chat and lets participants know when there is one minute left</w:t>
      </w:r>
    </w:p>
    <w:p w:rsidR="00000000" w:rsidDel="00000000" w:rsidP="00000000" w:rsidRDefault="00000000" w:rsidRPr="00000000" w14:paraId="0000000B">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color w:val="0000ff"/>
          <w:rtl w:val="0"/>
        </w:rPr>
        <w:t xml:space="preserve">Facilitator 1</w:t>
      </w:r>
      <w:r w:rsidDel="00000000" w:rsidR="00000000" w:rsidRPr="00000000">
        <w:rPr>
          <w:rFonts w:ascii="Montserrat" w:cs="Montserrat" w:eastAsia="Montserrat" w:hAnsi="Montserrat"/>
          <w:rtl w:val="0"/>
        </w:rPr>
        <w:t xml:space="preserve"> explains the activity, starts the timer, and lets participants know when time is up.</w:t>
      </w:r>
    </w:p>
    <w:p w:rsidR="00000000" w:rsidDel="00000000" w:rsidP="00000000" w:rsidRDefault="00000000" w:rsidRPr="00000000" w14:paraId="0000000C">
      <w:pPr>
        <w:numPr>
          <w:ilvl w:val="0"/>
          <w:numId w:val="1"/>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Script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 “Now we’re going to take a few minutes to journal about a vulnerable mentoring conversation you have had in the past. Facilitator 2 will paste the prompt in the chat, and I’ll start the timer. Afterward, we will discuss our responses.”</w:t>
      </w:r>
      <w:r w:rsidDel="00000000" w:rsidR="00000000" w:rsidRPr="00000000">
        <w:rPr>
          <w:rtl w:val="0"/>
        </w:rPr>
      </w:r>
    </w:p>
    <w:p w:rsidR="00000000" w:rsidDel="00000000" w:rsidP="00000000" w:rsidRDefault="00000000" w:rsidRPr="00000000" w14:paraId="0000000D">
      <w:pPr>
        <w:numPr>
          <w:ilvl w:val="0"/>
          <w:numId w:val="1"/>
        </w:numPr>
        <w:spacing w:line="276"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Journal Prompt</w:t>
      </w:r>
    </w:p>
    <w:p w:rsidR="00000000" w:rsidDel="00000000" w:rsidP="00000000" w:rsidRDefault="00000000" w:rsidRPr="00000000" w14:paraId="0000000E">
      <w:pPr>
        <w:numPr>
          <w:ilvl w:val="1"/>
          <w:numId w:val="1"/>
        </w:numPr>
        <w:spacing w:line="276"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Reflect </w:t>
      </w:r>
      <w:r w:rsidDel="00000000" w:rsidR="00000000" w:rsidRPr="00000000">
        <w:rPr>
          <w:rFonts w:ascii="Montserrat" w:cs="Montserrat" w:eastAsia="Montserrat" w:hAnsi="Montserrat"/>
          <w:rtl w:val="0"/>
        </w:rPr>
        <w:t xml:space="preserve">on a past vulnerable conversation you have had with a mentor in the past, focusing on the following questions:</w:t>
      </w:r>
    </w:p>
    <w:p w:rsidR="00000000" w:rsidDel="00000000" w:rsidP="00000000" w:rsidRDefault="00000000" w:rsidRPr="00000000" w14:paraId="0000000F">
      <w:pPr>
        <w:numPr>
          <w:ilvl w:val="2"/>
          <w:numId w:val="1"/>
        </w:numPr>
        <w:spacing w:line="276"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Was the conversation handled with attention and empathy?</w:t>
      </w:r>
    </w:p>
    <w:p w:rsidR="00000000" w:rsidDel="00000000" w:rsidP="00000000" w:rsidRDefault="00000000" w:rsidRPr="00000000" w14:paraId="00000010">
      <w:pPr>
        <w:numPr>
          <w:ilvl w:val="2"/>
          <w:numId w:val="1"/>
        </w:numPr>
        <w:spacing w:line="276"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What were the longer-term impacts on the relationship, if any?</w:t>
      </w:r>
    </w:p>
    <w:p w:rsidR="00000000" w:rsidDel="00000000" w:rsidP="00000000" w:rsidRDefault="00000000" w:rsidRPr="00000000" w14:paraId="00000011">
      <w:pPr>
        <w:numPr>
          <w:ilvl w:val="2"/>
          <w:numId w:val="1"/>
        </w:numPr>
        <w:spacing w:line="276"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How did each party’s identities contribute to the conversation?</w:t>
      </w:r>
    </w:p>
    <w:p w:rsidR="00000000" w:rsidDel="00000000" w:rsidP="00000000" w:rsidRDefault="00000000" w:rsidRPr="00000000" w14:paraId="00000012">
      <w:pPr>
        <w:spacing w:lin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3">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Vulnerability in Mentoring (10 min)</w:t>
      </w:r>
      <w:r w:rsidDel="00000000" w:rsidR="00000000" w:rsidRPr="00000000">
        <w:rPr>
          <w:rtl w:val="0"/>
        </w:rPr>
      </w:r>
    </w:p>
    <w:p w:rsidR="00000000" w:rsidDel="00000000" w:rsidP="00000000" w:rsidRDefault="00000000" w:rsidRPr="00000000" w14:paraId="00000014">
      <w:pPr>
        <w:numPr>
          <w:ilvl w:val="1"/>
          <w:numId w:val="2"/>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Large Group Discussion</w:t>
      </w:r>
    </w:p>
    <w:p w:rsidR="00000000" w:rsidDel="00000000" w:rsidP="00000000" w:rsidRDefault="00000000" w:rsidRPr="00000000" w14:paraId="00000015">
      <w:pPr>
        <w:numPr>
          <w:ilvl w:val="1"/>
          <w:numId w:val="2"/>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Participants briefly share the context of their vulnerable conversation (only as much as they feel comfortable sharing), then share their responses.</w:t>
      </w:r>
    </w:p>
    <w:p w:rsidR="00000000" w:rsidDel="00000000" w:rsidP="00000000" w:rsidRDefault="00000000" w:rsidRPr="00000000" w14:paraId="00000016">
      <w:pPr>
        <w:numPr>
          <w:ilvl w:val="1"/>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Facilitator Instructions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17">
      <w:pPr>
        <w:numPr>
          <w:ilvl w:val="2"/>
          <w:numId w:val="2"/>
        </w:numPr>
        <w:spacing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rtl w:val="0"/>
        </w:rPr>
        <w:t xml:space="preserve"> reposts the journal prompt to the chat and monitors the time</w:t>
      </w:r>
    </w:p>
    <w:p w:rsidR="00000000" w:rsidDel="00000000" w:rsidP="00000000" w:rsidRDefault="00000000" w:rsidRPr="00000000" w14:paraId="00000018">
      <w:pPr>
        <w:numPr>
          <w:ilvl w:val="2"/>
          <w:numId w:val="2"/>
        </w:numPr>
        <w:spacing w:lin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b w:val="1"/>
          <w:bCs w:val="1"/>
          <w:color w:val="0000ff"/>
          <w:rtl w:val="0"/>
        </w:rPr>
        <w:t xml:space="preserve">Facilitator 1</w:t>
      </w:r>
      <w:r w:rsidDel="00000000" w:rsidR="00000000" w:rsidRPr="00000000">
        <w:rPr>
          <w:rFonts w:ascii="Montserrat" w:cs="Montserrat" w:eastAsia="Montserrat" w:hAnsi="Montserrat"/>
          <w:rtl w:val="0"/>
        </w:rPr>
        <w:t xml:space="preserve"> guides the discussion and validates participant responses</w:t>
      </w:r>
    </w:p>
    <w:p w:rsidR="00000000" w:rsidDel="00000000" w:rsidP="00000000" w:rsidRDefault="00000000" w:rsidRPr="00000000" w14:paraId="00000019">
      <w:pPr>
        <w:numPr>
          <w:ilvl w:val="0"/>
          <w:numId w:val="3"/>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Script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 “Let’s discuss our responses to the journaling prompt. If you are willing to share, please raise your Zoom hand.”</w:t>
      </w:r>
      <w:r w:rsidDel="00000000" w:rsidR="00000000" w:rsidRPr="00000000">
        <w:rPr>
          <w:rtl w:val="0"/>
        </w:rPr>
      </w:r>
    </w:p>
    <w:p w:rsidR="00000000" w:rsidDel="00000000" w:rsidP="00000000" w:rsidRDefault="00000000" w:rsidRPr="00000000" w14:paraId="0000001A">
      <w:pPr>
        <w:spacing w:line="240" w:lineRule="auto"/>
        <w:ind w:left="0" w:firstLine="0"/>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rFonts w:ascii="Montserrat" w:cs="Montserrat" w:eastAsia="Montserrat" w:hAnsi="Montserrat"/>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renebrown.com/podcast/brene-with-aiko-bethea-on-inclusivity-at-work-the-heart-of-hard-conversations/" TargetMode="External"/><Relationship Id="rId7" Type="http://schemas.openxmlformats.org/officeDocument/2006/relationships/hyperlink" Target="https://brenebrown.com/podcast/brene-with-aiko-bethea-on-inclusivity-at-work-the-heart-of-hard-conversations/#transcri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