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1B903" w14:textId="77777777" w:rsidR="002F4658" w:rsidRDefault="00000000">
      <w:pPr>
        <w:pStyle w:val="Title"/>
        <w:spacing w:after="120"/>
        <w:ind w:right="-360"/>
        <w:jc w:val="center"/>
        <w:rPr>
          <w:rFonts w:ascii="Montserrat" w:eastAsia="Montserrat" w:hAnsi="Montserrat" w:cs="Montserrat"/>
          <w:b/>
          <w:bCs/>
          <w:sz w:val="24"/>
          <w:szCs w:val="24"/>
        </w:rPr>
      </w:pPr>
      <w:r>
        <w:rPr>
          <w:rFonts w:ascii="Montserrat" w:eastAsia="Montserrat" w:hAnsi="Montserrat" w:cs="Montserrat"/>
          <w:color w:val="000000"/>
          <w:sz w:val="44"/>
          <w:szCs w:val="44"/>
        </w:rPr>
        <w:t>SI-MI: Social Identity Matters in Mentoring</w:t>
      </w:r>
    </w:p>
    <w:p w14:paraId="3541B904" w14:textId="77777777" w:rsidR="002F4658" w:rsidRDefault="00000000">
      <w:pPr>
        <w:pStyle w:val="Heading1"/>
        <w:ind w:right="-360"/>
        <w:rPr>
          <w:rFonts w:ascii="Montserrat" w:eastAsia="Montserrat" w:hAnsi="Montserrat" w:cs="Montserrat"/>
        </w:rPr>
      </w:pPr>
      <w:bookmarkStart w:id="0" w:name="_heading=h.h32hg0bo3o2r" w:colFirst="0" w:colLast="0"/>
      <w:bookmarkEnd w:id="0"/>
      <w:r>
        <w:rPr>
          <w:rFonts w:ascii="Montserrat" w:eastAsia="Montserrat" w:hAnsi="Montserrat" w:cs="Montserrat"/>
        </w:rPr>
        <w:t xml:space="preserve">Session 3: Engaging in Empathic Conversations </w:t>
      </w:r>
    </w:p>
    <w:p w14:paraId="3541B905" w14:textId="77777777" w:rsidR="002F4658" w:rsidRDefault="002F4658">
      <w:pPr>
        <w:spacing w:after="0" w:line="240" w:lineRule="auto"/>
        <w:ind w:right="-360"/>
        <w:jc w:val="both"/>
        <w:rPr>
          <w:rFonts w:ascii="Montserrat" w:eastAsia="Montserrat" w:hAnsi="Montserrat" w:cs="Montserrat"/>
          <w:b/>
          <w:bCs/>
          <w:sz w:val="2"/>
          <w:szCs w:val="2"/>
        </w:rPr>
      </w:pPr>
    </w:p>
    <w:p w14:paraId="3541B906" w14:textId="77777777" w:rsidR="002F4658" w:rsidRDefault="00000000">
      <w:pPr>
        <w:spacing w:after="0" w:line="240" w:lineRule="auto"/>
        <w:ind w:right="-360"/>
        <w:jc w:val="both"/>
        <w:rPr>
          <w:rFonts w:ascii="Montserrat" w:eastAsia="Montserrat" w:hAnsi="Montserrat" w:cs="Montserrat"/>
          <w:b/>
          <w:bCs/>
        </w:rPr>
      </w:pPr>
      <w:r>
        <w:rPr>
          <w:rFonts w:ascii="Montserrat" w:eastAsia="Montserrat" w:hAnsi="Montserrat" w:cs="Montserrat"/>
          <w:b/>
          <w:bCs/>
        </w:rPr>
        <w:t xml:space="preserve">Guiding question: </w:t>
      </w:r>
      <w:r>
        <w:rPr>
          <w:rFonts w:ascii="Montserrat" w:eastAsia="Montserrat" w:hAnsi="Montserrat" w:cs="Montserrat"/>
        </w:rPr>
        <w:t>How can mentors engage in difficult or vulnerable conversations with empathy while avoiding assumptions and maintaining trust?</w:t>
      </w:r>
    </w:p>
    <w:p w14:paraId="3541B907" w14:textId="77777777" w:rsidR="002F4658" w:rsidRDefault="002F4658">
      <w:pPr>
        <w:spacing w:after="120" w:line="240" w:lineRule="auto"/>
        <w:ind w:right="-360"/>
        <w:jc w:val="both"/>
        <w:rPr>
          <w:rFonts w:ascii="Montserrat" w:eastAsia="Montserrat" w:hAnsi="Montserrat" w:cs="Montserrat"/>
          <w:sz w:val="2"/>
          <w:szCs w:val="2"/>
        </w:rPr>
      </w:pPr>
    </w:p>
    <w:p w14:paraId="3541B908" w14:textId="77777777" w:rsidR="002F4658" w:rsidRDefault="00000000">
      <w:pPr>
        <w:spacing w:after="0" w:line="240" w:lineRule="auto"/>
        <w:ind w:right="-360"/>
        <w:jc w:val="both"/>
        <w:rPr>
          <w:rFonts w:ascii="Montserrat" w:eastAsia="Montserrat" w:hAnsi="Montserrat" w:cs="Montserrat"/>
        </w:rPr>
      </w:pPr>
      <w:r>
        <w:rPr>
          <w:rFonts w:ascii="Montserrat" w:eastAsia="Montserrat" w:hAnsi="Montserrat" w:cs="Montserrat"/>
          <w:b/>
          <w:bCs/>
        </w:rPr>
        <w:t xml:space="preserve">Overview: </w:t>
      </w:r>
      <w:r>
        <w:rPr>
          <w:rFonts w:ascii="Montserrat" w:eastAsia="Montserrat" w:hAnsi="Montserrat" w:cs="Montserrat"/>
        </w:rPr>
        <w:t>This session focuses on how mentors can approach vulnerable or difficult conversations with empathy, care, and attention. Participants will consider the risks of making assumptions about mentees and will explore strategies that support more thoughtful, responsive communication. The emphasis is on building mentoring relationships that allow for honesty, trust, and mutual learning.</w:t>
      </w:r>
    </w:p>
    <w:p w14:paraId="3541B909" w14:textId="77777777" w:rsidR="002F4658" w:rsidRDefault="002F4658">
      <w:pPr>
        <w:spacing w:after="0" w:line="240" w:lineRule="auto"/>
        <w:ind w:right="-360"/>
        <w:jc w:val="both"/>
        <w:rPr>
          <w:rFonts w:ascii="Montserrat" w:eastAsia="Montserrat" w:hAnsi="Montserrat" w:cs="Montserrat"/>
          <w:sz w:val="10"/>
          <w:szCs w:val="10"/>
        </w:rPr>
      </w:pPr>
    </w:p>
    <w:p w14:paraId="3541B90A" w14:textId="77777777" w:rsidR="002F4658" w:rsidRDefault="00000000">
      <w:pPr>
        <w:spacing w:after="120" w:line="240" w:lineRule="auto"/>
        <w:ind w:right="-360"/>
        <w:jc w:val="both"/>
        <w:rPr>
          <w:rFonts w:ascii="Montserrat" w:eastAsia="Montserrat" w:hAnsi="Montserrat" w:cs="Montserrat"/>
          <w:b/>
          <w:bCs/>
          <w:color w:val="264653"/>
        </w:rPr>
      </w:pPr>
      <w:r>
        <w:rPr>
          <w:rFonts w:ascii="Montserrat" w:eastAsia="Montserrat" w:hAnsi="Montserrat" w:cs="Montserrat"/>
          <w:b/>
          <w:bCs/>
        </w:rPr>
        <w:t>Objectives</w:t>
      </w:r>
      <w:r>
        <w:rPr>
          <w:rFonts w:ascii="Montserrat" w:eastAsia="Montserrat" w:hAnsi="Montserrat" w:cs="Montserrat"/>
          <w:b/>
          <w:bCs/>
          <w:color w:val="264653"/>
        </w:rPr>
        <w:t xml:space="preserve">: </w:t>
      </w:r>
    </w:p>
    <w:p w14:paraId="3541B90B" w14:textId="77777777" w:rsidR="002F4658" w:rsidRDefault="00000000">
      <w:pPr>
        <w:numPr>
          <w:ilvl w:val="0"/>
          <w:numId w:val="9"/>
        </w:numPr>
        <w:spacing w:after="0" w:line="240" w:lineRule="auto"/>
        <w:ind w:right="-360"/>
        <w:jc w:val="both"/>
        <w:rPr>
          <w:rFonts w:ascii="Montserrat" w:eastAsia="Montserrat" w:hAnsi="Montserrat" w:cs="Montserrat"/>
        </w:rPr>
      </w:pPr>
      <w:r>
        <w:rPr>
          <w:rFonts w:ascii="Montserrat" w:eastAsia="Montserrat" w:hAnsi="Montserrat" w:cs="Montserrat"/>
        </w:rPr>
        <w:t>Recognize the importance of empathy in difficult mentoring conversations.</w:t>
      </w:r>
    </w:p>
    <w:p w14:paraId="3541B90C" w14:textId="77777777" w:rsidR="002F4658" w:rsidRDefault="00000000">
      <w:pPr>
        <w:numPr>
          <w:ilvl w:val="0"/>
          <w:numId w:val="9"/>
        </w:numPr>
        <w:spacing w:after="0" w:line="240" w:lineRule="auto"/>
        <w:ind w:right="-360"/>
        <w:jc w:val="both"/>
        <w:rPr>
          <w:rFonts w:ascii="Montserrat" w:eastAsia="Montserrat" w:hAnsi="Montserrat" w:cs="Montserrat"/>
        </w:rPr>
      </w:pPr>
      <w:r>
        <w:rPr>
          <w:rFonts w:ascii="Montserrat" w:eastAsia="Montserrat" w:hAnsi="Montserrat" w:cs="Montserrat"/>
        </w:rPr>
        <w:t>Identify personal or structural barriers that can make these conversations harder to initiate or sustain.</w:t>
      </w:r>
    </w:p>
    <w:p w14:paraId="3541B90D" w14:textId="77777777" w:rsidR="002F4658" w:rsidRDefault="00000000">
      <w:pPr>
        <w:numPr>
          <w:ilvl w:val="0"/>
          <w:numId w:val="9"/>
        </w:numPr>
        <w:spacing w:after="0" w:line="240" w:lineRule="auto"/>
        <w:ind w:right="-360"/>
        <w:jc w:val="both"/>
        <w:rPr>
          <w:rFonts w:ascii="Montserrat" w:eastAsia="Montserrat" w:hAnsi="Montserrat" w:cs="Montserrat"/>
        </w:rPr>
      </w:pPr>
      <w:r>
        <w:rPr>
          <w:rFonts w:ascii="Montserrat" w:eastAsia="Montserrat" w:hAnsi="Montserrat" w:cs="Montserrat"/>
        </w:rPr>
        <w:t>Explore practical approaches that can strengthen communication across differences.</w:t>
      </w:r>
    </w:p>
    <w:p w14:paraId="3541B90E" w14:textId="77777777" w:rsidR="002F4658" w:rsidRDefault="002F4658">
      <w:pPr>
        <w:spacing w:after="0" w:line="240" w:lineRule="auto"/>
        <w:ind w:right="-360"/>
        <w:jc w:val="both"/>
        <w:rPr>
          <w:rFonts w:ascii="Montserrat" w:eastAsia="Montserrat" w:hAnsi="Montserrat" w:cs="Montserrat"/>
          <w:sz w:val="10"/>
          <w:szCs w:val="10"/>
        </w:rPr>
      </w:pPr>
    </w:p>
    <w:p w14:paraId="3541B90F" w14:textId="77777777" w:rsidR="002F4658" w:rsidRDefault="00000000">
      <w:pPr>
        <w:spacing w:line="240" w:lineRule="auto"/>
        <w:ind w:right="-360"/>
        <w:jc w:val="both"/>
        <w:rPr>
          <w:rFonts w:ascii="Montserrat" w:eastAsia="Montserrat" w:hAnsi="Montserrat" w:cs="Montserrat"/>
        </w:rPr>
      </w:pPr>
      <w:r>
        <w:rPr>
          <w:rFonts w:ascii="Montserrat" w:eastAsia="Montserrat" w:hAnsi="Montserrat" w:cs="Montserrat"/>
          <w:b/>
          <w:bCs/>
        </w:rPr>
        <w:t xml:space="preserve">Before the Session: </w:t>
      </w:r>
      <w:r>
        <w:rPr>
          <w:rFonts w:ascii="Montserrat" w:eastAsia="Montserrat" w:hAnsi="Montserrat" w:cs="Montserrat"/>
        </w:rPr>
        <w:t>Complete the assigned listening and reading materials, including one of the selected articles. Come prepared to share a few key takeaways and practical ideas from the pre-work.</w:t>
      </w:r>
    </w:p>
    <w:p w14:paraId="3541B910" w14:textId="7E4A3680" w:rsidR="002F4658" w:rsidRDefault="00000000">
      <w:pPr>
        <w:widowControl w:val="0"/>
        <w:numPr>
          <w:ilvl w:val="0"/>
          <w:numId w:val="4"/>
        </w:numPr>
        <w:spacing w:after="0" w:line="240" w:lineRule="auto"/>
        <w:ind w:right="-360"/>
        <w:rPr>
          <w:rFonts w:ascii="Arial" w:eastAsia="Arial" w:hAnsi="Arial" w:cs="Arial"/>
        </w:rPr>
      </w:pPr>
      <w:r>
        <w:rPr>
          <w:rFonts w:ascii="Montserrat" w:eastAsia="Montserrat" w:hAnsi="Montserrat" w:cs="Montserrat"/>
          <w:b/>
          <w:bCs/>
        </w:rPr>
        <w:t xml:space="preserve">Sign Up: </w:t>
      </w:r>
      <w:r>
        <w:rPr>
          <w:rFonts w:ascii="Montserrat" w:eastAsia="Montserrat" w:hAnsi="Montserrat" w:cs="Montserrat"/>
        </w:rPr>
        <w:t xml:space="preserve">For </w:t>
      </w:r>
      <w:r>
        <w:rPr>
          <w:rFonts w:ascii="Montserrat" w:eastAsia="Montserrat" w:hAnsi="Montserrat" w:cs="Montserrat"/>
          <w:color w:val="1155CC"/>
          <w:u w:val="single"/>
        </w:rPr>
        <w:t>ONE article</w:t>
      </w:r>
      <w:r>
        <w:rPr>
          <w:rFonts w:ascii="Montserrat" w:eastAsia="Montserrat" w:hAnsi="Montserrat" w:cs="Montserrat"/>
        </w:rPr>
        <w:t xml:space="preserve"> to read</w:t>
      </w:r>
    </w:p>
    <w:p w14:paraId="3541B911" w14:textId="77777777" w:rsidR="002F4658" w:rsidRDefault="00000000">
      <w:pPr>
        <w:numPr>
          <w:ilvl w:val="0"/>
          <w:numId w:val="4"/>
        </w:numPr>
        <w:spacing w:after="0" w:line="240" w:lineRule="auto"/>
        <w:ind w:right="-360"/>
        <w:jc w:val="both"/>
        <w:rPr>
          <w:rFonts w:ascii="Arial" w:eastAsia="Arial" w:hAnsi="Arial" w:cs="Arial"/>
        </w:rPr>
      </w:pPr>
      <w:r>
        <w:rPr>
          <w:rFonts w:ascii="Montserrat" w:eastAsia="Montserrat" w:hAnsi="Montserrat" w:cs="Montserrat"/>
          <w:b/>
          <w:bCs/>
        </w:rPr>
        <w:t>Listen</w:t>
      </w:r>
      <w:r>
        <w:rPr>
          <w:rFonts w:ascii="Montserrat" w:eastAsia="Montserrat" w:hAnsi="Montserrat" w:cs="Montserrat"/>
        </w:rPr>
        <w:t xml:space="preserve">: </w:t>
      </w:r>
      <w:hyperlink r:id="rId6">
        <w:r>
          <w:rPr>
            <w:rFonts w:ascii="Montserrat" w:eastAsia="Montserrat" w:hAnsi="Montserrat" w:cs="Montserrat"/>
            <w:color w:val="1155CC"/>
            <w:u w:val="single"/>
          </w:rPr>
          <w:t>Dare to Lead Podcast - Aiko Bethea on Inclusivity at Work</w:t>
        </w:r>
      </w:hyperlink>
      <w:r>
        <w:rPr>
          <w:rFonts w:ascii="Montserrat" w:eastAsia="Montserrat" w:hAnsi="Montserrat" w:cs="Montserrat"/>
        </w:rPr>
        <w:t xml:space="preserve"> (30:15 - 41:30). [</w:t>
      </w:r>
      <w:hyperlink r:id="rId7" w:anchor="transcript">
        <w:r>
          <w:rPr>
            <w:rFonts w:ascii="Montserrat" w:eastAsia="Montserrat" w:hAnsi="Montserrat" w:cs="Montserrat"/>
            <w:color w:val="1155CC"/>
            <w:u w:val="single"/>
          </w:rPr>
          <w:t>Transcript</w:t>
        </w:r>
      </w:hyperlink>
      <w:r>
        <w:rPr>
          <w:rFonts w:ascii="Montserrat" w:eastAsia="Montserrat" w:hAnsi="Montserrat" w:cs="Montserrat"/>
        </w:rPr>
        <w:t xml:space="preserve">] </w:t>
      </w:r>
    </w:p>
    <w:p w14:paraId="3541B912" w14:textId="77777777" w:rsidR="002F4658" w:rsidRDefault="00000000">
      <w:pPr>
        <w:numPr>
          <w:ilvl w:val="0"/>
          <w:numId w:val="4"/>
        </w:numPr>
        <w:spacing w:after="0" w:line="240" w:lineRule="auto"/>
        <w:ind w:right="-360"/>
        <w:jc w:val="both"/>
        <w:rPr>
          <w:rFonts w:ascii="Montserrat" w:eastAsia="Montserrat" w:hAnsi="Montserrat" w:cs="Montserrat"/>
        </w:rPr>
      </w:pPr>
      <w:r>
        <w:rPr>
          <w:rFonts w:ascii="Montserrat" w:eastAsia="Montserrat" w:hAnsi="Montserrat" w:cs="Montserrat"/>
          <w:b/>
          <w:bCs/>
        </w:rPr>
        <w:t>Read your chosen article:</w:t>
      </w:r>
    </w:p>
    <w:p w14:paraId="3541B913" w14:textId="4219E923" w:rsidR="002F4658" w:rsidRDefault="00000000">
      <w:pPr>
        <w:widowControl w:val="0"/>
        <w:spacing w:after="0" w:line="240" w:lineRule="auto"/>
        <w:ind w:left="1440" w:right="-360"/>
        <w:rPr>
          <w:rFonts w:ascii="Montserrat" w:eastAsia="Montserrat" w:hAnsi="Montserrat" w:cs="Montserrat"/>
          <w:color w:val="1155CC"/>
        </w:rPr>
      </w:pPr>
      <w:r>
        <w:rPr>
          <w:rFonts w:ascii="Montserrat" w:eastAsia="Montserrat" w:hAnsi="Montserrat" w:cs="Montserrat"/>
        </w:rPr>
        <w:t xml:space="preserve">1) </w:t>
      </w:r>
      <w:r>
        <w:rPr>
          <w:rFonts w:ascii="Montserrat" w:eastAsia="Montserrat" w:hAnsi="Montserrat" w:cs="Montserrat"/>
          <w:color w:val="1155CC"/>
          <w:u w:val="single"/>
        </w:rPr>
        <w:t xml:space="preserve">Martinez-Cola (2020). </w:t>
      </w:r>
      <w:r>
        <w:tab/>
        <w:t xml:space="preserve">2) </w:t>
      </w:r>
      <w:r>
        <w:rPr>
          <w:rFonts w:ascii="Montserrat" w:eastAsia="Montserrat" w:hAnsi="Montserrat" w:cs="Montserrat"/>
          <w:color w:val="1155CC"/>
          <w:u w:val="single"/>
        </w:rPr>
        <w:t xml:space="preserve">Benishek et al. (2004). </w:t>
      </w:r>
      <w:r>
        <w:tab/>
        <w:t xml:space="preserve">3) </w:t>
      </w:r>
      <w:r>
        <w:rPr>
          <w:rFonts w:ascii="Montserrat" w:eastAsia="Montserrat" w:hAnsi="Montserrat" w:cs="Montserrat"/>
          <w:color w:val="1155CC"/>
          <w:u w:val="single"/>
        </w:rPr>
        <w:t>Tanner &amp; Allen (2007).</w:t>
      </w:r>
    </w:p>
    <w:p w14:paraId="3541B914" w14:textId="77777777" w:rsidR="002F4658" w:rsidRDefault="00000000">
      <w:pPr>
        <w:numPr>
          <w:ilvl w:val="0"/>
          <w:numId w:val="4"/>
        </w:numPr>
        <w:spacing w:after="0" w:line="240" w:lineRule="auto"/>
        <w:ind w:right="-360"/>
        <w:jc w:val="both"/>
        <w:rPr>
          <w:rFonts w:ascii="Montserrat" w:eastAsia="Montserrat" w:hAnsi="Montserrat" w:cs="Montserrat"/>
        </w:rPr>
      </w:pPr>
      <w:r>
        <w:rPr>
          <w:rFonts w:ascii="Montserrat" w:eastAsia="Montserrat" w:hAnsi="Montserrat" w:cs="Montserrat"/>
          <w:b/>
          <w:bCs/>
        </w:rPr>
        <w:t xml:space="preserve">Write: </w:t>
      </w:r>
      <w:r>
        <w:rPr>
          <w:rFonts w:ascii="Montserrat" w:eastAsia="Montserrat" w:hAnsi="Montserrat" w:cs="Montserrat"/>
        </w:rPr>
        <w:t>1-3 takeaways from the readings/podcast and 3-5 concrete actions recommended in the reading you chose</w:t>
      </w:r>
    </w:p>
    <w:p w14:paraId="3541B915" w14:textId="77777777" w:rsidR="002F4658" w:rsidRDefault="00000000">
      <w:pPr>
        <w:numPr>
          <w:ilvl w:val="0"/>
          <w:numId w:val="4"/>
        </w:numPr>
        <w:spacing w:after="0" w:line="240" w:lineRule="auto"/>
        <w:ind w:right="-360"/>
        <w:jc w:val="both"/>
        <w:rPr>
          <w:rFonts w:ascii="Arial" w:eastAsia="Arial" w:hAnsi="Arial" w:cs="Arial"/>
        </w:rPr>
      </w:pPr>
      <w:r>
        <w:rPr>
          <w:rFonts w:ascii="Montserrat" w:eastAsia="Montserrat" w:hAnsi="Montserrat" w:cs="Montserrat"/>
          <w:b/>
          <w:bCs/>
        </w:rPr>
        <w:t>Reflect</w:t>
      </w:r>
      <w:r>
        <w:rPr>
          <w:rFonts w:ascii="Montserrat" w:eastAsia="Montserrat" w:hAnsi="Montserrat" w:cs="Montserrat"/>
        </w:rPr>
        <w:t>:</w:t>
      </w:r>
    </w:p>
    <w:p w14:paraId="3541B916" w14:textId="77777777" w:rsidR="002F4658" w:rsidRDefault="00000000">
      <w:pPr>
        <w:numPr>
          <w:ilvl w:val="1"/>
          <w:numId w:val="4"/>
        </w:numPr>
        <w:spacing w:after="120" w:line="240" w:lineRule="auto"/>
        <w:ind w:right="-360"/>
        <w:jc w:val="both"/>
        <w:rPr>
          <w:rFonts w:ascii="Montserrat" w:eastAsia="Montserrat" w:hAnsi="Montserrat" w:cs="Montserrat"/>
        </w:rPr>
      </w:pPr>
      <w:r>
        <w:rPr>
          <w:rFonts w:ascii="Montserrat" w:eastAsia="Montserrat" w:hAnsi="Montserrat" w:cs="Montserrat"/>
        </w:rPr>
        <w:t xml:space="preserve">What did you notice about the differences between the on-ramps and off-ramps in the role play? How does the identity of both people affect the likelihood of an “off-ramp” during the role-play? </w:t>
      </w:r>
    </w:p>
    <w:p w14:paraId="3541B917" w14:textId="77777777" w:rsidR="002F4658" w:rsidRDefault="00000000">
      <w:pPr>
        <w:numPr>
          <w:ilvl w:val="1"/>
          <w:numId w:val="4"/>
        </w:numPr>
        <w:spacing w:after="120" w:line="240" w:lineRule="auto"/>
        <w:ind w:right="-360"/>
        <w:jc w:val="both"/>
        <w:rPr>
          <w:rFonts w:ascii="Montserrat" w:eastAsia="Montserrat" w:hAnsi="Montserrat" w:cs="Montserrat"/>
        </w:rPr>
      </w:pPr>
      <w:r>
        <w:rPr>
          <w:rFonts w:ascii="Montserrat" w:eastAsia="Montserrat" w:hAnsi="Montserrat" w:cs="Montserrat"/>
        </w:rPr>
        <w:t>Reflect on past vulnerable conversations you may have had as a mentor or mentee. Was the conversation handled with attention and empathy?</w:t>
      </w:r>
    </w:p>
    <w:p w14:paraId="3541B918" w14:textId="77777777" w:rsidR="002F4658" w:rsidRDefault="00000000">
      <w:pPr>
        <w:spacing w:line="240" w:lineRule="auto"/>
        <w:ind w:right="-360"/>
        <w:jc w:val="both"/>
        <w:rPr>
          <w:rFonts w:ascii="Montserrat" w:eastAsia="Montserrat" w:hAnsi="Montserrat" w:cs="Montserrat"/>
        </w:rPr>
      </w:pPr>
      <w:r>
        <w:rPr>
          <w:rFonts w:ascii="Montserrat" w:eastAsia="Montserrat" w:hAnsi="Montserrat" w:cs="Montserrat"/>
          <w:b/>
          <w:bCs/>
        </w:rPr>
        <w:t>What to Expect in the Live Session:</w:t>
      </w:r>
      <w:r>
        <w:rPr>
          <w:rFonts w:ascii="Montserrat" w:eastAsia="Montserrat" w:hAnsi="Montserrat" w:cs="Montserrat"/>
        </w:rPr>
        <w:t xml:space="preserve"> The live session will include small-group reflection, discussion of key ideas from the pre-work, and conversation about strategies for engaging in empathic mentoring. Participants should expect opportunities to connect the session content to their own mentoring practice.</w:t>
      </w:r>
    </w:p>
    <w:p w14:paraId="3541B919" w14:textId="77777777" w:rsidR="002F4658" w:rsidRDefault="00000000">
      <w:pPr>
        <w:spacing w:line="240" w:lineRule="auto"/>
        <w:ind w:right="-360"/>
        <w:jc w:val="both"/>
        <w:rPr>
          <w:rFonts w:ascii="Montserrat" w:eastAsia="Montserrat" w:hAnsi="Montserrat" w:cs="Montserrat"/>
        </w:rPr>
      </w:pPr>
      <w:r>
        <w:rPr>
          <w:rFonts w:ascii="Montserrat" w:eastAsia="Montserrat" w:hAnsi="Montserrat" w:cs="Montserrat"/>
          <w:b/>
          <w:bCs/>
        </w:rPr>
        <w:t>Takeaways</w:t>
      </w:r>
      <w:r>
        <w:rPr>
          <w:rFonts w:ascii="Montserrat" w:eastAsia="Montserrat" w:hAnsi="Montserrat" w:cs="Montserrat"/>
        </w:rPr>
        <w:t xml:space="preserve">: </w:t>
      </w:r>
    </w:p>
    <w:p w14:paraId="3541B91A" w14:textId="77777777" w:rsidR="002F4658" w:rsidRDefault="00000000">
      <w:pPr>
        <w:numPr>
          <w:ilvl w:val="0"/>
          <w:numId w:val="10"/>
        </w:numPr>
        <w:spacing w:after="0" w:line="240" w:lineRule="auto"/>
        <w:ind w:right="-360"/>
        <w:jc w:val="both"/>
        <w:rPr>
          <w:rFonts w:ascii="Montserrat" w:eastAsia="Montserrat" w:hAnsi="Montserrat" w:cs="Montserrat"/>
        </w:rPr>
      </w:pPr>
      <w:r>
        <w:rPr>
          <w:rFonts w:ascii="Montserrat" w:eastAsia="Montserrat" w:hAnsi="Montserrat" w:cs="Montserrat"/>
        </w:rPr>
        <w:t>Empathy in mentoring requires active listening, curiosity, and a willingness to sit with discomfort. Assumptions (especially those shaped by identity or bias) can undermine trust and communication.</w:t>
      </w:r>
    </w:p>
    <w:p w14:paraId="3541B91B" w14:textId="77777777" w:rsidR="002F4658" w:rsidRDefault="00000000">
      <w:pPr>
        <w:numPr>
          <w:ilvl w:val="0"/>
          <w:numId w:val="10"/>
        </w:numPr>
        <w:spacing w:after="0" w:line="240" w:lineRule="auto"/>
        <w:ind w:right="-360"/>
        <w:jc w:val="both"/>
        <w:rPr>
          <w:rFonts w:ascii="Montserrat" w:eastAsia="Montserrat" w:hAnsi="Montserrat" w:cs="Montserrat"/>
        </w:rPr>
      </w:pPr>
      <w:r>
        <w:rPr>
          <w:rFonts w:ascii="Montserrat" w:eastAsia="Montserrat" w:hAnsi="Montserrat" w:cs="Montserrat"/>
        </w:rPr>
        <w:t>Difficult conversations are not one-time events but part of ongoing relationship-building.</w:t>
      </w:r>
    </w:p>
    <w:p w14:paraId="3541B988" w14:textId="3D350024" w:rsidR="002F4658" w:rsidRPr="000E7378" w:rsidRDefault="00000000" w:rsidP="000E7378">
      <w:pPr>
        <w:numPr>
          <w:ilvl w:val="0"/>
          <w:numId w:val="10"/>
        </w:numPr>
        <w:spacing w:line="240" w:lineRule="auto"/>
        <w:ind w:right="-360"/>
        <w:jc w:val="both"/>
        <w:rPr>
          <w:rFonts w:ascii="Montserrat" w:eastAsia="Montserrat" w:hAnsi="Montserrat" w:cs="Montserrat"/>
        </w:rPr>
      </w:pPr>
      <w:r>
        <w:rPr>
          <w:rFonts w:ascii="Montserrat" w:eastAsia="Montserrat" w:hAnsi="Montserrat" w:cs="Montserrat"/>
        </w:rPr>
        <w:t xml:space="preserve">Practical strategies (i.e., </w:t>
      </w:r>
      <w:proofErr w:type="gramStart"/>
      <w:r>
        <w:rPr>
          <w:rFonts w:ascii="Montserrat" w:eastAsia="Montserrat" w:hAnsi="Montserrat" w:cs="Montserrat"/>
        </w:rPr>
        <w:t>open ended</w:t>
      </w:r>
      <w:proofErr w:type="gramEnd"/>
      <w:r>
        <w:rPr>
          <w:rFonts w:ascii="Montserrat" w:eastAsia="Montserrat" w:hAnsi="Montserrat" w:cs="Montserrat"/>
        </w:rPr>
        <w:t xml:space="preserve"> questions, reflection) can strengthen communication across differences.</w:t>
      </w:r>
    </w:p>
    <w:sectPr w:rsidR="002F4658" w:rsidRPr="000E7378">
      <w:pgSz w:w="12240" w:h="15840"/>
      <w:pgMar w:top="1440" w:right="1080" w:bottom="144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A8E0DEF-9379-4CB0-80AD-D59777E9CED0}"/>
    <w:embedBold r:id="rId2" w:fontKey="{30998320-4E3D-41AA-B4A7-1CB834370686}"/>
    <w:embedItalic r:id="rId3" w:fontKey="{B125DAC1-B401-491C-B4F1-56448C75CB21}"/>
    <w:embedBoldItalic r:id="rId4" w:fontKey="{80ADCF6D-428A-477E-8D29-D6E2950E8849}"/>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5" w:fontKey="{7C9176E1-0B58-4F8B-A5CD-7BAFC04D8AA5}"/>
    <w:embedBold r:id="rId6" w:fontKey="{94D0E937-E1A0-4653-8602-B2F1ABA6EE00}"/>
  </w:font>
  <w:font w:name="Cambria">
    <w:panose1 w:val="02040503050406030204"/>
    <w:charset w:val="00"/>
    <w:family w:val="roman"/>
    <w:pitch w:val="variable"/>
    <w:sig w:usb0="E00006FF" w:usb1="420024FF" w:usb2="02000000" w:usb3="00000000" w:csb0="0000019F" w:csb1="00000000"/>
    <w:embedRegular r:id="rId7" w:fontKey="{2FF514C4-2B41-4818-91D7-51E1260DC1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F91"/>
    <w:multiLevelType w:val="multilevel"/>
    <w:tmpl w:val="F1F85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24B52"/>
    <w:multiLevelType w:val="multilevel"/>
    <w:tmpl w:val="7DEAF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FF7C10"/>
    <w:multiLevelType w:val="multilevel"/>
    <w:tmpl w:val="7908B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4A6EA4"/>
    <w:multiLevelType w:val="multilevel"/>
    <w:tmpl w:val="BD945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062452"/>
    <w:multiLevelType w:val="multilevel"/>
    <w:tmpl w:val="170A4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5B20AB"/>
    <w:multiLevelType w:val="multilevel"/>
    <w:tmpl w:val="F1E47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921430"/>
    <w:multiLevelType w:val="multilevel"/>
    <w:tmpl w:val="4B626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DD0F3B"/>
    <w:multiLevelType w:val="multilevel"/>
    <w:tmpl w:val="E3749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427052"/>
    <w:multiLevelType w:val="multilevel"/>
    <w:tmpl w:val="B4B89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F0944F1"/>
    <w:multiLevelType w:val="multilevel"/>
    <w:tmpl w:val="0316C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286EBD"/>
    <w:multiLevelType w:val="multilevel"/>
    <w:tmpl w:val="4BCE8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7458214">
    <w:abstractNumId w:val="5"/>
  </w:num>
  <w:num w:numId="2" w16cid:durableId="1068461635">
    <w:abstractNumId w:val="4"/>
  </w:num>
  <w:num w:numId="3" w16cid:durableId="1716470076">
    <w:abstractNumId w:val="1"/>
  </w:num>
  <w:num w:numId="4" w16cid:durableId="1366177342">
    <w:abstractNumId w:val="7"/>
  </w:num>
  <w:num w:numId="5" w16cid:durableId="832646989">
    <w:abstractNumId w:val="3"/>
  </w:num>
  <w:num w:numId="6" w16cid:durableId="122357711">
    <w:abstractNumId w:val="10"/>
  </w:num>
  <w:num w:numId="7" w16cid:durableId="1444112940">
    <w:abstractNumId w:val="8"/>
  </w:num>
  <w:num w:numId="8" w16cid:durableId="1984457830">
    <w:abstractNumId w:val="0"/>
  </w:num>
  <w:num w:numId="9" w16cid:durableId="1371950693">
    <w:abstractNumId w:val="2"/>
  </w:num>
  <w:num w:numId="10" w16cid:durableId="801774788">
    <w:abstractNumId w:val="9"/>
  </w:num>
  <w:num w:numId="11" w16cid:durableId="9329809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658"/>
    <w:rsid w:val="00077BC5"/>
    <w:rsid w:val="000E7378"/>
    <w:rsid w:val="001316A7"/>
    <w:rsid w:val="002F0A37"/>
    <w:rsid w:val="002F4658"/>
    <w:rsid w:val="0037102C"/>
    <w:rsid w:val="003D72CD"/>
    <w:rsid w:val="00424B28"/>
    <w:rsid w:val="004E0971"/>
    <w:rsid w:val="00585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1B8D0"/>
  <w15:docId w15:val="{800B7597-50ED-4DDD-BCFA-F5453AFB6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40" w:lineRule="auto"/>
      <w:jc w:val="center"/>
      <w:outlineLvl w:val="0"/>
    </w:pPr>
    <w:rPr>
      <w:rFonts w:ascii="Arial" w:eastAsia="Arial" w:hAnsi="Arial" w:cs="Arial"/>
      <w:b/>
      <w:bCs/>
      <w:sz w:val="36"/>
      <w:szCs w:val="36"/>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brenebrown.com/podcast/brene-with-aiko-bethea-on-inclusivity-at-work-the-heart-of-hard-convers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renebrown.com/podcast/brene-with-aiko-bethea-on-inclusivity-at-work-the-heart-of-hard-conversation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9rOsYdadhhawqipIa3GxPv8nNA==">CgMxLjAyDmgubnkzcWplNGl5Mm90Mg5oLjRucXNuam9qdTN6YzINaC5zZW85bGhlNGh2eTIOaC50a2s0YTY1dTI3YnUyDmguaDMyaGcwYm8zbzJyMg5oLmF0YW92cm1lbnU2cjIOaC53c2IzdGsyZThsZW0yDmgubzVqYzFhYTcyZzZnMg5oLng0cXIyNWNjaWIxMTgAciExWWZVRjI5S3QyRW1oZWtId3hfQ3UwRzVRUFlsUEtZRTE=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415</Words>
  <Characters>2369</Characters>
  <Application>Microsoft Office Word</Application>
  <DocSecurity>0</DocSecurity>
  <Lines>19</Lines>
  <Paragraphs>5</Paragraphs>
  <ScaleCrop>false</ScaleCrop>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Marcia Puig-Lluch</dc:creator>
  <cp:lastModifiedBy>Marcia Puig-Lluch</cp:lastModifiedBy>
  <cp:revision>3</cp:revision>
  <dcterms:created xsi:type="dcterms:W3CDTF">2026-10-30T16:34:00Z</dcterms:created>
  <dcterms:modified xsi:type="dcterms:W3CDTF">2026-10-30T16:34:00Z</dcterms:modified>
</cp:coreProperties>
</file>