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5E47A" w14:textId="77777777" w:rsidR="00786410" w:rsidRDefault="00786410"/>
    <w:p w14:paraId="2F25E47B" w14:textId="77777777" w:rsidR="00786410" w:rsidRDefault="00557F24">
      <w:pPr>
        <w:spacing w:line="240" w:lineRule="auto"/>
        <w:ind w:right="-360"/>
        <w:jc w:val="both"/>
        <w:rPr>
          <w:rFonts w:ascii="Montserrat" w:eastAsia="Montserrat" w:hAnsi="Montserrat" w:cs="Montserrat"/>
        </w:rPr>
      </w:pPr>
      <w:r>
        <w:rPr>
          <w:rFonts w:ascii="Montserrat" w:eastAsia="Montserrat" w:hAnsi="Montserrat" w:cs="Montserrat"/>
        </w:rPr>
        <w:t>The focus of this session is to explore the concepts of identity and intersectionality within the context of STEM. We will begin by mapping our privileged and marginalized identities, then watching a TED talk by Kimberlé Crenshaw and engaging with foundational readings on intersectionality. Through these materials, we aim to deepen our understanding of how identity impacts participation in STEM. Our synchronous session will provide an opportunity to reflect on our own identities, discuss how intersectionali</w:t>
      </w:r>
      <w:r>
        <w:rPr>
          <w:rFonts w:ascii="Montserrat" w:eastAsia="Montserrat" w:hAnsi="Montserrat" w:cs="Montserrat"/>
        </w:rPr>
        <w:t>ty influences personal and professional experiences, and analyze case studies that highlight intersectional challenges in mentoring relationships.</w:t>
      </w:r>
    </w:p>
    <w:p w14:paraId="2F25E47C" w14:textId="77777777" w:rsidR="00786410" w:rsidRDefault="00786410">
      <w:pPr>
        <w:spacing w:line="240" w:lineRule="auto"/>
        <w:ind w:right="-360"/>
        <w:jc w:val="both"/>
        <w:rPr>
          <w:rFonts w:ascii="Montserrat" w:eastAsia="Montserrat" w:hAnsi="Montserrat" w:cs="Montserrat"/>
        </w:rPr>
      </w:pPr>
    </w:p>
    <w:p w14:paraId="2F25E47D" w14:textId="77777777" w:rsidR="00786410" w:rsidRDefault="00557F24">
      <w:pPr>
        <w:spacing w:line="240" w:lineRule="auto"/>
        <w:ind w:right="-360"/>
        <w:jc w:val="both"/>
        <w:rPr>
          <w:rFonts w:ascii="Montserrat" w:eastAsia="Montserrat" w:hAnsi="Montserrat" w:cs="Montserrat"/>
          <w:b/>
          <w:bCs/>
          <w:u w:val="single"/>
        </w:rPr>
      </w:pPr>
      <w:r>
        <w:rPr>
          <w:rFonts w:ascii="Montserrat" w:eastAsia="Montserrat" w:hAnsi="Montserrat" w:cs="Montserrat"/>
          <w:b/>
          <w:bCs/>
          <w:u w:val="single"/>
        </w:rPr>
        <w:t>Prework</w:t>
      </w:r>
    </w:p>
    <w:p w14:paraId="2F25E47E" w14:textId="77777777" w:rsidR="00786410" w:rsidRDefault="00557F24">
      <w:pPr>
        <w:spacing w:line="240" w:lineRule="auto"/>
        <w:ind w:right="-360"/>
        <w:jc w:val="both"/>
        <w:rPr>
          <w:rFonts w:ascii="Montserrat" w:eastAsia="Montserrat" w:hAnsi="Montserrat" w:cs="Montserrat"/>
        </w:rPr>
      </w:pPr>
      <w:r>
        <w:rPr>
          <w:rFonts w:ascii="Montserrat" w:eastAsia="Montserrat" w:hAnsi="Montserrat" w:cs="Montserrat"/>
          <w:b/>
          <w:bCs/>
        </w:rPr>
        <w:t>Objective:</w:t>
      </w:r>
      <w:r>
        <w:rPr>
          <w:rFonts w:ascii="Montserrat" w:eastAsia="Montserrat" w:hAnsi="Montserrat" w:cs="Montserrat"/>
        </w:rPr>
        <w:t xml:space="preserve"> Understand the concepts of identity and intersectionality and explore how these impact participation and representation in STEM.</w:t>
      </w:r>
    </w:p>
    <w:p w14:paraId="2F25E47F" w14:textId="77777777" w:rsidR="00786410" w:rsidRDefault="00557F24">
      <w:pPr>
        <w:numPr>
          <w:ilvl w:val="0"/>
          <w:numId w:val="1"/>
        </w:numPr>
        <w:spacing w:line="240" w:lineRule="auto"/>
        <w:ind w:right="-360"/>
        <w:rPr>
          <w:rFonts w:ascii="Montserrat" w:eastAsia="Montserrat" w:hAnsi="Montserrat" w:cs="Montserrat"/>
        </w:rPr>
      </w:pPr>
      <w:r>
        <w:rPr>
          <w:rFonts w:ascii="Montserrat" w:eastAsia="Montserrat" w:hAnsi="Montserrat" w:cs="Montserrat"/>
          <w:b/>
          <w:bCs/>
        </w:rPr>
        <w:t>Activities:</w:t>
      </w:r>
    </w:p>
    <w:p w14:paraId="2F25E480" w14:textId="7BB9A8F9" w:rsidR="00786410" w:rsidRDefault="00557F24">
      <w:pPr>
        <w:numPr>
          <w:ilvl w:val="1"/>
          <w:numId w:val="1"/>
        </w:numPr>
        <w:spacing w:line="240" w:lineRule="auto"/>
        <w:ind w:right="-360"/>
        <w:rPr>
          <w:rFonts w:ascii="Times New Roman" w:eastAsia="Times New Roman" w:hAnsi="Times New Roman" w:cs="Times New Roman"/>
        </w:rPr>
      </w:pPr>
      <w:r>
        <w:rPr>
          <w:rFonts w:ascii="Montserrat" w:eastAsia="Montserrat" w:hAnsi="Montserrat" w:cs="Montserrat"/>
          <w:b/>
          <w:bCs/>
        </w:rPr>
        <w:t xml:space="preserve">Academic Wheel of Privilege: </w:t>
      </w:r>
      <w:r>
        <w:rPr>
          <w:rFonts w:ascii="Montserrat" w:eastAsia="Montserrat" w:hAnsi="Montserrat" w:cs="Montserrat"/>
        </w:rPr>
        <w:t xml:space="preserve">Download the </w:t>
      </w:r>
      <w:r>
        <w:rPr>
          <w:rFonts w:ascii="Montserrat" w:eastAsia="Montserrat" w:hAnsi="Montserrat" w:cs="Montserrat"/>
          <w:color w:val="0000FF"/>
          <w:u w:val="single"/>
        </w:rPr>
        <w:t>AWOP</w:t>
      </w:r>
      <w:r>
        <w:rPr>
          <w:rFonts w:ascii="Montserrat" w:eastAsia="Montserrat" w:hAnsi="Montserrat" w:cs="Montserrat"/>
          <w:color w:val="0000FF"/>
        </w:rPr>
        <w:t xml:space="preserve"> </w:t>
      </w:r>
      <w:r>
        <w:rPr>
          <w:rFonts w:ascii="Montserrat" w:eastAsia="Montserrat" w:hAnsi="Montserrat" w:cs="Montserrat"/>
        </w:rPr>
        <w:t>and circle the options that best describe your current circumstances in each category. We will reference the wheel during the live session.</w:t>
      </w:r>
    </w:p>
    <w:p w14:paraId="2F25E481" w14:textId="005C911E" w:rsidR="00786410" w:rsidRDefault="00557F24">
      <w:pPr>
        <w:numPr>
          <w:ilvl w:val="1"/>
          <w:numId w:val="1"/>
        </w:numPr>
        <w:spacing w:line="240" w:lineRule="auto"/>
        <w:ind w:right="-360"/>
        <w:rPr>
          <w:rFonts w:ascii="Times New Roman" w:eastAsia="Times New Roman" w:hAnsi="Times New Roman" w:cs="Times New Roman"/>
        </w:rPr>
      </w:pPr>
      <w:r>
        <w:rPr>
          <w:rFonts w:ascii="Montserrat" w:eastAsia="Montserrat" w:hAnsi="Montserrat" w:cs="Montserrat"/>
          <w:b/>
          <w:bCs/>
        </w:rPr>
        <w:t>Video:</w:t>
      </w:r>
      <w:r>
        <w:rPr>
          <w:rFonts w:ascii="Montserrat" w:eastAsia="Montserrat" w:hAnsi="Montserrat" w:cs="Montserrat"/>
        </w:rPr>
        <w:t xml:space="preserve"> </w:t>
      </w:r>
      <w:r>
        <w:rPr>
          <w:rFonts w:ascii="Montserrat" w:eastAsia="Montserrat" w:hAnsi="Montserrat" w:cs="Montserrat"/>
          <w:color w:val="0000FF"/>
          <w:u w:val="single"/>
        </w:rPr>
        <w:t>TED Talk</w:t>
      </w:r>
      <w:r>
        <w:rPr>
          <w:rFonts w:ascii="Montserrat" w:eastAsia="Montserrat" w:hAnsi="Montserrat" w:cs="Montserrat"/>
        </w:rPr>
        <w:t xml:space="preserve">: </w:t>
      </w:r>
      <w:r>
        <w:rPr>
          <w:rFonts w:ascii="Montserrat" w:eastAsia="Montserrat" w:hAnsi="Montserrat" w:cs="Montserrat"/>
          <w:i/>
          <w:iCs/>
        </w:rPr>
        <w:t>"The Urgency of Intersectionality"</w:t>
      </w:r>
      <w:r>
        <w:rPr>
          <w:rFonts w:ascii="Montserrat" w:eastAsia="Montserrat" w:hAnsi="Montserrat" w:cs="Montserrat"/>
        </w:rPr>
        <w:t xml:space="preserve"> by Kimberlé Crenshaw</w:t>
      </w:r>
    </w:p>
    <w:p w14:paraId="2F25E482" w14:textId="4A6D6F79" w:rsidR="00786410" w:rsidRDefault="00557F24">
      <w:pPr>
        <w:numPr>
          <w:ilvl w:val="1"/>
          <w:numId w:val="1"/>
        </w:numPr>
        <w:spacing w:line="240" w:lineRule="auto"/>
        <w:ind w:right="-360"/>
        <w:rPr>
          <w:rFonts w:ascii="Montserrat" w:eastAsia="Montserrat" w:hAnsi="Montserrat" w:cs="Montserrat"/>
        </w:rPr>
      </w:pPr>
      <w:r>
        <w:rPr>
          <w:rFonts w:ascii="Montserrat" w:eastAsia="Montserrat" w:hAnsi="Montserrat" w:cs="Montserrat"/>
          <w:b/>
          <w:bCs/>
        </w:rPr>
        <w:t>Article</w:t>
      </w:r>
      <w:r>
        <w:rPr>
          <w:rFonts w:ascii="Montserrat" w:eastAsia="Montserrat" w:hAnsi="Montserrat" w:cs="Montserrat"/>
        </w:rPr>
        <w:t>: Read The Helpful Professor’s “</w:t>
      </w:r>
      <w:r>
        <w:rPr>
          <w:rFonts w:ascii="Montserrat" w:eastAsia="Montserrat" w:hAnsi="Montserrat" w:cs="Montserrat"/>
          <w:color w:val="0000FF"/>
          <w:u w:val="single"/>
        </w:rPr>
        <w:t>15 Examples of Intersectionality</w:t>
      </w:r>
      <w:r>
        <w:rPr>
          <w:rFonts w:ascii="Montserrat" w:eastAsia="Montserrat" w:hAnsi="Montserrat" w:cs="Montserrat"/>
        </w:rPr>
        <w:t>” by Dr. Chris Brew</w:t>
      </w:r>
    </w:p>
    <w:p w14:paraId="2F25E483" w14:textId="1BEC6A02" w:rsidR="00786410" w:rsidRDefault="00557F24">
      <w:pPr>
        <w:numPr>
          <w:ilvl w:val="0"/>
          <w:numId w:val="1"/>
        </w:numPr>
        <w:spacing w:after="280" w:line="240" w:lineRule="auto"/>
        <w:ind w:right="-360"/>
        <w:rPr>
          <w:rFonts w:ascii="Times New Roman" w:eastAsia="Times New Roman" w:hAnsi="Times New Roman" w:cs="Times New Roman"/>
        </w:rPr>
      </w:pPr>
      <w:r>
        <w:rPr>
          <w:rFonts w:ascii="Montserrat" w:eastAsia="Montserrat" w:hAnsi="Montserrat" w:cs="Montserrat"/>
          <w:b/>
          <w:bCs/>
          <w:u w:val="single"/>
        </w:rPr>
        <w:t>Submission:</w:t>
      </w:r>
      <w:r>
        <w:rPr>
          <w:rFonts w:ascii="Montserrat" w:eastAsia="Montserrat" w:hAnsi="Montserrat" w:cs="Montserrat"/>
          <w:u w:val="single"/>
        </w:rPr>
        <w:t xml:space="preserve"> </w:t>
      </w:r>
      <w:r>
        <w:rPr>
          <w:rFonts w:ascii="Montserrat" w:eastAsia="Montserrat" w:hAnsi="Montserrat" w:cs="Montserrat"/>
        </w:rPr>
        <w:t xml:space="preserve">Submit your AWOP through </w:t>
      </w:r>
      <w:r>
        <w:rPr>
          <w:rFonts w:ascii="Montserrat" w:eastAsia="Montserrat" w:hAnsi="Montserrat" w:cs="Montserrat"/>
          <w:color w:val="0000FF"/>
          <w:u w:val="single"/>
        </w:rPr>
        <w:t>this link</w:t>
      </w:r>
      <w:r>
        <w:rPr>
          <w:rFonts w:ascii="Montserrat" w:eastAsia="Montserrat" w:hAnsi="Montserrat" w:cs="Montserrat"/>
        </w:rPr>
        <w:t>.</w:t>
      </w:r>
    </w:p>
    <w:p w14:paraId="2F25E484" w14:textId="77777777" w:rsidR="00786410" w:rsidRDefault="00557F24">
      <w:pPr>
        <w:spacing w:after="280" w:line="240" w:lineRule="auto"/>
        <w:ind w:right="-360"/>
        <w:rPr>
          <w:rFonts w:ascii="Montserrat" w:eastAsia="Montserrat" w:hAnsi="Montserrat" w:cs="Montserrat"/>
          <w:b/>
          <w:bCs/>
          <w:u w:val="single"/>
        </w:rPr>
      </w:pPr>
      <w:r>
        <w:rPr>
          <w:rFonts w:ascii="Montserrat" w:eastAsia="Montserrat" w:hAnsi="Montserrat" w:cs="Montserrat"/>
          <w:b/>
          <w:bCs/>
          <w:u w:val="single"/>
        </w:rPr>
        <w:t>Agenda</w:t>
      </w:r>
    </w:p>
    <w:p w14:paraId="2F25E485" w14:textId="77777777" w:rsidR="00786410" w:rsidRDefault="00557F24">
      <w:pPr>
        <w:numPr>
          <w:ilvl w:val="0"/>
          <w:numId w:val="2"/>
        </w:numPr>
        <w:spacing w:line="240" w:lineRule="auto"/>
        <w:ind w:right="-360"/>
        <w:jc w:val="both"/>
        <w:rPr>
          <w:rFonts w:ascii="Montserrat" w:eastAsia="Montserrat" w:hAnsi="Montserrat" w:cs="Montserrat"/>
        </w:rPr>
      </w:pPr>
      <w:r>
        <w:rPr>
          <w:rFonts w:ascii="Montserrat" w:eastAsia="Montserrat" w:hAnsi="Montserrat" w:cs="Montserrat"/>
        </w:rPr>
        <w:t>0 - 5 min – Welcome, ice breaker in chat</w:t>
      </w:r>
    </w:p>
    <w:p w14:paraId="2F25E486" w14:textId="77777777" w:rsidR="00786410" w:rsidRDefault="00557F24">
      <w:pPr>
        <w:numPr>
          <w:ilvl w:val="0"/>
          <w:numId w:val="2"/>
        </w:numPr>
        <w:spacing w:line="240" w:lineRule="auto"/>
        <w:ind w:right="-360"/>
        <w:jc w:val="both"/>
        <w:rPr>
          <w:rFonts w:ascii="Montserrat" w:eastAsia="Montserrat" w:hAnsi="Montserrat" w:cs="Montserrat"/>
        </w:rPr>
      </w:pPr>
      <w:r>
        <w:rPr>
          <w:rFonts w:ascii="Montserrat" w:eastAsia="Montserrat" w:hAnsi="Montserrat" w:cs="Montserrat"/>
        </w:rPr>
        <w:t>5 - 10 min – Reviewing the academic wheel of privilege</w:t>
      </w:r>
    </w:p>
    <w:p w14:paraId="2F25E487" w14:textId="77777777" w:rsidR="00786410" w:rsidRDefault="00557F24">
      <w:pPr>
        <w:numPr>
          <w:ilvl w:val="0"/>
          <w:numId w:val="2"/>
        </w:numPr>
        <w:spacing w:line="240" w:lineRule="auto"/>
        <w:ind w:right="-360"/>
        <w:jc w:val="both"/>
        <w:rPr>
          <w:rFonts w:ascii="Montserrat" w:eastAsia="Montserrat" w:hAnsi="Montserrat" w:cs="Montserrat"/>
        </w:rPr>
      </w:pPr>
      <w:r>
        <w:rPr>
          <w:rFonts w:ascii="Montserrat" w:eastAsia="Montserrat" w:hAnsi="Montserrat" w:cs="Montserrat"/>
        </w:rPr>
        <w:t>10 - 25 min – Breakouts and group-share out on identity and STEM participation</w:t>
      </w:r>
    </w:p>
    <w:p w14:paraId="2F25E488" w14:textId="77777777" w:rsidR="00786410" w:rsidRDefault="00557F24">
      <w:pPr>
        <w:numPr>
          <w:ilvl w:val="0"/>
          <w:numId w:val="2"/>
        </w:numPr>
        <w:spacing w:line="240" w:lineRule="auto"/>
        <w:ind w:right="-360"/>
        <w:jc w:val="both"/>
        <w:rPr>
          <w:rFonts w:ascii="Montserrat" w:eastAsia="Montserrat" w:hAnsi="Montserrat" w:cs="Montserrat"/>
        </w:rPr>
      </w:pPr>
      <w:r>
        <w:rPr>
          <w:rFonts w:ascii="Montserrat" w:eastAsia="Montserrat" w:hAnsi="Montserrat" w:cs="Montserrat"/>
        </w:rPr>
        <w:t>25 - 30 min – BREAK</w:t>
      </w:r>
    </w:p>
    <w:p w14:paraId="2F25E489" w14:textId="77777777" w:rsidR="00786410" w:rsidRDefault="00557F24">
      <w:pPr>
        <w:numPr>
          <w:ilvl w:val="0"/>
          <w:numId w:val="2"/>
        </w:numPr>
        <w:spacing w:line="240" w:lineRule="auto"/>
        <w:ind w:right="-360"/>
        <w:jc w:val="both"/>
        <w:rPr>
          <w:rFonts w:ascii="Montserrat" w:eastAsia="Montserrat" w:hAnsi="Montserrat" w:cs="Montserrat"/>
        </w:rPr>
      </w:pPr>
      <w:r>
        <w:rPr>
          <w:rFonts w:ascii="Montserrat" w:eastAsia="Montserrat" w:hAnsi="Montserrat" w:cs="Montserrat"/>
        </w:rPr>
        <w:t>30 - 55 min – Big group discussion: Intersectionality</w:t>
      </w:r>
    </w:p>
    <w:p w14:paraId="2F25E48A" w14:textId="77777777" w:rsidR="00786410" w:rsidRDefault="00557F24">
      <w:pPr>
        <w:numPr>
          <w:ilvl w:val="0"/>
          <w:numId w:val="2"/>
        </w:numPr>
        <w:spacing w:line="240" w:lineRule="auto"/>
        <w:ind w:right="-360"/>
        <w:jc w:val="both"/>
        <w:rPr>
          <w:rFonts w:ascii="Montserrat" w:eastAsia="Montserrat" w:hAnsi="Montserrat" w:cs="Montserrat"/>
        </w:rPr>
      </w:pPr>
      <w:r>
        <w:rPr>
          <w:rFonts w:ascii="Montserrat" w:eastAsia="Montserrat" w:hAnsi="Montserrat" w:cs="Montserrat"/>
        </w:rPr>
        <w:t>55 - 60 min – BREAK</w:t>
      </w:r>
    </w:p>
    <w:p w14:paraId="2F25E48B" w14:textId="77777777" w:rsidR="00786410" w:rsidRDefault="00557F24">
      <w:pPr>
        <w:numPr>
          <w:ilvl w:val="0"/>
          <w:numId w:val="2"/>
        </w:numPr>
        <w:spacing w:line="240" w:lineRule="auto"/>
        <w:ind w:right="-360"/>
        <w:jc w:val="both"/>
        <w:rPr>
          <w:rFonts w:ascii="Montserrat" w:eastAsia="Montserrat" w:hAnsi="Montserrat" w:cs="Montserrat"/>
        </w:rPr>
      </w:pPr>
      <w:r>
        <w:rPr>
          <w:rFonts w:ascii="Montserrat" w:eastAsia="Montserrat" w:hAnsi="Montserrat" w:cs="Montserrat"/>
        </w:rPr>
        <w:t>60 - 75 min – Breakout discussions: discussing intersectionality case studies</w:t>
      </w:r>
    </w:p>
    <w:p w14:paraId="2F25E48C" w14:textId="77777777" w:rsidR="00786410" w:rsidRDefault="00557F24">
      <w:pPr>
        <w:numPr>
          <w:ilvl w:val="0"/>
          <w:numId w:val="2"/>
        </w:numPr>
        <w:spacing w:line="240" w:lineRule="auto"/>
        <w:ind w:right="-360"/>
        <w:jc w:val="both"/>
        <w:rPr>
          <w:rFonts w:ascii="Montserrat" w:eastAsia="Montserrat" w:hAnsi="Montserrat" w:cs="Montserrat"/>
        </w:rPr>
      </w:pPr>
      <w:r>
        <w:rPr>
          <w:rFonts w:ascii="Montserrat" w:eastAsia="Montserrat" w:hAnsi="Montserrat" w:cs="Montserrat"/>
        </w:rPr>
        <w:t>75 - 88 min – Full group share out</w:t>
      </w:r>
    </w:p>
    <w:p w14:paraId="2F25E48D" w14:textId="77777777" w:rsidR="00786410" w:rsidRDefault="00557F24">
      <w:pPr>
        <w:numPr>
          <w:ilvl w:val="0"/>
          <w:numId w:val="2"/>
        </w:numPr>
        <w:spacing w:line="240" w:lineRule="auto"/>
        <w:ind w:right="-360"/>
        <w:jc w:val="both"/>
        <w:rPr>
          <w:rFonts w:ascii="Montserrat" w:eastAsia="Montserrat" w:hAnsi="Montserrat" w:cs="Montserrat"/>
        </w:rPr>
      </w:pPr>
      <w:r>
        <w:rPr>
          <w:rFonts w:ascii="Montserrat" w:eastAsia="Montserrat" w:hAnsi="Montserrat" w:cs="Montserrat"/>
        </w:rPr>
        <w:t>88 - 90 min – Wrap up</w:t>
      </w:r>
    </w:p>
    <w:p w14:paraId="2F25E48E" w14:textId="77777777" w:rsidR="00786410" w:rsidRDefault="00786410">
      <w:pPr>
        <w:spacing w:after="280" w:line="240" w:lineRule="auto"/>
        <w:rPr>
          <w:rFonts w:ascii="Montserrat" w:eastAsia="Montserrat" w:hAnsi="Montserrat" w:cs="Montserrat"/>
          <w:b/>
          <w:bCs/>
          <w:u w:val="single"/>
        </w:rPr>
      </w:pPr>
    </w:p>
    <w:sectPr w:rsidR="00786410">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BFAD8" w14:textId="77777777" w:rsidR="00557F24" w:rsidRDefault="00557F24">
      <w:pPr>
        <w:spacing w:line="240" w:lineRule="auto"/>
      </w:pPr>
      <w:r>
        <w:separator/>
      </w:r>
    </w:p>
  </w:endnote>
  <w:endnote w:type="continuationSeparator" w:id="0">
    <w:p w14:paraId="0A01D8B0" w14:textId="77777777" w:rsidR="00557F24" w:rsidRDefault="00557F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6F7594C0-18A2-4621-BF50-6276C11F612F}"/>
    <w:embedBold r:id="rId2" w:fontKey="{40693B0E-D040-4DAC-BA0B-46C63DB5DA99}"/>
    <w:embedItalic r:id="rId3" w:fontKey="{FD74375C-6CAB-484A-A6B8-BCB6E2FB5210}"/>
  </w:font>
  <w:font w:name="Calibri">
    <w:panose1 w:val="020F0502020204030204"/>
    <w:charset w:val="00"/>
    <w:family w:val="swiss"/>
    <w:pitch w:val="variable"/>
    <w:sig w:usb0="E4002EFF" w:usb1="C200247B" w:usb2="00000009" w:usb3="00000000" w:csb0="000001FF" w:csb1="00000000"/>
    <w:embedRegular r:id="rId4" w:fontKey="{F1A722DF-2ECF-4E96-AF8A-AD4269F22077}"/>
  </w:font>
  <w:font w:name="Cambria">
    <w:panose1 w:val="02040503050406030204"/>
    <w:charset w:val="00"/>
    <w:family w:val="roman"/>
    <w:pitch w:val="variable"/>
    <w:sig w:usb0="E00006FF" w:usb1="420024FF" w:usb2="02000000" w:usb3="00000000" w:csb0="0000019F" w:csb1="00000000"/>
    <w:embedRegular r:id="rId5" w:fontKey="{C4EF1D4B-07EC-4A7E-9CC1-02E1CC6413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C6D15" w14:textId="77777777" w:rsidR="00557F24" w:rsidRDefault="00557F24">
      <w:pPr>
        <w:spacing w:line="240" w:lineRule="auto"/>
      </w:pPr>
      <w:r>
        <w:separator/>
      </w:r>
    </w:p>
  </w:footnote>
  <w:footnote w:type="continuationSeparator" w:id="0">
    <w:p w14:paraId="243E2DBB" w14:textId="77777777" w:rsidR="00557F24" w:rsidRDefault="00557F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E48F" w14:textId="77777777" w:rsidR="00786410" w:rsidRDefault="00557F24">
    <w:pPr>
      <w:spacing w:line="240" w:lineRule="auto"/>
      <w:rPr>
        <w:rFonts w:ascii="Montserrat" w:eastAsia="Montserrat" w:hAnsi="Montserrat" w:cs="Montserrat"/>
        <w:b/>
        <w:bCs/>
        <w:sz w:val="24"/>
        <w:szCs w:val="24"/>
      </w:rPr>
    </w:pPr>
    <w:r>
      <w:rPr>
        <w:rFonts w:ascii="Montserrat" w:eastAsia="Montserrat" w:hAnsi="Montserrat" w:cs="Montserrat"/>
        <w:b/>
        <w:bCs/>
        <w:sz w:val="24"/>
        <w:szCs w:val="24"/>
      </w:rPr>
      <w:t>Session 2: Identity and its Intersections</w:t>
    </w:r>
  </w:p>
  <w:p w14:paraId="2F25E490" w14:textId="77777777" w:rsidR="00786410" w:rsidRDefault="00557F24">
    <w:pPr>
      <w:spacing w:line="240" w:lineRule="auto"/>
    </w:pPr>
    <w:r>
      <w:rPr>
        <w:rFonts w:ascii="Montserrat" w:eastAsia="Montserrat" w:hAnsi="Montserrat" w:cs="Montserrat"/>
        <w:sz w:val="24"/>
        <w:szCs w:val="24"/>
      </w:rPr>
      <w:t>Prework and Session Agenda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A44F7"/>
    <w:multiLevelType w:val="multilevel"/>
    <w:tmpl w:val="04A48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BA2A04"/>
    <w:multiLevelType w:val="multilevel"/>
    <w:tmpl w:val="8FECDE7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8240708">
    <w:abstractNumId w:val="1"/>
  </w:num>
  <w:num w:numId="2" w16cid:durableId="801651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410"/>
    <w:rsid w:val="003E3DB2"/>
    <w:rsid w:val="00557F24"/>
    <w:rsid w:val="00786410"/>
    <w:rsid w:val="00E96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5E47A"/>
  <w15:docId w15:val="{347DAB49-CAE4-4D78-AF62-A1538DAE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2026-10-27T21:00:00Z</dcterms:created>
  <dcterms:modified xsi:type="dcterms:W3CDTF">2026-10-27T21:00:00Z</dcterms:modified>
</cp:coreProperties>
</file>