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week, participants will be asked to reflect on whether they have engaged or witnessed color-evasive rhetoric or practices in academic spaces, and how this knowledge, in combination with the knowledge of racialized experiences, has shaped how they will mentor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Prework</w:t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Provide participants with a general understanding of color-evasive practices and how they harm people of color.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jc w:val="both"/>
        <w:rPr>
          <w:rFonts w:ascii="Montserrat" w:cs="Montserrat" w:eastAsia="Montserrat" w:hAnsi="Montserrat"/>
          <w:b w:val="1"/>
          <w:bCs w:val="1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TED Talk: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0000ff"/>
            <w:u w:val="single"/>
            <w:rtl w:val="0"/>
          </w:rPr>
          <w:t xml:space="preserve"> Color Blind or Color Brave?</w:t>
        </w:r>
      </w:hyperlink>
      <w:r w:rsidDel="00000000" w:rsidR="00000000" w:rsidRPr="00000000">
        <w:rPr>
          <w:rFonts w:ascii="Montserrat" w:cs="Montserrat" w:eastAsia="Montserrat" w:hAnsi="Montserrat"/>
          <w:color w:val="0000ff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by Mellody Hobson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Note: Since 2014, the ableist term “color blind” has been replaced by “color evasive.”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Video: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0000ff"/>
            <w:u w:val="single"/>
            <w:rtl w:val="0"/>
          </w:rPr>
          <w:t xml:space="preserve"> Color Evasiveness</w:t>
        </w:r>
      </w:hyperlink>
      <w:r w:rsidDel="00000000" w:rsidR="00000000" w:rsidRPr="00000000">
        <w:rPr>
          <w:rFonts w:ascii="Montserrat" w:cs="Montserrat" w:eastAsia="Montserrat" w:hAnsi="Montserrat"/>
          <w:color w:val="0000ff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by Angela Davis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Reflection: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Consider the following statements. How does each statement lack a racial awareness lens? What are the potential effects of these statements on students of color? For each statement, what situation is more likely to be true?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 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"I think if students of color just felt more confident and asked for help, they would be fine."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 B: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"In some communities, families just don't have the same love of science."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Statement C: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"It's not racial, it's about students who are from low-income schools that are underprepared."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Submission: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 ready to share your questions and reflections during the live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Agenda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0 - 5 min – Welcome, ice breaker in chat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5 - 10 min – Intro to color evasiveness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10 - 25 min – Full group discussion on homework reflections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25 - 30 min – BREAK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30 - 40 min – Paired breakout, responses to scenarios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40 - 55 min – Full group discussion about scenarios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55 - 60 min – BREAK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60 - 85 min – Full group discussion: color evasiveness in mentoring practice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85 - 90 min – Wrap up</w:t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spacing w:line="240" w:lineRule="auto"/>
      <w:rPr>
        <w:rFonts w:ascii="Montserrat" w:cs="Montserrat" w:eastAsia="Montserrat" w:hAnsi="Montserrat"/>
        <w:b w:val="1"/>
        <w:bCs w:val="1"/>
        <w:sz w:val="24"/>
        <w:szCs w:val="2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24"/>
        <w:szCs w:val="24"/>
        <w:rtl w:val="0"/>
      </w:rPr>
      <w:t xml:space="preserve">Session 5: Color-Evasive Practices</w:t>
    </w:r>
  </w:p>
  <w:p w:rsidR="00000000" w:rsidDel="00000000" w:rsidP="00000000" w:rsidRDefault="00000000" w:rsidRPr="00000000" w14:paraId="0000001D">
    <w:pPr>
      <w:spacing w:line="240" w:lineRule="auto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sz w:val="24"/>
        <w:szCs w:val="24"/>
        <w:rtl w:val="0"/>
      </w:rPr>
      <w:t xml:space="preserve">Prework and Session Agenda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ed.com/talks/mellody_hobson_color_blind_or_color_brave/" TargetMode="External"/><Relationship Id="rId8" Type="http://schemas.openxmlformats.org/officeDocument/2006/relationships/hyperlink" Target="https://www.youtube.com/watch?v=6D4aZoqDqO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F2Q/50ML4H5ALWmup2ndPFbhrw==">CgMxLjA4AHIhMVpveUdmQkg2c2FuRjNHLUtvZXNoejVDZHZKVnlKTmt4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