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LAPORAN AKHIR PRAKTIK ERP</w:t>
        <w:br/>
      </w:r>
      <w:r>
        <w:rPr>
          <w:b/>
          <w:color w:val="2E75B6"/>
          <w:sz w:val="28"/>
        </w:rPr>
        <w:t>IMPLEMENTASI SISTEM ERPNEXT INDUSTRI MANUFAKTUR</w:t>
        <w:br/>
      </w:r>
      <w:r>
        <w:rPr>
          <w:i/>
          <w:sz w:val="24"/>
        </w:rPr>
        <w:t>Studi Kasus: Produksi &amp; Penjualan Meja Belajar Kayu Minimalis (MB-001)</w:t>
        <w:br/>
        <w:br/>
      </w:r>
    </w:p>
    <w:p>
      <w:r>
        <w:rPr>
          <w:b/>
        </w:rPr>
        <w:t xml:space="preserve">Perusahaan: </w:t>
      </w:r>
      <w:r>
        <w:t>Meli Dwi Company (MDC)</w:t>
        <w:br/>
      </w:r>
      <w:r>
        <w:rPr>
          <w:b/>
        </w:rPr>
        <w:t xml:space="preserve">Administrator: </w:t>
      </w:r>
      <w:r>
        <w:t>Meli Dwi A (melidwyy@gmail.com)</w:t>
        <w:br/>
      </w:r>
      <w:r>
        <w:rPr>
          <w:b/>
        </w:rPr>
        <w:t xml:space="preserve">Aplikasi / Versi: </w:t>
      </w:r>
      <w:r>
        <w:t>ERPNext v16 (Frappe Docker Stack)</w:t>
        <w:br/>
      </w:r>
      <w:r>
        <w:rPr>
          <w:b/>
        </w:rPr>
        <w:t xml:space="preserve">URL Server: </w:t>
      </w:r>
      <w:r>
        <w:t>http://localhost:8080</w:t>
        <w:br/>
      </w:r>
      <w:r>
        <w:rPr>
          <w:b/>
        </w:rPr>
        <w:t xml:space="preserve">Status Proyek: </w:t>
      </w:r>
      <w:r>
        <w:t>Selesai 100% (Tahap 1 s/d Tahap 6 + Ekuitas &amp; Prive)</w:t>
        <w:br/>
      </w:r>
    </w:p>
    <w:p>
      <w:pPr>
        <w:pStyle w:val="Heading1"/>
      </w:pPr>
      <w:r>
        <w:t>1. Ringkasan Hasil Eksekusi Siklus Manufaktur &amp; Keuangan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Modul / Aktivitas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Dokumen Kunci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Tahap 1</w:t>
            </w:r>
          </w:p>
        </w:tc>
        <w:tc>
          <w:tcPr>
            <w:tcW w:type="dxa" w:w="2340"/>
          </w:tcPr>
          <w:p>
            <w:r>
              <w:t>Master Data</w:t>
            </w:r>
          </w:p>
        </w:tc>
        <w:tc>
          <w:tcPr>
            <w:tcW w:type="dxa" w:w="2340"/>
          </w:tcPr>
          <w:p>
            <w:r>
              <w:t>3 Gudang, 5 Item, 3 Pemasok, 2 Pelanggan</w:t>
            </w:r>
          </w:p>
        </w:tc>
        <w:tc>
          <w:tcPr>
            <w:tcW w:type="dxa" w:w="2340"/>
          </w:tcPr>
          <w:p>
            <w:r>
              <w:t>Selesai</w:t>
            </w:r>
          </w:p>
        </w:tc>
      </w:tr>
      <w:tr>
        <w:tc>
          <w:tcPr>
            <w:tcW w:type="dxa" w:w="2340"/>
          </w:tcPr>
          <w:p>
            <w:r>
              <w:t>Tahap 2</w:t>
            </w:r>
          </w:p>
        </w:tc>
        <w:tc>
          <w:tcPr>
            <w:tcW w:type="dxa" w:w="2340"/>
          </w:tcPr>
          <w:p>
            <w:r>
              <w:t>Pengadaan Bahan Awal</w:t>
            </w:r>
          </w:p>
        </w:tc>
        <w:tc>
          <w:tcPr>
            <w:tcW w:type="dxa" w:w="2340"/>
          </w:tcPr>
          <w:p>
            <w:r>
              <w:t>PUR-ORD-00011-13, MAT-PRE-00001-3</w:t>
            </w:r>
          </w:p>
        </w:tc>
        <w:tc>
          <w:tcPr>
            <w:tcW w:type="dxa" w:w="2340"/>
          </w:tcPr>
          <w:p>
            <w:r>
              <w:t>Selesai</w:t>
            </w:r>
          </w:p>
        </w:tc>
      </w:tr>
      <w:tr>
        <w:tc>
          <w:tcPr>
            <w:tcW w:type="dxa" w:w="2340"/>
          </w:tcPr>
          <w:p>
            <w:r>
              <w:t>Tahap 3</w:t>
            </w:r>
          </w:p>
        </w:tc>
        <w:tc>
          <w:tcPr>
            <w:tcW w:type="dxa" w:w="2340"/>
          </w:tcPr>
          <w:p>
            <w:r>
              <w:t>Formula Resep (BOM)</w:t>
            </w:r>
          </w:p>
        </w:tc>
        <w:tc>
          <w:tcPr>
            <w:tcW w:type="dxa" w:w="2340"/>
          </w:tcPr>
          <w:p>
            <w:r>
              <w:t>BOM-MB-001-001 (Rp 348.500/unit)</w:t>
            </w:r>
          </w:p>
        </w:tc>
        <w:tc>
          <w:tcPr>
            <w:tcW w:type="dxa" w:w="2340"/>
          </w:tcPr>
          <w:p>
            <w:r>
              <w:t>Selesai</w:t>
            </w:r>
          </w:p>
        </w:tc>
      </w:tr>
      <w:tr>
        <w:tc>
          <w:tcPr>
            <w:tcW w:type="dxa" w:w="2340"/>
          </w:tcPr>
          <w:p>
            <w:r>
              <w:t>Tahap 4</w:t>
            </w:r>
          </w:p>
        </w:tc>
        <w:tc>
          <w:tcPr>
            <w:tcW w:type="dxa" w:w="2340"/>
          </w:tcPr>
          <w:p>
            <w:r>
              <w:t>Produksi Manufaktur</w:t>
            </w:r>
          </w:p>
        </w:tc>
        <w:tc>
          <w:tcPr>
            <w:tcW w:type="dxa" w:w="2340"/>
          </w:tcPr>
          <w:p>
            <w:r>
              <w:t>MFG-WO-00001 (10 Unit Meja Jadi)</w:t>
            </w:r>
          </w:p>
        </w:tc>
        <w:tc>
          <w:tcPr>
            <w:tcW w:type="dxa" w:w="2340"/>
          </w:tcPr>
          <w:p>
            <w:r>
              <w:t>Selesai</w:t>
            </w:r>
          </w:p>
        </w:tc>
      </w:tr>
      <w:tr>
        <w:tc>
          <w:tcPr>
            <w:tcW w:type="dxa" w:w="2340"/>
          </w:tcPr>
          <w:p>
            <w:r>
              <w:t>Tahap 5</w:t>
            </w:r>
          </w:p>
        </w:tc>
        <w:tc>
          <w:tcPr>
            <w:tcW w:type="dxa" w:w="2340"/>
          </w:tcPr>
          <w:p>
            <w:r>
              <w:t>Penjualan Produk</w:t>
            </w:r>
          </w:p>
        </w:tc>
        <w:tc>
          <w:tcPr>
            <w:tcW w:type="dxa" w:w="2340"/>
          </w:tcPr>
          <w:p>
            <w:r>
              <w:t>SAL-ORD-00006, DN-00001, PINV, Kas Masuk</w:t>
            </w:r>
          </w:p>
        </w:tc>
        <w:tc>
          <w:tcPr>
            <w:tcW w:type="dxa" w:w="2340"/>
          </w:tcPr>
          <w:p>
            <w:r>
              <w:t>Selesai</w:t>
            </w:r>
          </w:p>
        </w:tc>
      </w:tr>
      <w:tr>
        <w:tc>
          <w:tcPr>
            <w:tcW w:type="dxa" w:w="2340"/>
          </w:tcPr>
          <w:p>
            <w:r>
              <w:t>Tahap 5B</w:t>
            </w:r>
          </w:p>
        </w:tc>
        <w:tc>
          <w:tcPr>
            <w:tcW w:type="dxa" w:w="2340"/>
          </w:tcPr>
          <w:p>
            <w:r>
              <w:t>Operasional &amp; Aset</w:t>
            </w:r>
          </w:p>
        </w:tc>
        <w:tc>
          <w:tcPr>
            <w:tcW w:type="dxa" w:w="2340"/>
          </w:tcPr>
          <w:p>
            <w:r>
              <w:t>MR-00001, Penawaran, Aset Tetap Pabrik</w:t>
            </w:r>
          </w:p>
        </w:tc>
        <w:tc>
          <w:tcPr>
            <w:tcW w:type="dxa" w:w="2340"/>
          </w:tcPr>
          <w:p>
            <w:r>
              <w:t>Selesai</w:t>
            </w:r>
          </w:p>
        </w:tc>
      </w:tr>
      <w:tr>
        <w:tc>
          <w:tcPr>
            <w:tcW w:type="dxa" w:w="2340"/>
          </w:tcPr>
          <w:p>
            <w:r>
              <w:t>Tahap 5C</w:t>
            </w:r>
          </w:p>
        </w:tc>
        <w:tc>
          <w:tcPr>
            <w:tcW w:type="dxa" w:w="2340"/>
          </w:tcPr>
          <w:p>
            <w:r>
              <w:t>Ekuitas &amp; Prive Pemilik</w:t>
            </w:r>
          </w:p>
        </w:tc>
        <w:tc>
          <w:tcPr>
            <w:tcW w:type="dxa" w:w="2340"/>
          </w:tcPr>
          <w:p>
            <w:r>
              <w:t>ACC-JV-00001 (Modal 30M), ACC-JV-00002 (Prive 2M)</w:t>
            </w:r>
          </w:p>
        </w:tc>
        <w:tc>
          <w:tcPr>
            <w:tcW w:type="dxa" w:w="2340"/>
          </w:tcPr>
          <w:p>
            <w:r>
              <w:t>Selesai</w:t>
            </w:r>
          </w:p>
        </w:tc>
      </w:tr>
      <w:tr>
        <w:tc>
          <w:tcPr>
            <w:tcW w:type="dxa" w:w="2340"/>
          </w:tcPr>
          <w:p>
            <w:r>
              <w:t>Tahap 6</w:t>
            </w:r>
          </w:p>
        </w:tc>
        <w:tc>
          <w:tcPr>
            <w:tcW w:type="dxa" w:w="2340"/>
          </w:tcPr>
          <w:p>
            <w:r>
              <w:t>Laporan Keuangan</w:t>
            </w:r>
          </w:p>
        </w:tc>
        <w:tc>
          <w:tcPr>
            <w:tcW w:type="dxa" w:w="2340"/>
          </w:tcPr>
          <w:p>
            <w:r>
              <w:t>Laba Bersih Rp 1.007.500, Posisi Stok &amp; Neraca Lengkap</w:t>
            </w:r>
          </w:p>
        </w:tc>
        <w:tc>
          <w:tcPr>
            <w:tcW w:type="dxa" w:w="2340"/>
          </w:tcPr>
          <w:p>
            <w:r>
              <w:t>Selesai</w:t>
            </w:r>
          </w:p>
        </w:tc>
      </w:tr>
    </w:tbl>
    <w:p>
      <w:pPr>
        <w:pStyle w:val="Heading1"/>
      </w:pPr>
      <w:r>
        <w:t>2. Formula Resep Produksi (Bill of Materials)</w:t>
      </w:r>
    </w:p>
    <w:p>
      <w:r>
        <w:t>Pembuatan 1 unit Meja Belajar Kayu Minimalis (MB-001) memerlukan bahan baku: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Kode Bahan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Nama Bahan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Kebutuhan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Biaya Satuan (Rp)</w:t>
            </w:r>
          </w:p>
        </w:tc>
      </w:tr>
      <w:tr>
        <w:tc>
          <w:tcPr>
            <w:tcW w:type="dxa" w:w="2340"/>
          </w:tcPr>
          <w:p>
            <w:r>
              <w:t>BB-001</w:t>
            </w:r>
          </w:p>
        </w:tc>
        <w:tc>
          <w:tcPr>
            <w:tcW w:type="dxa" w:w="2340"/>
          </w:tcPr>
          <w:p>
            <w:r>
              <w:t>Papan Kayu Mahoni 120x60</w:t>
            </w:r>
          </w:p>
        </w:tc>
        <w:tc>
          <w:tcPr>
            <w:tcW w:type="dxa" w:w="2340"/>
          </w:tcPr>
          <w:p>
            <w:r>
              <w:t>1 Lembar</w:t>
            </w:r>
          </w:p>
        </w:tc>
        <w:tc>
          <w:tcPr>
            <w:tcW w:type="dxa" w:w="2340"/>
          </w:tcPr>
          <w:p>
            <w:r>
              <w:t>120.000</w:t>
            </w:r>
          </w:p>
        </w:tc>
      </w:tr>
      <w:tr>
        <w:tc>
          <w:tcPr>
            <w:tcW w:type="dxa" w:w="2340"/>
          </w:tcPr>
          <w:p>
            <w:r>
              <w:t>BB-002</w:t>
            </w:r>
          </w:p>
        </w:tc>
        <w:tc>
          <w:tcPr>
            <w:tcW w:type="dxa" w:w="2340"/>
          </w:tcPr>
          <w:p>
            <w:r>
              <w:t>Kaki Meja Besi Hollow</w:t>
            </w:r>
          </w:p>
        </w:tc>
        <w:tc>
          <w:tcPr>
            <w:tcW w:type="dxa" w:w="2340"/>
          </w:tcPr>
          <w:p>
            <w:r>
              <w:t>4 Batang</w:t>
            </w:r>
          </w:p>
        </w:tc>
        <w:tc>
          <w:tcPr>
            <w:tcW w:type="dxa" w:w="2340"/>
          </w:tcPr>
          <w:p>
            <w:r>
              <w:t>180.000 (45.000/btg)</w:t>
            </w:r>
          </w:p>
        </w:tc>
      </w:tr>
      <w:tr>
        <w:tc>
          <w:tcPr>
            <w:tcW w:type="dxa" w:w="2340"/>
          </w:tcPr>
          <w:p>
            <w:r>
              <w:t>BB-003</w:t>
            </w:r>
          </w:p>
        </w:tc>
        <w:tc>
          <w:tcPr>
            <w:tcW w:type="dxa" w:w="2340"/>
          </w:tcPr>
          <w:p>
            <w:r>
              <w:t>Baut &amp; Sekrup Baja</w:t>
            </w:r>
          </w:p>
        </w:tc>
        <w:tc>
          <w:tcPr>
            <w:tcW w:type="dxa" w:w="2340"/>
          </w:tcPr>
          <w:p>
            <w:r>
              <w:t>16 Pcs</w:t>
            </w:r>
          </w:p>
        </w:tc>
        <w:tc>
          <w:tcPr>
            <w:tcW w:type="dxa" w:w="2340"/>
          </w:tcPr>
          <w:p>
            <w:r>
              <w:t>24.000 (1.500/pc)</w:t>
            </w:r>
          </w:p>
        </w:tc>
      </w:tr>
      <w:tr>
        <w:tc>
          <w:tcPr>
            <w:tcW w:type="dxa" w:w="2340"/>
          </w:tcPr>
          <w:p>
            <w:r>
              <w:t>BB-004</w:t>
            </w:r>
          </w:p>
        </w:tc>
        <w:tc>
          <w:tcPr>
            <w:tcW w:type="dxa" w:w="2340"/>
          </w:tcPr>
          <w:p>
            <w:r>
              <w:t>Cat Vernis Wood Finish</w:t>
            </w:r>
          </w:p>
        </w:tc>
        <w:tc>
          <w:tcPr>
            <w:tcW w:type="dxa" w:w="2340"/>
          </w:tcPr>
          <w:p>
            <w:r>
              <w:t>0.5 Liter</w:t>
            </w:r>
          </w:p>
        </w:tc>
        <w:tc>
          <w:tcPr>
            <w:tcW w:type="dxa" w:w="2340"/>
          </w:tcPr>
          <w:p>
            <w:r>
              <w:t>24.500 (49.000/L)</w:t>
            </w:r>
          </w:p>
        </w:tc>
      </w:tr>
    </w:tbl>
    <w:p>
      <w:r>
        <w:rPr>
          <w:b/>
        </w:rPr>
        <w:t>Total Biaya Pokok Produksi (HPP Standar) per Meja: Rp 348.500,00</w:t>
        <w:br/>
      </w:r>
    </w:p>
    <w:p>
      <w:pPr>
        <w:pStyle w:val="Heading1"/>
      </w:pPr>
      <w:r>
        <w:t>3. Laporan Keuangan, Laba Rugi &amp; Neraca Ekuitas (Tahap 6)</w:t>
      </w:r>
    </w:p>
    <w:p>
      <w:r>
        <w:rPr>
          <w:b/>
        </w:rPr>
        <w:t>A. Laporan Laba Rugi (Profit &amp; Loss Statement):</w:t>
        <w:br/>
      </w:r>
      <w:r>
        <w:rPr>
          <w:sz w:val="22"/>
        </w:rPr>
        <w:t xml:space="preserve"> * Pendapatan Penjualan (5 Meja @ Rp 550.000): </w:t>
      </w:r>
      <w:r>
        <w:rPr>
          <w:b/>
        </w:rPr>
        <w:t>Rp 2.750.000,00</w:t>
        <w:br/>
      </w:r>
      <w:r>
        <w:rPr>
          <w:sz w:val="22"/>
        </w:rPr>
        <w:t xml:space="preserve"> * Harga Pokok Penjualan (5 Meja @ Rp 348.500): </w:t>
      </w:r>
      <w:r>
        <w:rPr>
          <w:b/>
        </w:rPr>
        <w:t>(Rp 1.742.500,00)</w:t>
        <w:br/>
      </w:r>
      <w:r>
        <w:rPr>
          <w:b/>
          <w:color w:val="008000"/>
        </w:rPr>
        <w:t xml:space="preserve"> * LABA BERSIH OPERASIONAL: Rp 1.007.500,00 (Net Margin: 36,63%)</w:t>
        <w:br/>
        <w:br/>
      </w:r>
      <w:r>
        <w:rPr>
          <w:b/>
        </w:rPr>
        <w:t>B. Saldo Persediaan Barang di Gudang (Stock Balance):</w:t>
        <w:br/>
      </w:r>
      <w:r>
        <w:t xml:space="preserve"> * Gudang Bahan Baku: 20 lembar Kayu Mahoni (Batch 2) = Rp 2.360.000,00</w:t>
        <w:br/>
      </w:r>
      <w:r>
        <w:t xml:space="preserve"> * Gudang Barang Jadi: 5 unit Meja Belajar siap jual = Rp 1.742.500,00</w:t>
        <w:br/>
      </w:r>
      <w:r>
        <w:t xml:space="preserve"> * Gudang WIP: 0 unit (seluruh material telah selesai dirakit)</w:t>
        <w:br/>
      </w:r>
      <w:r>
        <w:t xml:space="preserve"> * Total Nilai Persediaan Meli Dwi Company: Rp 4.102.500,00</w:t>
        <w:br/>
        <w:br/>
      </w:r>
      <w:r>
        <w:rPr>
          <w:b/>
        </w:rPr>
        <w:t>C. Posisi Aktiva &amp; Ekuitas Perusahaan (Balance Sheet Highlights):</w:t>
        <w:br/>
      </w:r>
      <w:r>
        <w:rPr>
          <w:b/>
        </w:rPr>
        <w:t xml:space="preserve"> [AKTIVA / ASSETS]</w:t>
        <w:br/>
      </w:r>
      <w:r>
        <w:t xml:space="preserve"> * Kas Besar (1111.002): Rp 30.750.000,00 (Penjualan 2.75M + Modal 30M - Prive 2M)</w:t>
        <w:br/>
      </w:r>
      <w:r>
        <w:t xml:space="preserve"> * Persediaan Barang (1141.000): Rp 4.102.500,00</w:t>
        <w:br/>
      </w:r>
      <w:r>
        <w:t xml:space="preserve"> * Total Aktiva Lancar: Rp 34.852.500,00</w:t>
        <w:br/>
      </w:r>
      <w:r>
        <w:t xml:space="preserve"> * Aset Tetap Pabrik (Mesin Saw &amp; Kompresor): Rp 11.700.000,00</w:t>
        <w:br/>
      </w:r>
      <w:r>
        <w:rPr>
          <w:b/>
        </w:rPr>
        <w:t xml:space="preserve"> * TOTAL ASET USAHA: Rp 46.552.500,00</w:t>
        <w:br/>
        <w:br/>
      </w:r>
      <w:r>
        <w:rPr>
          <w:b/>
        </w:rPr>
        <w:t xml:space="preserve"> [EKUITAS &amp; MODAL PEMILIK / EQUITY]</w:t>
        <w:br/>
      </w:r>
      <w:r>
        <w:t xml:space="preserve"> * Modal di Setor (3110.000 - ACC-JV-2026-00001): Rp 30.000.000,00</w:t>
        <w:br/>
      </w:r>
      <w:r>
        <w:t xml:space="preserve"> * Penarikan Prive Pemilik (3120.000 - ACC-JV-2026-00002): (Rp 2.000.000,00)</w:t>
        <w:br/>
      </w:r>
      <w:r>
        <w:t xml:space="preserve"> * Modal Bersih Pemilik: Rp 28.000.000,00</w:t>
        <w:br/>
      </w:r>
      <w:r>
        <w:t xml:space="preserve"> * Laba Bersih Tahun Berjalan (Provisional Profit): Rp 1.007.500,00</w:t>
        <w:br/>
      </w:r>
      <w:r>
        <w:rPr>
          <w:b/>
          <w:color w:val="1F4E79"/>
        </w:rPr>
        <w:t xml:space="preserve"> * TOTAL EKUITAS PERUSAHAAN: Rp 29.007.500,00</w:t>
        <w:br/>
      </w:r>
    </w:p>
    <w:p>
      <w:pPr>
        <w:pStyle w:val="Heading1"/>
      </w:pPr>
      <w:r>
        <w:t>4. Kesimpulan</w:t>
      </w:r>
    </w:p>
    <w:p>
      <w:r>
        <w:t>Sistem ERPNext berhasil merepresentasikan keseluruhan rantai nilai (value chain) industri manufaktur perabot mebel secara end-to-end. Aliran informasi, pergerakan persediaan bahan baku dan barang jadi, pencatatan ekuitas modal serta penarikan prive, dan jurnal akuntansi otomatis terintegrasi dengan sempurna tanpa selisih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