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F0CC5" w14:textId="1B29C8BF" w:rsidR="00486485" w:rsidRDefault="00486485" w:rsidP="00486485">
      <w:pPr>
        <w:spacing w:line="360" w:lineRule="auto"/>
        <w:rPr>
          <w:rFonts w:ascii="Times New Roman" w:hAnsi="Times New Roman" w:cs="Times New Roman"/>
        </w:rPr>
      </w:pPr>
      <w:r>
        <w:rPr>
          <w:rFonts w:ascii="Times New Roman" w:hAnsi="Times New Roman" w:cs="Times New Roman"/>
        </w:rPr>
        <w:t>Karl Mellinger</w:t>
      </w:r>
    </w:p>
    <w:p w14:paraId="14A2E64A" w14:textId="2E3E62E4" w:rsidR="00486485" w:rsidRDefault="00486485" w:rsidP="00486485">
      <w:pPr>
        <w:spacing w:line="360" w:lineRule="auto"/>
        <w:rPr>
          <w:rFonts w:ascii="Times New Roman" w:hAnsi="Times New Roman" w:cs="Times New Roman"/>
        </w:rPr>
      </w:pPr>
      <w:r>
        <w:rPr>
          <w:rFonts w:ascii="Times New Roman" w:hAnsi="Times New Roman" w:cs="Times New Roman"/>
        </w:rPr>
        <w:t>11/7/2024</w:t>
      </w:r>
    </w:p>
    <w:p w14:paraId="71391704" w14:textId="4640267B" w:rsidR="00486485" w:rsidRDefault="00486485" w:rsidP="00486485">
      <w:pPr>
        <w:spacing w:line="360" w:lineRule="auto"/>
        <w:rPr>
          <w:rFonts w:ascii="Times New Roman" w:hAnsi="Times New Roman" w:cs="Times New Roman"/>
        </w:rPr>
      </w:pPr>
      <w:r>
        <w:rPr>
          <w:rFonts w:ascii="Times New Roman" w:hAnsi="Times New Roman" w:cs="Times New Roman"/>
        </w:rPr>
        <w:t>Contemporary Families in the U.S.</w:t>
      </w:r>
    </w:p>
    <w:p w14:paraId="7B37A637" w14:textId="2A0EAD4F" w:rsidR="00486485" w:rsidRDefault="00486485" w:rsidP="00486485">
      <w:pPr>
        <w:spacing w:line="360" w:lineRule="auto"/>
        <w:rPr>
          <w:rFonts w:ascii="Times New Roman" w:hAnsi="Times New Roman" w:cs="Times New Roman"/>
        </w:rPr>
      </w:pPr>
      <w:r>
        <w:rPr>
          <w:rFonts w:ascii="Times New Roman" w:hAnsi="Times New Roman" w:cs="Times New Roman"/>
        </w:rPr>
        <w:t>The Social Determinants of Health</w:t>
      </w:r>
    </w:p>
    <w:p w14:paraId="087027BA" w14:textId="77777777" w:rsidR="00486485" w:rsidRDefault="00486485" w:rsidP="00486485">
      <w:pPr>
        <w:spacing w:line="360" w:lineRule="auto"/>
        <w:rPr>
          <w:rFonts w:ascii="Times New Roman" w:hAnsi="Times New Roman" w:cs="Times New Roman"/>
        </w:rPr>
      </w:pPr>
    </w:p>
    <w:p w14:paraId="046C248D" w14:textId="16456B8D" w:rsidR="00486485" w:rsidRDefault="00486485" w:rsidP="00486485">
      <w:pPr>
        <w:spacing w:line="360" w:lineRule="auto"/>
        <w:rPr>
          <w:rFonts w:ascii="Times New Roman" w:hAnsi="Times New Roman" w:cs="Times New Roman"/>
        </w:rPr>
      </w:pPr>
      <w:r>
        <w:rPr>
          <w:rFonts w:ascii="Times New Roman" w:hAnsi="Times New Roman" w:cs="Times New Roman"/>
        </w:rPr>
        <w:tab/>
        <w:t xml:space="preserve">The five domains of social determinants of health (SDOH) are </w:t>
      </w:r>
      <w:r w:rsidR="00D56B19">
        <w:rPr>
          <w:rFonts w:ascii="Times New Roman" w:hAnsi="Times New Roman" w:cs="Times New Roman"/>
        </w:rPr>
        <w:t xml:space="preserve">Education Access and Quality, Economic Stability, Social and Community Context, Neighborhood and Built Environment, and Health Care Access and Quality. In terms of education, </w:t>
      </w:r>
      <w:r w:rsidR="00646BEE">
        <w:rPr>
          <w:rFonts w:ascii="Times New Roman" w:hAnsi="Times New Roman" w:cs="Times New Roman"/>
        </w:rPr>
        <w:t xml:space="preserve">having early schooling like a quality preschool system means that children will start their cognitive development early. This will encourage further development and health of their brains, as well as early detection of developmental health issues. Economic stability plays a role in that higher and more stable income allows people to afford better healthcare, nutrition, and shelter. With better nutrition and shelter, the likelihood of disease is lower, and treatment of existing diseases is much easier. Social context also </w:t>
      </w:r>
      <w:r w:rsidR="008E0AE3">
        <w:rPr>
          <w:rFonts w:ascii="Times New Roman" w:hAnsi="Times New Roman" w:cs="Times New Roman"/>
        </w:rPr>
        <w:t xml:space="preserve">contributes to better health, mostly on the mental side. If someone has a strong social support system they will receive better emotional support, which can aid them when going through tough times. On the neighborhood side, living in a good community that has access to affordable grocery stores can benefit health, but living somewhere that has poor housing conditions can lead to illnesses and other health problems. For instance, if someone’s housing arrangement worsens their allergies or has poor air quality, they may struggle with long-term health conditions. Lastly, healthcare access and quality holds yet another major role in someone’s wellbeing. Having health insurance and doctors nearby will allow someone to get fast medical treatment at a lower cost, which can </w:t>
      </w:r>
      <w:r w:rsidR="000763FD">
        <w:rPr>
          <w:rFonts w:ascii="Times New Roman" w:hAnsi="Times New Roman" w:cs="Times New Roman"/>
        </w:rPr>
        <w:t xml:space="preserve">improve their odds of </w:t>
      </w:r>
      <w:r w:rsidR="008E0AE3">
        <w:rPr>
          <w:rFonts w:ascii="Times New Roman" w:hAnsi="Times New Roman" w:cs="Times New Roman"/>
        </w:rPr>
        <w:t>curing a chronic illness.</w:t>
      </w:r>
    </w:p>
    <w:p w14:paraId="2930C5BC" w14:textId="1519DFEA" w:rsidR="00486485" w:rsidRDefault="004B0F71" w:rsidP="00486485">
      <w:pPr>
        <w:spacing w:line="360" w:lineRule="auto"/>
        <w:rPr>
          <w:rFonts w:ascii="Times New Roman" w:hAnsi="Times New Roman" w:cs="Times New Roman"/>
        </w:rPr>
      </w:pPr>
      <w:r>
        <w:rPr>
          <w:rFonts w:ascii="Times New Roman" w:hAnsi="Times New Roman" w:cs="Times New Roman"/>
        </w:rPr>
        <w:tab/>
        <w:t xml:space="preserve">I am exploring Benton County, Oregon, which </w:t>
      </w:r>
      <w:r w:rsidR="000763FD">
        <w:rPr>
          <w:rFonts w:ascii="Times New Roman" w:hAnsi="Times New Roman" w:cs="Times New Roman"/>
        </w:rPr>
        <w:t>holds</w:t>
      </w:r>
      <w:r>
        <w:rPr>
          <w:rFonts w:ascii="Times New Roman" w:hAnsi="Times New Roman" w:cs="Times New Roman"/>
        </w:rPr>
        <w:t xml:space="preserve"> my hometown of Corvallis, Oregon. In terms of Health Outcomes, Benton County ranks</w:t>
      </w:r>
      <w:r w:rsidR="00553D75">
        <w:rPr>
          <w:rFonts w:ascii="Times New Roman" w:hAnsi="Times New Roman" w:cs="Times New Roman"/>
        </w:rPr>
        <w:t xml:space="preserve"> in the top 10% healthiest counties in the United States. </w:t>
      </w:r>
      <w:proofErr w:type="gramStart"/>
      <w:r w:rsidR="00553D75">
        <w:rPr>
          <w:rFonts w:ascii="Times New Roman" w:hAnsi="Times New Roman" w:cs="Times New Roman"/>
        </w:rPr>
        <w:t>On the basis of</w:t>
      </w:r>
      <w:proofErr w:type="gramEnd"/>
      <w:r w:rsidR="00553D75">
        <w:rPr>
          <w:rFonts w:ascii="Times New Roman" w:hAnsi="Times New Roman" w:cs="Times New Roman"/>
        </w:rPr>
        <w:t xml:space="preserve"> Health Factors, Benton County also sits in the top 20% healthiest counties. One social determinant of health that contributes to Benton County staying healthy is Education Access and Quality. Because Oregon State sits in the middle of the county, </w:t>
      </w:r>
      <w:r w:rsidR="000763FD">
        <w:rPr>
          <w:rFonts w:ascii="Times New Roman" w:hAnsi="Times New Roman" w:cs="Times New Roman"/>
        </w:rPr>
        <w:t xml:space="preserve">most </w:t>
      </w:r>
      <w:r w:rsidR="00553D75">
        <w:rPr>
          <w:rFonts w:ascii="Times New Roman" w:hAnsi="Times New Roman" w:cs="Times New Roman"/>
        </w:rPr>
        <w:t xml:space="preserve">of the people that live here either attend the school or are associated with it in </w:t>
      </w:r>
      <w:r w:rsidR="000763FD">
        <w:rPr>
          <w:rFonts w:ascii="Times New Roman" w:hAnsi="Times New Roman" w:cs="Times New Roman"/>
        </w:rPr>
        <w:t>some way</w:t>
      </w:r>
      <w:r w:rsidR="00553D75">
        <w:rPr>
          <w:rFonts w:ascii="Times New Roman" w:hAnsi="Times New Roman" w:cs="Times New Roman"/>
        </w:rPr>
        <w:t xml:space="preserve">. This means these people are engaging their </w:t>
      </w:r>
      <w:r w:rsidR="00994B9B">
        <w:rPr>
          <w:rFonts w:ascii="Times New Roman" w:hAnsi="Times New Roman" w:cs="Times New Roman"/>
        </w:rPr>
        <w:t>mind</w:t>
      </w:r>
      <w:r w:rsidR="00553D75">
        <w:rPr>
          <w:rFonts w:ascii="Times New Roman" w:hAnsi="Times New Roman" w:cs="Times New Roman"/>
        </w:rPr>
        <w:t xml:space="preserve"> </w:t>
      </w:r>
      <w:r w:rsidR="00994B9B">
        <w:rPr>
          <w:rFonts w:ascii="Times New Roman" w:hAnsi="Times New Roman" w:cs="Times New Roman"/>
        </w:rPr>
        <w:t xml:space="preserve">often, which increases cognition and keeps the brain healthy. </w:t>
      </w:r>
      <w:r w:rsidR="000E1D1F">
        <w:rPr>
          <w:rFonts w:ascii="Times New Roman" w:hAnsi="Times New Roman" w:cs="Times New Roman"/>
        </w:rPr>
        <w:t xml:space="preserve">The environment of Benton County also allows for access to exercise opportunities, encouraging residents to keep their bodies moving. This benefits both physical and mental </w:t>
      </w:r>
      <w:r w:rsidR="000E1D1F">
        <w:rPr>
          <w:rFonts w:ascii="Times New Roman" w:hAnsi="Times New Roman" w:cs="Times New Roman"/>
        </w:rPr>
        <w:lastRenderedPageBreak/>
        <w:t xml:space="preserve">health, as the ability to get in nature and move your body brings peace of mind and helps with sleep. Lastly, Benton County has great access to healthcare, with there being a different physician for under 1,000 residents (as opposed to the national ratio of 1,330:1). This means that people in Benton County will receive faster and more personalized care, </w:t>
      </w:r>
      <w:r w:rsidR="004D599A">
        <w:rPr>
          <w:rFonts w:ascii="Times New Roman" w:hAnsi="Times New Roman" w:cs="Times New Roman"/>
        </w:rPr>
        <w:t>which will help with treatment and prevention of disease.</w:t>
      </w:r>
    </w:p>
    <w:p w14:paraId="2C8004A0" w14:textId="78755FA2" w:rsidR="004D599A" w:rsidRPr="00486485" w:rsidRDefault="004D599A" w:rsidP="00486485">
      <w:pPr>
        <w:spacing w:line="360" w:lineRule="auto"/>
        <w:rPr>
          <w:rFonts w:ascii="Times New Roman" w:hAnsi="Times New Roman" w:cs="Times New Roman"/>
        </w:rPr>
      </w:pPr>
      <w:r>
        <w:rPr>
          <w:rFonts w:ascii="Times New Roman" w:hAnsi="Times New Roman" w:cs="Times New Roman"/>
        </w:rPr>
        <w:tab/>
        <w:t xml:space="preserve">One area where the health of the residents in Benton County could be improved is housing problems. Compared to the 17% in the United States, Benton County has a 20% housing problem rate. This is likely due to the high cost of living here, forcing residents to make decisions between their health care and housing situation. </w:t>
      </w:r>
      <w:r w:rsidR="000763FD">
        <w:rPr>
          <w:rFonts w:ascii="Times New Roman" w:hAnsi="Times New Roman" w:cs="Times New Roman"/>
        </w:rPr>
        <w:t>To help the situation</w:t>
      </w:r>
      <w:r>
        <w:rPr>
          <w:rFonts w:ascii="Times New Roman" w:hAnsi="Times New Roman" w:cs="Times New Roman"/>
        </w:rPr>
        <w:t xml:space="preserve">, Benton County and the cities within it </w:t>
      </w:r>
      <w:r w:rsidR="003A4FDF">
        <w:rPr>
          <w:rFonts w:ascii="Times New Roman" w:hAnsi="Times New Roman" w:cs="Times New Roman"/>
        </w:rPr>
        <w:t xml:space="preserve">should implement policies that enforce rent control or subsidize low-income families. This would give </w:t>
      </w:r>
      <w:r w:rsidR="000763FD">
        <w:rPr>
          <w:rFonts w:ascii="Times New Roman" w:hAnsi="Times New Roman" w:cs="Times New Roman"/>
        </w:rPr>
        <w:t>struggling</w:t>
      </w:r>
      <w:r w:rsidR="003A4FDF">
        <w:rPr>
          <w:rFonts w:ascii="Times New Roman" w:hAnsi="Times New Roman" w:cs="Times New Roman"/>
        </w:rPr>
        <w:t xml:space="preserve"> families the opportunity to </w:t>
      </w:r>
      <w:r w:rsidR="000763FD">
        <w:rPr>
          <w:rFonts w:ascii="Times New Roman" w:hAnsi="Times New Roman" w:cs="Times New Roman"/>
        </w:rPr>
        <w:t>use</w:t>
      </w:r>
      <w:r w:rsidR="003A4FDF">
        <w:rPr>
          <w:rFonts w:ascii="Times New Roman" w:hAnsi="Times New Roman" w:cs="Times New Roman"/>
        </w:rPr>
        <w:t xml:space="preserve"> more of their income </w:t>
      </w:r>
      <w:r w:rsidR="000763FD">
        <w:rPr>
          <w:rFonts w:ascii="Times New Roman" w:hAnsi="Times New Roman" w:cs="Times New Roman"/>
        </w:rPr>
        <w:t>for</w:t>
      </w:r>
      <w:r w:rsidR="003A4FDF">
        <w:rPr>
          <w:rFonts w:ascii="Times New Roman" w:hAnsi="Times New Roman" w:cs="Times New Roman"/>
        </w:rPr>
        <w:t xml:space="preserve"> health care and nutrition,</w:t>
      </w:r>
      <w:r w:rsidR="000763FD">
        <w:rPr>
          <w:rFonts w:ascii="Times New Roman" w:hAnsi="Times New Roman" w:cs="Times New Roman"/>
        </w:rPr>
        <w:t xml:space="preserve"> which would improve</w:t>
      </w:r>
      <w:r w:rsidR="003A4FDF">
        <w:rPr>
          <w:rFonts w:ascii="Times New Roman" w:hAnsi="Times New Roman" w:cs="Times New Roman"/>
        </w:rPr>
        <w:t xml:space="preserve"> their health and overall well-being. It would also </w:t>
      </w:r>
      <w:r w:rsidR="000763FD">
        <w:rPr>
          <w:rFonts w:ascii="Times New Roman" w:hAnsi="Times New Roman" w:cs="Times New Roman"/>
        </w:rPr>
        <w:t xml:space="preserve">reduce the </w:t>
      </w:r>
      <w:r w:rsidR="003A4FDF">
        <w:rPr>
          <w:rFonts w:ascii="Times New Roman" w:hAnsi="Times New Roman" w:cs="Times New Roman"/>
        </w:rPr>
        <w:t xml:space="preserve">stress on the </w:t>
      </w:r>
      <w:r w:rsidR="000763FD">
        <w:rPr>
          <w:rFonts w:ascii="Times New Roman" w:hAnsi="Times New Roman" w:cs="Times New Roman"/>
        </w:rPr>
        <w:t>family, which</w:t>
      </w:r>
      <w:r w:rsidR="003A4FDF">
        <w:rPr>
          <w:rFonts w:ascii="Times New Roman" w:hAnsi="Times New Roman" w:cs="Times New Roman"/>
        </w:rPr>
        <w:t xml:space="preserve"> would </w:t>
      </w:r>
      <w:r w:rsidR="000763FD">
        <w:rPr>
          <w:rFonts w:ascii="Times New Roman" w:hAnsi="Times New Roman" w:cs="Times New Roman"/>
        </w:rPr>
        <w:t>help</w:t>
      </w:r>
      <w:r w:rsidR="003A4FDF">
        <w:rPr>
          <w:rFonts w:ascii="Times New Roman" w:hAnsi="Times New Roman" w:cs="Times New Roman"/>
        </w:rPr>
        <w:t xml:space="preserve"> the parents’ mental health and give them </w:t>
      </w:r>
      <w:r w:rsidR="000763FD">
        <w:rPr>
          <w:rFonts w:ascii="Times New Roman" w:hAnsi="Times New Roman" w:cs="Times New Roman"/>
        </w:rPr>
        <w:t>the</w:t>
      </w:r>
      <w:r w:rsidR="003A4FDF">
        <w:rPr>
          <w:rFonts w:ascii="Times New Roman" w:hAnsi="Times New Roman" w:cs="Times New Roman"/>
        </w:rPr>
        <w:t xml:space="preserve"> opportunity to spend more time with their children.</w:t>
      </w:r>
    </w:p>
    <w:p w14:paraId="29CD1106" w14:textId="77777777" w:rsidR="00486485" w:rsidRPr="00486485" w:rsidRDefault="00486485" w:rsidP="00486485">
      <w:pPr>
        <w:spacing w:line="360" w:lineRule="auto"/>
        <w:rPr>
          <w:rFonts w:ascii="Times New Roman" w:hAnsi="Times New Roman" w:cs="Times New Roman"/>
        </w:rPr>
      </w:pPr>
    </w:p>
    <w:sectPr w:rsidR="00486485" w:rsidRPr="0048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85"/>
    <w:rsid w:val="000763FD"/>
    <w:rsid w:val="000E1D1F"/>
    <w:rsid w:val="000E373D"/>
    <w:rsid w:val="002B44B5"/>
    <w:rsid w:val="003A4FDF"/>
    <w:rsid w:val="00486485"/>
    <w:rsid w:val="00494356"/>
    <w:rsid w:val="004B0F71"/>
    <w:rsid w:val="004D599A"/>
    <w:rsid w:val="00553D75"/>
    <w:rsid w:val="00646BEE"/>
    <w:rsid w:val="00717C3C"/>
    <w:rsid w:val="0075620F"/>
    <w:rsid w:val="008E0AE3"/>
    <w:rsid w:val="00994B9B"/>
    <w:rsid w:val="00A03DEA"/>
    <w:rsid w:val="00AF1CF5"/>
    <w:rsid w:val="00C84801"/>
    <w:rsid w:val="00D56B19"/>
    <w:rsid w:val="00F7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F7FFA"/>
  <w15:chartTrackingRefBased/>
  <w15:docId w15:val="{A279164A-E9CF-EF48-8E9D-F2FF4AB9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85"/>
    <w:rPr>
      <w:rFonts w:eastAsiaTheme="majorEastAsia" w:cstheme="majorBidi"/>
      <w:color w:val="272727" w:themeColor="text1" w:themeTint="D8"/>
    </w:rPr>
  </w:style>
  <w:style w:type="paragraph" w:styleId="Title">
    <w:name w:val="Title"/>
    <w:basedOn w:val="Normal"/>
    <w:next w:val="Normal"/>
    <w:link w:val="TitleChar"/>
    <w:uiPriority w:val="10"/>
    <w:qFormat/>
    <w:rsid w:val="00486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485"/>
    <w:rPr>
      <w:i/>
      <w:iCs/>
      <w:color w:val="404040" w:themeColor="text1" w:themeTint="BF"/>
    </w:rPr>
  </w:style>
  <w:style w:type="paragraph" w:styleId="ListParagraph">
    <w:name w:val="List Paragraph"/>
    <w:basedOn w:val="Normal"/>
    <w:uiPriority w:val="34"/>
    <w:qFormat/>
    <w:rsid w:val="00486485"/>
    <w:pPr>
      <w:ind w:left="720"/>
      <w:contextualSpacing/>
    </w:pPr>
  </w:style>
  <w:style w:type="character" w:styleId="IntenseEmphasis">
    <w:name w:val="Intense Emphasis"/>
    <w:basedOn w:val="DefaultParagraphFont"/>
    <w:uiPriority w:val="21"/>
    <w:qFormat/>
    <w:rsid w:val="00486485"/>
    <w:rPr>
      <w:i/>
      <w:iCs/>
      <w:color w:val="0F4761" w:themeColor="accent1" w:themeShade="BF"/>
    </w:rPr>
  </w:style>
  <w:style w:type="paragraph" w:styleId="IntenseQuote">
    <w:name w:val="Intense Quote"/>
    <w:basedOn w:val="Normal"/>
    <w:next w:val="Normal"/>
    <w:link w:val="IntenseQuoteChar"/>
    <w:uiPriority w:val="30"/>
    <w:qFormat/>
    <w:rsid w:val="00486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485"/>
    <w:rPr>
      <w:i/>
      <w:iCs/>
      <w:color w:val="0F4761" w:themeColor="accent1" w:themeShade="BF"/>
    </w:rPr>
  </w:style>
  <w:style w:type="character" w:styleId="IntenseReference">
    <w:name w:val="Intense Reference"/>
    <w:basedOn w:val="DefaultParagraphFont"/>
    <w:uiPriority w:val="32"/>
    <w:qFormat/>
    <w:rsid w:val="00486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244631">
      <w:bodyDiv w:val="1"/>
      <w:marLeft w:val="0"/>
      <w:marRight w:val="0"/>
      <w:marTop w:val="0"/>
      <w:marBottom w:val="0"/>
      <w:divBdr>
        <w:top w:val="none" w:sz="0" w:space="0" w:color="auto"/>
        <w:left w:val="none" w:sz="0" w:space="0" w:color="auto"/>
        <w:bottom w:val="none" w:sz="0" w:space="0" w:color="auto"/>
        <w:right w:val="none" w:sz="0" w:space="0" w:color="auto"/>
      </w:divBdr>
    </w:div>
    <w:div w:id="19485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Mellinger, Karl J</dc:creator>
  <cp:keywords/>
  <dc:description/>
  <cp:lastModifiedBy>Mellinger, Karl J</cp:lastModifiedBy>
  <cp:revision>5</cp:revision>
  <dcterms:created xsi:type="dcterms:W3CDTF">2024-11-08T02:35:00Z</dcterms:created>
  <dcterms:modified xsi:type="dcterms:W3CDTF">2024-11-08T22:31:00Z</dcterms:modified>
</cp:coreProperties>
</file>