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</w:pPr>
      <w:r>
        <w:rPr>
          <w:rFonts w:ascii="Calibri" w:hAnsi="Calibri" w:eastAsia="Calibri"/>
          <w:b/>
          <w:color w:val="183B56"/>
          <w:sz w:val="46"/>
        </w:rPr>
        <w:t>Database Backup and Restore Runbook</w:t>
      </w:r>
    </w:p>
    <w:p>
      <w:pPr>
        <w:keepNext/>
        <w:spacing w:before="0" w:after="280"/>
      </w:pPr>
      <w:r>
        <w:rPr>
          <w:rFonts w:ascii="Calibri" w:hAnsi="Calibri" w:eastAsia="Calibri"/>
          <w:color w:val="5F6B76"/>
          <w:sz w:val="22"/>
        </w:rPr>
        <w:t>Sample runbook - platform recovery</w:t>
      </w:r>
    </w:p>
    <w:p>
      <w:pPr>
        <w:pStyle w:val="Heading1"/>
      </w:pPr>
      <w:r>
        <w:t>Fixture purpose</w:t>
      </w:r>
    </w:p>
    <w:p>
      <w:pPr>
        <w:keepLines/>
      </w:pPr>
      <w:r>
        <w:t>This fictional runbook demonstrates searchable recovery procedures without referring to a real system or organization.</w:t>
      </w:r>
    </w:p>
    <w:p>
      <w:pPr>
        <w:pStyle w:val="Heading1"/>
      </w:pPr>
      <w:r>
        <w:t>Backup schedule</w:t>
      </w:r>
    </w:p>
    <w:p>
      <w:pPr>
        <w:keepLines/>
      </w:pPr>
      <w:r>
        <w:t>The catalog receives one encrypted full backup each night and incremental backups every four hours.</w:t>
      </w:r>
    </w:p>
    <w:p>
      <w:pPr>
        <w:pStyle w:val="Heading1"/>
      </w:pPr>
      <w:r>
        <w:t>Recovery proof</w:t>
      </w:r>
    </w:p>
    <w:p>
      <w:pPr>
        <w:keepLines/>
      </w:pPr>
      <w:r>
        <w:t>A quarterly restore drill loads the newest backup into an isolated database, verifies checksums, and records recovery time.</w:t>
      </w:r>
    </w:p>
    <w:p>
      <w:pPr>
        <w:pStyle w:val="Heading1"/>
      </w:pPr>
      <w:r>
        <w:t>Failure handling</w:t>
      </w:r>
    </w:p>
    <w:p>
      <w:pPr>
        <w:keepLines/>
      </w:pPr>
      <w:r>
        <w:t>A checksum failure opens an incident and prevents the candidate recovery point from being promoted.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F6B76"/>
        <w:sz w:val="17"/>
      </w:rPr>
      <w:t>Project-authored fixture | MIT licensed |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5F6B76"/>
        <w:sz w:val="17"/>
      </w:rPr>
      <w:t>COGNISTORE SAMPLE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 w:eastAsia="Calibri"/>
      <w:color w:val="182026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Backup and Restore Runbook</dc:title>
  <dc:subject>Fictional database backup and recovery runbook</dc:subject>
  <dc:creator>CogniStore Contributors</dc:creator>
  <cp:keywords>database, backup, restore, recovery, checksums</cp:keywords>
  <dc:description>Project-authored, fictional, sanitized sample fixture.</dc:description>
  <cp:lastModifiedBy>CogniStore sample corpus generator</cp:lastModifiedBy>
  <cp:revision>1</cp:revision>
  <dcterms:created xsi:type="dcterms:W3CDTF">2000-01-01T00:00:00Z</dcterms:created>
  <dcterms:modified xsi:type="dcterms:W3CDTF">2000-01-01T00:00:00Z</dcterms:modified>
  <cp:category>CogniStore Sample Corpus</cp:category>
  <cp:contentStatus>Final</cp:contentStatus>
  <dc:identifier>cognistore-content-search-database-backups-v1</dc:identifier>
  <dc:language>en-US</dc:language>
  <cp:version>1.0</cp:version>
</cp:coreProperties>
</file>