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Республика Казахстан, г. Актобе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Редакция от 2026 года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Настоящее Соглашение о конфиденциальности (далее — «Соглашение») заключено между </w:t>
      </w:r>
      <w:r w:rsidDel="00000000" w:rsidR="00000000" w:rsidRPr="00000000">
        <w:rPr>
          <w:b w:val="1"/>
          <w:bCs w:val="1"/>
          <w:rtl w:val="0"/>
        </w:rPr>
        <w:t xml:space="preserve">Заказчиком</w:t>
      </w:r>
      <w:r w:rsidDel="00000000" w:rsidR="00000000" w:rsidRPr="00000000">
        <w:rPr>
          <w:rtl w:val="0"/>
        </w:rPr>
        <w:t xml:space="preserve"> (физическим или юридическим лицом, передающим сведения) и </w:t>
      </w:r>
      <w:r w:rsidDel="00000000" w:rsidR="00000000" w:rsidRPr="00000000">
        <w:rPr>
          <w:b w:val="1"/>
          <w:bCs w:val="1"/>
          <w:rtl w:val="0"/>
        </w:rPr>
        <w:t xml:space="preserve">Исполнителем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b w:val="1"/>
          <w:bCs w:val="1"/>
          <w:rtl w:val="0"/>
        </w:rPr>
        <w:t xml:space="preserve">WELDOYUZ.SPACE</w:t>
      </w:r>
      <w:r w:rsidDel="00000000" w:rsidR="00000000" w:rsidRPr="00000000">
        <w:rPr>
          <w:rtl w:val="0"/>
        </w:rPr>
        <w:t xml:space="preserve">, в лице разработчика), совместно именуемыми «Стороны», а по отдельности — «Сторона».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Настоящий документ определяет правовой режим защиты информации, передаваемой Сторонами в рамках обсуждения, проектирования, разработки, тестирования и технической поддержки веб-сайтов, мобильных и веб-приложений (Web App), цифровых сервисов и программного обеспечения (далее — «Проект»).</w:t>
      </w:r>
    </w:p>
    <w:p w:rsidR="00000000" w:rsidDel="00000000" w:rsidP="00000000" w:rsidRDefault="00000000" w:rsidRPr="00000000" w14:paraId="0000000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5yekxwhqqt1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ТЕРМИНЫ И ОПРЕДЕЛЕНИЯ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1.1. </w:t>
      </w:r>
      <w:r w:rsidDel="00000000" w:rsidR="00000000" w:rsidRPr="00000000">
        <w:rPr>
          <w:b w:val="1"/>
          <w:bCs w:val="1"/>
          <w:rtl w:val="0"/>
        </w:rPr>
        <w:t xml:space="preserve">Конфиденциальная информация</w:t>
      </w:r>
      <w:r w:rsidDel="00000000" w:rsidR="00000000" w:rsidRPr="00000000">
        <w:rPr>
          <w:rtl w:val="0"/>
        </w:rPr>
        <w:t xml:space="preserve"> — любые сведения текстового, визуального, графического, программного или цифрового характера, передаваемые Заказчиком Исполнителю (или наоборот) в связи с выполнением Работ по Проекту, включая, но не ограничиваясь: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Исходный код, архитектура баз данных, структуры алгоритмов, микросервисы, API-интеграции и техническая документация;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Бизнес-логика, финансовые показатели, маржинальность, данные о продажах, клиентские базы данных (CRM), токены доступа, пароли, приватные ключи шифрования (Kaspi Pay, Telegram API, Cloud-провайдеры);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Дизайн-макеты, прототипы, UX/UI концепты, маркетинговые стратегии, идеи и непубличные функции Проекта.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1.2. </w:t>
      </w:r>
      <w:r w:rsidDel="00000000" w:rsidR="00000000" w:rsidRPr="00000000">
        <w:rPr>
          <w:b w:val="1"/>
          <w:bCs w:val="1"/>
          <w:rtl w:val="0"/>
        </w:rPr>
        <w:t xml:space="preserve">Раскрывающая Сторона</w:t>
      </w:r>
      <w:r w:rsidDel="00000000" w:rsidR="00000000" w:rsidRPr="00000000">
        <w:rPr>
          <w:rtl w:val="0"/>
        </w:rPr>
        <w:t xml:space="preserve"> — Сторона, передающая Конфиденциальную информацию.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1.3. </w:t>
      </w:r>
      <w:r w:rsidDel="00000000" w:rsidR="00000000" w:rsidRPr="00000000">
        <w:rPr>
          <w:b w:val="1"/>
          <w:bCs w:val="1"/>
          <w:rtl w:val="0"/>
        </w:rPr>
        <w:t xml:space="preserve">Принимающая Сторона</w:t>
      </w:r>
      <w:r w:rsidDel="00000000" w:rsidR="00000000" w:rsidRPr="00000000">
        <w:rPr>
          <w:rtl w:val="0"/>
        </w:rPr>
        <w:t xml:space="preserve"> — Сторона, получающая Конфиденциальную информацию.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1.4. </w:t>
      </w:r>
      <w:r w:rsidDel="00000000" w:rsidR="00000000" w:rsidRPr="00000000">
        <w:rPr>
          <w:b w:val="1"/>
          <w:bCs w:val="1"/>
          <w:rtl w:val="0"/>
        </w:rPr>
        <w:t xml:space="preserve">Третьи лица</w:t>
      </w:r>
      <w:r w:rsidDel="00000000" w:rsidR="00000000" w:rsidRPr="00000000">
        <w:rPr>
          <w:rtl w:val="0"/>
        </w:rPr>
        <w:t xml:space="preserve"> — любые физические или юридические лица, не являющиеся Сторонами настоящего Соглашения и не имеющие прямого письменного допуска к разработке Проекта.</w:t>
      </w:r>
    </w:p>
    <w:p w:rsidR="00000000" w:rsidDel="00000000" w:rsidP="00000000" w:rsidRDefault="00000000" w:rsidRPr="00000000" w14:paraId="0000000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jo5nxw9rssk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ПРЕДМЕТ СОГЛАШЕНИЯ И ОБЯЗАТЕЛЬСТВА СТОРОН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2.1. Принимающая Сторона обязуется использовать полученную Конфиденциальную информацию </w:t>
      </w:r>
      <w:r w:rsidDel="00000000" w:rsidR="00000000" w:rsidRPr="00000000">
        <w:rPr>
          <w:b w:val="1"/>
          <w:bCs w:val="1"/>
          <w:rtl w:val="0"/>
        </w:rPr>
        <w:t xml:space="preserve">строго и исключительно</w:t>
      </w:r>
      <w:r w:rsidDel="00000000" w:rsidR="00000000" w:rsidRPr="00000000">
        <w:rPr>
          <w:rtl w:val="0"/>
        </w:rPr>
        <w:t xml:space="preserve"> в целях оценки, разработки, тестирования и технической реализации Проекта Заказчика.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2.2. Принимающая Сторона обязуется обеспечивать уровень защиты Конфиденциальной информации не ниже разумной степени предосторожности, применяемой для защиты собственной конфиденциальной информации аналогичной важности.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2.3. Исполнитель обязуется не продавать, не передавать, не публиковать, не копировать и не раскрывать Третьим лицам Конфиденциальную информацию Заказчика без предварительного письменного или электронного согласия Заказчика.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2.4. Передача данных через защищенные цифровые каналы (мессенджер Telegram, зашифрованные репозитории GitHub/GitLab, протоколы SSH/SFTP, менеджеры паролей) признается Сторонами надлежащей и соответствующей стандартам безопасности.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2.5. После окончательного завершения работ по Проекту, полной приемки и проведения взаиморасчетов Исполнитель обязуется по письменному требованию Заказчика удалить все локальные тестовые копии баз данных, ключи доступа и приватные токены со своих рабочих станций в течение </w:t>
      </w:r>
      <w:r w:rsidDel="00000000" w:rsidR="00000000" w:rsidRPr="00000000">
        <w:rPr>
          <w:b w:val="1"/>
          <w:bCs w:val="1"/>
          <w:rtl w:val="0"/>
        </w:rPr>
        <w:t xml:space="preserve">14 (четырнадцати) календарных дней</w:t>
      </w:r>
      <w:r w:rsidDel="00000000" w:rsidR="00000000" w:rsidRPr="00000000">
        <w:rPr>
          <w:rtl w:val="0"/>
        </w:rPr>
        <w:t xml:space="preserve">, за исключением архивных копий исходного кода, необходимых для исполнения гарантийных обязательств.</w:t>
      </w:r>
    </w:p>
    <w:p w:rsidR="00000000" w:rsidDel="00000000" w:rsidP="00000000" w:rsidRDefault="00000000" w:rsidRPr="00000000" w14:paraId="0000001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7n73gnfxl74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ИСКЛЮЧЕНИЯ ИЗ РЕЖИМА КОНФИДЕНЦИАЛЬНОСТИ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3.1. Ограничения по настоящему Соглашению </w:t>
      </w:r>
      <w:r w:rsidDel="00000000" w:rsidR="00000000" w:rsidRPr="00000000">
        <w:rPr>
          <w:b w:val="1"/>
          <w:bCs w:val="1"/>
          <w:rtl w:val="0"/>
        </w:rPr>
        <w:t xml:space="preserve">не распространяются</w:t>
      </w:r>
      <w:r w:rsidDel="00000000" w:rsidR="00000000" w:rsidRPr="00000000">
        <w:rPr>
          <w:rtl w:val="0"/>
        </w:rPr>
        <w:t xml:space="preserve"> на информацию, которая:</w:t>
      </w:r>
    </w:p>
    <w:p w:rsidR="00000000" w:rsidDel="00000000" w:rsidP="00000000" w:rsidRDefault="00000000" w:rsidRPr="00000000" w14:paraId="00000015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Является или становится общедоступной (публичной) не по вине Принимающей Стороны (например, в результате публичного релиза Проекта или утечки со стороны Заказчика);</w:t>
      </w:r>
    </w:p>
    <w:p w:rsidR="00000000" w:rsidDel="00000000" w:rsidP="00000000" w:rsidRDefault="00000000" w:rsidRPr="00000000" w14:paraId="00000016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Была законным образом известна Принимающей Стороне до момента ее получения от Раскрывающей Стороны;</w:t>
      </w:r>
    </w:p>
    <w:p w:rsidR="00000000" w:rsidDel="00000000" w:rsidP="00000000" w:rsidRDefault="00000000" w:rsidRPr="00000000" w14:paraId="00000017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Была самостоятельно разработана Принимающей Стороной без использования или отправки к Конфиденциальной информации Заказчика;</w:t>
      </w:r>
    </w:p>
    <w:p w:rsidR="00000000" w:rsidDel="00000000" w:rsidP="00000000" w:rsidRDefault="00000000" w:rsidRPr="00000000" w14:paraId="00000018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Подлежит обязательному раскрытию в соответствии с требованиями действующего законодательства Республики Казахстан или по законному решению суда.</w:t>
      </w:r>
    </w:p>
    <w:p w:rsidR="00000000" w:rsidDel="00000000" w:rsidP="00000000" w:rsidRDefault="00000000" w:rsidRPr="00000000" w14:paraId="0000001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taqtipbq0e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СОХРАНЕНИЕ ИНТЕЛЛЕКТУАЛЬНОЙ СОБСТВЕННОСТИ И ПОРТФОЛИО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4.1. Настоящее Соглашение </w:t>
      </w:r>
      <w:r w:rsidDel="00000000" w:rsidR="00000000" w:rsidRPr="00000000">
        <w:rPr>
          <w:b w:val="1"/>
          <w:bCs w:val="1"/>
          <w:rtl w:val="0"/>
        </w:rPr>
        <w:t xml:space="preserve">не означает передачу или отчуждение</w:t>
      </w:r>
      <w:r w:rsidDel="00000000" w:rsidR="00000000" w:rsidRPr="00000000">
        <w:rPr>
          <w:rtl w:val="0"/>
        </w:rPr>
        <w:t xml:space="preserve"> каких-либо патентных прав, авторских прав или лицензий на собственность Заказчика Исполнителю, равно как и наоборот.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4.2. </w:t>
      </w:r>
      <w:r w:rsidDel="00000000" w:rsidR="00000000" w:rsidRPr="00000000">
        <w:rPr>
          <w:b w:val="1"/>
          <w:bCs w:val="1"/>
          <w:rtl w:val="0"/>
        </w:rPr>
        <w:t xml:space="preserve">Базовые библиотеки и наработки (Boilerplates):</w:t>
      </w:r>
      <w:r w:rsidDel="00000000" w:rsidR="00000000" w:rsidRPr="00000000">
        <w:rPr>
          <w:rtl w:val="0"/>
        </w:rPr>
        <w:t xml:space="preserve"> Исполнитель сохраняет за собой право использовать свои собственные стандартные модули кода, UI-компоненты, скрипты сборки, хелперы, библиотеки и архитектурные паттерны, созданные до или вне рамки Проекта Заказчика, в других своих коммерческих проектах, если они не содержат уникальной бизнес-логики и конфиденциальных данных Заказчика.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4.3. </w:t>
      </w:r>
      <w:r w:rsidDel="00000000" w:rsidR="00000000" w:rsidRPr="00000000">
        <w:rPr>
          <w:b w:val="1"/>
          <w:bCs w:val="1"/>
          <w:rtl w:val="0"/>
        </w:rPr>
        <w:t xml:space="preserve">Право на публикацию в портфолио:</w:t>
      </w:r>
      <w:r w:rsidDel="00000000" w:rsidR="00000000" w:rsidRPr="00000000">
        <w:rPr>
          <w:rtl w:val="0"/>
        </w:rPr>
        <w:t xml:space="preserve"> Если иное не оговорено в индивидуальном порядке, Исполнитель оставляет за собой право упоминать факт разработки Проекта, размещать визуальные скриншоты интерфейсов и краткое описание используемого стека технологий на своем личном веб-сайте (</w:t>
      </w:r>
      <w:r w:rsidDel="00000000" w:rsidR="00000000" w:rsidRPr="00000000">
        <w:rPr>
          <w:b w:val="1"/>
          <w:bCs w:val="1"/>
          <w:rtl w:val="0"/>
        </w:rPr>
        <w:t xml:space="preserve">WELDOYUZ.SPACE</w:t>
      </w:r>
      <w:r w:rsidDel="00000000" w:rsidR="00000000" w:rsidRPr="00000000">
        <w:rPr>
          <w:rtl w:val="0"/>
        </w:rPr>
        <w:t xml:space="preserve">) в качестве кейса исключительно ПОСЛЕ официального публичного релиза Проекта Заказчиком.</w:t>
      </w:r>
    </w:p>
    <w:p w:rsidR="00000000" w:rsidDel="00000000" w:rsidP="00000000" w:rsidRDefault="00000000" w:rsidRPr="00000000" w14:paraId="0000001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dt6gui8z7wc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 ОГРАНИЧЕНИЕ ОТВЕТСТВЕННОСТИ И ФОРС-МАЖОР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5.1. В случае доказанного несанкционированного разглашения Конфиденциальной информации по прямой и доказуемой вине Исполнителя, Исполнитель несет ответственность в пределах суммы прямого реального ущерба, но </w:t>
      </w:r>
      <w:r w:rsidDel="00000000" w:rsidR="00000000" w:rsidRPr="00000000">
        <w:rPr>
          <w:b w:val="1"/>
          <w:bCs w:val="1"/>
          <w:rtl w:val="0"/>
        </w:rPr>
        <w:t xml:space="preserve">не превышающей общую стоимость Услуг</w:t>
      </w:r>
      <w:r w:rsidDel="00000000" w:rsidR="00000000" w:rsidRPr="00000000">
        <w:rPr>
          <w:rtl w:val="0"/>
        </w:rPr>
        <w:t xml:space="preserve">, фактически выплаченную Заказчиком по данному Проекту.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5.2. Исполнитель не несет ответственности за упущенную выгоду, косвенные убытки, или утечки информации, произошедшие в результате: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Взлома или уязвимостей на стороне сторонних сервисов (Kaspi, Vercel, Telegram, GitHub, AWS и др.);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Передачи Заказчиком паролей и доступов Третьим лицам или использования Заказчиком ненадежных каналов связи;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Действий вредоносного ПО на устройствах Заказчика.</w:t>
      </w:r>
    </w:p>
    <w:p w:rsidR="00000000" w:rsidDel="00000000" w:rsidP="00000000" w:rsidRDefault="00000000" w:rsidRPr="00000000" w14:paraId="0000002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yzwoolxhwky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 СРОК ДЕЙСТВИЯ СОГЛАШЕНИЯ И РЕШЕНИЕ СПОРОВ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6.1. Настоящее Соглашение вступает в силу с момента начала переговоров, передачи первых доступов или сведений по Проекту и действует в течение </w:t>
      </w:r>
      <w:r w:rsidDel="00000000" w:rsidR="00000000" w:rsidRPr="00000000">
        <w:rPr>
          <w:b w:val="1"/>
          <w:bCs w:val="1"/>
          <w:rtl w:val="0"/>
        </w:rPr>
        <w:t xml:space="preserve">3 (трех) лет</w:t>
      </w:r>
      <w:r w:rsidDel="00000000" w:rsidR="00000000" w:rsidRPr="00000000">
        <w:rPr>
          <w:rtl w:val="0"/>
        </w:rPr>
        <w:t xml:space="preserve"> с момента прекращения сотрудничества.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6.2. Все возможные разногласия и споры, возникающие из настоящего Соглашения, Стороны будут стремиться разрешить путем дружественных переговоров в цифровом формате.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6.3. Настоящее Соглашение составлено в соответствии с нормами Гражданского Кодекса Республики Казахстан и признается электронным документом, имеющим силу при акцепте условия на сайте или отправке подтверждения в мессенджере Telegram.</w:t>
      </w:r>
    </w:p>
    <w:p w:rsidR="00000000" w:rsidDel="00000000" w:rsidP="00000000" w:rsidRDefault="00000000" w:rsidRPr="00000000" w14:paraId="0000002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r07symlaxmj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РЕКВИЗИТЫ И КОНТАКТЫ ИСПОЛНИТЕЛЯ</w:t>
      </w:r>
    </w:p>
    <w:p w:rsidR="00000000" w:rsidDel="00000000" w:rsidP="00000000" w:rsidRDefault="00000000" w:rsidRPr="00000000" w14:paraId="00000028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Платформа:</w:t>
      </w:r>
      <w:r w:rsidDel="00000000" w:rsidR="00000000" w:rsidRPr="00000000">
        <w:rPr>
          <w:rtl w:val="0"/>
        </w:rPr>
        <w:t xml:space="preserve"> WELDOYUZ.SPACE</w:t>
      </w:r>
    </w:p>
    <w:p w:rsidR="00000000" w:rsidDel="00000000" w:rsidP="00000000" w:rsidRDefault="00000000" w:rsidRPr="00000000" w14:paraId="00000029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Локация:</w:t>
      </w:r>
      <w:r w:rsidDel="00000000" w:rsidR="00000000" w:rsidRPr="00000000">
        <w:rPr>
          <w:rtl w:val="0"/>
        </w:rPr>
        <w:t xml:space="preserve"> Казахстан, г. Актобе</w:t>
      </w:r>
    </w:p>
    <w:p w:rsidR="00000000" w:rsidDel="00000000" w:rsidP="00000000" w:rsidRDefault="00000000" w:rsidRPr="00000000" w14:paraId="0000002A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Специализация:</w:t>
      </w:r>
      <w:r w:rsidDel="00000000" w:rsidR="00000000" w:rsidRPr="00000000">
        <w:rPr>
          <w:rtl w:val="0"/>
        </w:rPr>
        <w:t xml:space="preserve"> High-load Web Applications, Fullstack &amp; Clean Architecture</w:t>
      </w:r>
    </w:p>
    <w:p w:rsidR="00000000" w:rsidDel="00000000" w:rsidP="00000000" w:rsidRDefault="00000000" w:rsidRPr="00000000" w14:paraId="0000002B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Официальный контакт:</w:t>
      </w:r>
      <w:r w:rsidDel="00000000" w:rsidR="00000000" w:rsidRPr="00000000">
        <w:rPr>
          <w:rtl w:val="0"/>
        </w:rPr>
        <w:t xml:space="preserve"> Telegram:</w:t>
      </w:r>
      <w:hyperlink r:id="rId6">
        <w:r w:rsidDel="00000000" w:rsidR="00000000" w:rsidRPr="00000000">
          <w:rPr>
            <w:rtl w:val="0"/>
          </w:rPr>
          <w:t xml:space="preserve"> </w:t>
        </w:r>
      </w:hyperlink>
      <w:r w:rsidDel="00000000" w:rsidR="00000000" w:rsidRPr="00000000">
        <w:rPr>
          <w:color w:val="1155cc"/>
          <w:u w:val="single"/>
          <w:rtl w:val="0"/>
        </w:rPr>
        <w:t xml:space="preserve">@Iamveldor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www.google.com/search?q=https://t.me/weldoyuz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