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WELDOYUZ.SPACE // Инженерный регламент разработки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документа: 2026.4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Настоящий документ описывает архитектурные принципы, стек технологий, стандарты написания кода и протоколы безопасности, применяемые при создании веб-приложений, интерфейсов и бэкенд-систем на платформе WELDOYUZ.SPACE.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99vvii7yhd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ТЕХНОЛОГИЧЕСКИЙ СТЕК (TECH STACK)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Разработка ведется с использованием современного, высокопроизводительного стека без применения громоздких CMS, тяжелых конструкторов (Tilda, Wix, WordPress) или устаревших библиотек.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99hh019bmn1u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 (Клиентская часть):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Фреймворк: React 19 / Next.js (App Router / Pages Router) — серверный рендеринг (SSR), статическая генерация (SSG) и гидратация для молниеносной загрузки.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Язык программирования: TypeScript (Strict Mode) — 100% строгая типизация данных, исключающая ошибки периода выполнения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runtime error: undefined is not a function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Стилизация &amp; UI: Tailwind CSS + CSS Variables, CSS Modules — нулевая задержка рендеринга styles, адаптивная верстка (Mobile-First), изоляция стилей.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Анимации &amp; Интерактив: Framer Motion, Canvas API, Web Audio API, Three.js / CSS 3D Transforms — плавные 60 FPS интерфейсы без просадки производительности.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состоянием (State Management): React Hooks, Zustand, Context API — реактивное обновление данных без лишних ререндеров.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e54st47cxcbc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&amp; Infrastructure (Серверная часть):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Среда выполнения: Node.js (ESNext) / Serverless Functions (Vercel Edge Network / Cloudflare Workers).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Базы данных &amp; ORM: PostgreSQL / Supabase, Redis (кэширование сессий и лимиты запросов), Prisma ORM / Drizzle ORM.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Интеграции и API: REST API, WebSockets (real-time подписки), Telegram Bot API, Kaspi Pay API, Web Crypto API.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z0512gfogq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АРХИТЕКТУРНЫЕ ПРИНЦИПЫ (CLEAN ARCHITECTURE)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Проекты строятся по принципам Feature-Sliced Design (FSD) и Clean Architecture, что обеспечивает высокую читаемость кода, независимость модулей и масштабируемость системы.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kw3jdusuvde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Модульность и DRY (Don't Repeat Yourself)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UI-компонент, сервис или хелпер изолирован. Код не превращается в «спагетти-лапшу».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Разделение слоев: UI (Представление) ➔ Business Logic (Логика) ➔ API/Data Transfer (Данные).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dod87t3p0wd5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Использование AI-Assisted Workflows (Cursor Engine)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Разработка ускоряется в 3–5 раз за счет связки Cursor AI + Clean Architecture. AI используется как высокоскоростной компилятор и рефакторер, в то время как архитектуру, безопасность и паттерны строго контролирует разработчик.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8njlviqp5o2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 Оптимизация производительности (Performance)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Web Vitals: Показатели Google Lighthouse 90–100/100 (Performance, Accessibility, SEO).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Splitting &amp; Lazy Loading: Ленивая загрузка тяжелых компонентов и изображений (Next/Image WebP/AVIF).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Zero Layout Shift (CLS = 0): Отсутствие дерганий страницы при загрузке данных.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8xzs49v2kf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СТАНДАРТЫ БЕЗОПАСНОСТИ (SECURITY FIRST)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проекты проектируются с учетом защиты от ключевых угроз из списка OWASP Top-10.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psh5fw2uqiq7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 Защита данных и шифрование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Хранение секретов: Все API-ключи, токены ботов и пароли баз данных хранятся строго 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 (Environment Variables) и никогда не попадают в публичные репозитории GitHub/GitLab.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Шифрование сессий: Использование JWT (JSON Web Tokens) с подписью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HMAC SHA-256</w:t>
      </w:r>
      <w:r w:rsidDel="00000000" w:rsidR="00000000" w:rsidRPr="00000000">
        <w:rPr>
          <w:b w:val="1"/>
          <w:bCs w:val="1"/>
          <w:rtl w:val="0"/>
        </w:rPr>
        <w:t xml:space="preserve"> и безопасных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HttpOnly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SameSite=Strict</w:t>
      </w:r>
      <w:r w:rsidDel="00000000" w:rsidR="00000000" w:rsidRPr="00000000">
        <w:rPr>
          <w:b w:val="1"/>
          <w:bCs w:val="1"/>
          <w:rtl w:val="0"/>
        </w:rPr>
        <w:t xml:space="preserve"> cookies для защиты от XSS-атак.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og5v8mssaimr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 Валидация и фильтрация ввода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Zod / Yup Schema Validation: Любые данные, поступающие от пользователя (формы, калькуляторы, инпуты), проходят строгую проверку типа и формата на клиенте и сервере.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Защита от инъекций: Запросы к БД осуществляются через параметризованные SQL-запросы ORM, что полностью исключает возможность SQL-инъекций.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XSS &amp; CSRF Protection: Экранирование пользовательского ввода, настройка заголовков безопасности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Content-Security-Policy (CSP)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na26iuup1aii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 Защита от спама и DDoS (Rate Limiting)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Подключение плашек с ограничениями частоты запросов (Rate Limiter / Upstash Redis). Нельзя завалить форму 1000 запросами в секунду.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Защита вебхуков Kaspi Pay и Telegram Auth через сверку криптографической подписи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hash-validation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rel8rrargu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ТЕСТИРОВАНИЕ И ДЕПЛОЙ (CI/CD)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9auste14dhkf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Контроль качества (Code Quality)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Автоматическая проверка кода линтерами ESLint и форматирование Prettier перед каждым коммитом.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типов TypeScript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tsc --noEmit</w:t>
      </w:r>
      <w:r w:rsidDel="00000000" w:rsidR="00000000" w:rsidRPr="00000000">
        <w:rPr>
          <w:b w:val="1"/>
          <w:bCs w:val="1"/>
          <w:rtl w:val="0"/>
        </w:rPr>
        <w:t xml:space="preserve">) на этапе сборки.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6dd7d5aik7mz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Continuous Integration &amp; Deployment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Автоматический деплой на Vercel / Netlify / VPS при push-коммите в ветку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Staging-окружения (тестового сервера) для демонстрации работы Заказчику перед заливкой на Production-домен.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h3r8u3pzxw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ИТОГОВЫЙ СТАНДАРТ WELDOYUZ: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«Мы не продаем обертки над шаблонами. Мы передаем Заказчику чистый, документированный и защищенный код, который легко масштабировать, передавать другим разработчикам и поддерживать годами без багов и переплат за серверные мощности».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