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--SUBQUERY 1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WITH cte1 AS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(SELECT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fd.user_id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, ud.name,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CASE WHEN EXTRACT(YEAR FROM date)=2020 THEN price ELSE 0 END) AS sales_2020,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CASE WHEN EXTRACT(YEAR FROM date)=2021 THEN price ELSE 0 END) AS sales_2021,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CASE WHEN EXTRACT(YEAR FROM date)=2022 THEN price ELSE 0 END) AS sales_2022,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CASE WHEN EXTRACT(YEAR FROM date)=2023 THEN price ELSE 0 END) AS sales_2023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flight_dataset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proofErr w:type="gram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JOIN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user_dataset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ud</w:t>
      </w:r>
      <w:proofErr w:type="spellEnd"/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fd.user_id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ud.user_id</w:t>
      </w:r>
      <w:proofErr w:type="spellEnd"/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fd.user_id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, ud.name)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--PARENT QUERY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, name, sales_2020, sales_2021, sales_2022, sales_2023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FROM cte1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WHERE (cte1.sales_2020 - cte1.sales_2021) &gt; 10000 AND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ab/>
        <w:t>(cte1.sales_2021 - cte1.sales_2022) &gt; 10000 AND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ab/>
        <w:t>(cte1.sales_2022 - cte1.sales_2023) &gt; 10000</w:t>
      </w:r>
    </w:p>
    <w:p w:rsidR="008579A8" w:rsidRPr="008579A8" w:rsidRDefault="008579A8" w:rsidP="0085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857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</w:t>
      </w:r>
    </w:p>
    <w:p w:rsidR="007D787C" w:rsidRDefault="007D787C">
      <w:bookmarkStart w:id="0" w:name="_GoBack"/>
      <w:bookmarkEnd w:id="0"/>
    </w:p>
    <w:sectPr w:rsidR="007D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A8"/>
    <w:rsid w:val="007D787C"/>
    <w:rsid w:val="008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E4D46-21BE-4097-A230-424F1E3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2024-05-20T17:16:00Z</dcterms:created>
  <dcterms:modified xsi:type="dcterms:W3CDTF">2024-05-20T17:16:00Z</dcterms:modified>
</cp:coreProperties>
</file>