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3116A" w14:textId="056D0C83" w:rsidR="00030673" w:rsidRDefault="0009455C" w:rsidP="009A59BB">
      <w:p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>
        <w:rPr>
          <w:b/>
          <w:bCs/>
        </w:rPr>
        <w:t xml:space="preserve"> </w:t>
      </w:r>
      <w:r w:rsidR="00030673" w:rsidRPr="00030673">
        <w:rPr>
          <w:b/>
          <w:bCs/>
        </w:rPr>
        <w:t xml:space="preserve">INTRODUÇÃO </w:t>
      </w:r>
    </w:p>
    <w:p w14:paraId="39724F52" w14:textId="77777777" w:rsidR="00030673" w:rsidRPr="00030673" w:rsidRDefault="00030673" w:rsidP="009A59BB">
      <w:p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</w:p>
    <w:p w14:paraId="4592F83A" w14:textId="3EF68DD2" w:rsidR="00CF1706" w:rsidRDefault="008B0B20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47626509"/>
      <w:r>
        <w:rPr>
          <w:rFonts w:ascii="Times New Roman" w:hAnsi="Times New Roman" w:cs="Times New Roman"/>
          <w:sz w:val="24"/>
          <w:szCs w:val="24"/>
        </w:rPr>
        <w:t>Recentemente, um novo enfoque no controle de vibrações em estruturas flexíveis tem</w:t>
      </w:r>
      <w:r w:rsidR="000306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sido alvo de estudos de vários pesquisadores. Segundo e</w:t>
      </w: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sse enfoque, o uso integrado de sensores, atuadores e controladores, capacitaria um sistema a responder de modo controlado a excitações externas, procurando compensar os efeitos, que levariam os níveis de amplitude da resposta a afastarem de patamares aceitáveis. Atualmente, tem-se convencionado chamar esses sistemas, que integram estrutura, sensores, atuadores e controladores de </w:t>
      </w:r>
      <w:r>
        <w:rPr>
          <w:rFonts w:ascii="Times New Roman" w:hAnsi="Times New Roman" w:cs="Times New Roman"/>
          <w:i/>
          <w:iCs/>
          <w:sz w:val="24"/>
          <w:szCs w:val="24"/>
        </w:rPr>
        <w:t>Estruturas Inteligente</w:t>
      </w:r>
      <w:r>
        <w:rPr>
          <w:rFonts w:ascii="Times New Roman" w:hAnsi="Times New Roman" w:cs="Times New Roman"/>
          <w:sz w:val="24"/>
          <w:szCs w:val="24"/>
        </w:rPr>
        <w:t xml:space="preserve">s. Várias tecnologias e materiais têm sido investigados e propostos no desenvolvimento destas estruturas. Uma das mais populares consiste em usar materiais que exibem propriedades piezelétricas, especialmente as cerâmicas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PZT (Lead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Zirconate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Titanate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e os filmes plásticos </w:t>
      </w:r>
      <w:r>
        <w:rPr>
          <w:rFonts w:ascii="Times New Roman" w:hAnsi="Times New Roman" w:cs="Times New Roman"/>
          <w:i/>
          <w:iCs/>
          <w:sz w:val="24"/>
          <w:szCs w:val="24"/>
        </w:rPr>
        <w:t>PVDF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PolyVinyliDene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Fluoride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249A203" w14:textId="77777777" w:rsidR="00CF1706" w:rsidRDefault="00CF1706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 conseguir bons resultados em aplicações de controle e sensoriamento é necessário</w:t>
      </w:r>
    </w:p>
    <w:p w14:paraId="50DCE8E0" w14:textId="77777777" w:rsidR="00EE6DA4" w:rsidRDefault="00CF1706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obter modelos matemáticos que possam descrever de forma adequada o mecanismo da deformação induzida no material piezelétrico. A incorporação da massa, rigidez e do acoplamento eletromecânico da cerâmica piezelétrica pode acarretar significante influência sobre as propriedades dinâmicas de certos tipos de estruturas. </w:t>
      </w:r>
    </w:p>
    <w:bookmarkEnd w:id="0"/>
    <w:p w14:paraId="4DD917DE" w14:textId="29F25613" w:rsidR="00CF1706" w:rsidRDefault="00CF1706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Infelizmente, as equações diferenciais da piezeletricidade são não lineares, o que impede o uso de soluções analíticas na grande maioria das aplicações. </w:t>
      </w:r>
      <w:r w:rsidR="0064344A">
        <w:rPr>
          <w:rFonts w:ascii="Times New Roman" w:hAnsi="Times New Roman" w:cs="Times New Roman"/>
          <w:sz w:val="24"/>
          <w:szCs w:val="24"/>
        </w:rPr>
        <w:t>Consequentemente</w:t>
      </w:r>
      <w:r>
        <w:rPr>
          <w:rFonts w:ascii="Times New Roman" w:hAnsi="Times New Roman" w:cs="Times New Roman"/>
          <w:sz w:val="24"/>
          <w:szCs w:val="24"/>
        </w:rPr>
        <w:t xml:space="preserve">, técnicas de aproximação devem ser empregadas para resolver estas equações. De todas as técnicas hoje conhecidas, o </w:t>
      </w:r>
      <w:r>
        <w:rPr>
          <w:rFonts w:ascii="Times New Roman" w:hAnsi="Times New Roman" w:cs="Times New Roman"/>
          <w:i/>
          <w:iCs/>
          <w:sz w:val="24"/>
          <w:szCs w:val="24"/>
        </w:rPr>
        <w:t>Método dos Elementos Finitos</w:t>
      </w:r>
      <w:r w:rsidR="000945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(MEF) </w:t>
      </w:r>
      <w:r>
        <w:rPr>
          <w:rFonts w:ascii="Times New Roman" w:hAnsi="Times New Roman" w:cs="Times New Roman"/>
          <w:sz w:val="24"/>
          <w:szCs w:val="24"/>
        </w:rPr>
        <w:t>é um dos melhores procedimentos disponíveis para análise de meios contínuos. Com este método, é possível obter soluções para muitos problemas complexos na engenharia, sendo largamente utilizado como ferramenta de projeto e análise.</w:t>
      </w:r>
    </w:p>
    <w:p w14:paraId="721DD145" w14:textId="7CF22A6A" w:rsidR="0064344A" w:rsidRDefault="0064344A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947B8" w14:textId="7DE43609" w:rsidR="0064344A" w:rsidRPr="0064344A" w:rsidRDefault="0064344A" w:rsidP="009A59BB">
      <w:p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 w:rsidRPr="0064344A">
        <w:rPr>
          <w:b/>
          <w:bCs/>
        </w:rPr>
        <w:t>METODOLOGIA</w:t>
      </w:r>
    </w:p>
    <w:p w14:paraId="0CEBAC67" w14:textId="4841B11A" w:rsidR="000950DB" w:rsidRDefault="000950DB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340971" w14:textId="1E6EAC4A" w:rsidR="000950DB" w:rsidRDefault="000950DB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Vamos considerar para análise </w:t>
      </w:r>
      <w:r w:rsidR="00EB1500">
        <w:rPr>
          <w:rFonts w:ascii="Times New Roman" w:hAnsi="Times New Roman" w:cs="Times New Roman"/>
          <w:sz w:val="24"/>
          <w:szCs w:val="24"/>
        </w:rPr>
        <w:t>duas</w:t>
      </w:r>
      <w:r>
        <w:rPr>
          <w:rFonts w:ascii="Times New Roman" w:hAnsi="Times New Roman" w:cs="Times New Roman"/>
          <w:sz w:val="24"/>
          <w:szCs w:val="24"/>
        </w:rPr>
        <w:t xml:space="preserve"> barra bi-apoiada dividida em 4 elementos com 5 nós sendo uma carga aplicada no meio da barra</w:t>
      </w:r>
      <w:r w:rsidR="00EB1500">
        <w:rPr>
          <w:rFonts w:ascii="Times New Roman" w:hAnsi="Times New Roman" w:cs="Times New Roman"/>
          <w:sz w:val="24"/>
          <w:szCs w:val="24"/>
        </w:rPr>
        <w:t xml:space="preserve">. A primeira com duas placas de </w:t>
      </w:r>
      <w:r w:rsidR="00D56F5F">
        <w:rPr>
          <w:rFonts w:ascii="Times New Roman" w:hAnsi="Times New Roman" w:cs="Times New Roman"/>
          <w:sz w:val="24"/>
          <w:szCs w:val="24"/>
        </w:rPr>
        <w:t>elemento</w:t>
      </w:r>
      <w:r w:rsidR="00EB1500">
        <w:rPr>
          <w:rFonts w:ascii="Times New Roman" w:hAnsi="Times New Roman" w:cs="Times New Roman"/>
          <w:sz w:val="24"/>
          <w:szCs w:val="24"/>
        </w:rPr>
        <w:t xml:space="preserve"> piezoelétrico uma na parte superior</w:t>
      </w:r>
      <w:r w:rsidR="00D56F5F">
        <w:rPr>
          <w:rFonts w:ascii="Times New Roman" w:hAnsi="Times New Roman" w:cs="Times New Roman"/>
          <w:sz w:val="24"/>
          <w:szCs w:val="24"/>
        </w:rPr>
        <w:t xml:space="preserve"> </w:t>
      </w:r>
      <w:r w:rsidR="00EB1500">
        <w:rPr>
          <w:rFonts w:ascii="Times New Roman" w:hAnsi="Times New Roman" w:cs="Times New Roman"/>
          <w:sz w:val="24"/>
          <w:szCs w:val="24"/>
        </w:rPr>
        <w:t>e outra na parte inferior</w:t>
      </w:r>
      <w:r w:rsidR="00D56F5F">
        <w:rPr>
          <w:rFonts w:ascii="Times New Roman" w:hAnsi="Times New Roman" w:cs="Times New Roman"/>
          <w:sz w:val="24"/>
          <w:szCs w:val="24"/>
        </w:rPr>
        <w:t>, Figura1-a</w:t>
      </w:r>
      <w:r w:rsidR="00EB1500">
        <w:rPr>
          <w:rFonts w:ascii="Times New Roman" w:hAnsi="Times New Roman" w:cs="Times New Roman"/>
          <w:sz w:val="24"/>
          <w:szCs w:val="24"/>
        </w:rPr>
        <w:t xml:space="preserve"> e a segunda com uma placa piezoelétrica na parte superior</w:t>
      </w:r>
      <w:r w:rsidR="00D56F5F">
        <w:rPr>
          <w:rFonts w:ascii="Times New Roman" w:hAnsi="Times New Roman" w:cs="Times New Roman"/>
          <w:sz w:val="24"/>
          <w:szCs w:val="24"/>
        </w:rPr>
        <w:t xml:space="preserve">, Figura1-b. A tabela1 apresenta as dimensões e as propriedades da viga e dos </w:t>
      </w:r>
      <w:proofErr w:type="spellStart"/>
      <w:r w:rsidR="00D56F5F">
        <w:rPr>
          <w:rFonts w:ascii="Times New Roman" w:hAnsi="Times New Roman" w:cs="Times New Roman"/>
          <w:sz w:val="24"/>
          <w:szCs w:val="24"/>
        </w:rPr>
        <w:t>PZTs</w:t>
      </w:r>
      <w:proofErr w:type="spellEnd"/>
      <w:r w:rsidR="00D56F5F">
        <w:rPr>
          <w:rFonts w:ascii="Times New Roman" w:hAnsi="Times New Roman" w:cs="Times New Roman"/>
          <w:sz w:val="24"/>
          <w:szCs w:val="24"/>
        </w:rPr>
        <w:t xml:space="preserve"> (Piezo System, INC)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8CE4EC" w14:textId="77777777" w:rsidR="009B06ED" w:rsidRDefault="009B06ED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13DB5" w14:textId="34A640BF" w:rsidR="000950DB" w:rsidRDefault="009F4040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0EB22E" wp14:editId="73D683E5">
            <wp:extent cx="2711492" cy="540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92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06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C4FBAF" wp14:editId="39B82FEA">
            <wp:extent cx="2618628" cy="54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628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06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6ED803" w14:textId="4F7196D0" w:rsidR="00D56F5F" w:rsidRPr="00D56F5F" w:rsidRDefault="00D56F5F" w:rsidP="009A59B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(b)</w:t>
      </w:r>
    </w:p>
    <w:p w14:paraId="3D5F6BC5" w14:textId="0CC0570B" w:rsidR="00D56F5F" w:rsidRDefault="00D56F5F" w:rsidP="009A59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Figura1 – a) viga bi-apoiada </w:t>
      </w:r>
      <w:r>
        <w:rPr>
          <w:rFonts w:ascii="Times New Roman" w:hAnsi="Times New Roman" w:cs="Times New Roman"/>
          <w:sz w:val="24"/>
          <w:szCs w:val="24"/>
        </w:rPr>
        <w:t>com duas placas de elemento piezoelétrico, b)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viga bi-apoiada </w:t>
      </w:r>
      <w:r>
        <w:rPr>
          <w:rFonts w:ascii="Times New Roman" w:hAnsi="Times New Roman" w:cs="Times New Roman"/>
          <w:sz w:val="24"/>
          <w:szCs w:val="24"/>
        </w:rPr>
        <w:t>com uma placa de elemento piezoelétrico.</w:t>
      </w:r>
    </w:p>
    <w:p w14:paraId="026D7189" w14:textId="77777777" w:rsidR="009F4040" w:rsidRDefault="009F4040" w:rsidP="009A59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04796C" w14:textId="1792F8DA" w:rsidR="000950DB" w:rsidRDefault="009F4040" w:rsidP="009A59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FB289B" wp14:editId="4848B31F">
            <wp:extent cx="3169920" cy="1274762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355" cy="127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Start w:id="2"/>
      <w:commentRangeEnd w:id="2"/>
      <w:r w:rsidR="00384514">
        <w:rPr>
          <w:rStyle w:val="Refdecomentrio"/>
        </w:rPr>
        <w:commentReference w:id="2"/>
      </w:r>
    </w:p>
    <w:p w14:paraId="5974D6F7" w14:textId="7267AEF9" w:rsidR="000950DB" w:rsidRDefault="000950DB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08038" w14:textId="68AFAB09" w:rsidR="000950DB" w:rsidRDefault="000950DB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73EF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equaç</w:t>
      </w:r>
      <w:r w:rsidR="00C73EF4">
        <w:rPr>
          <w:rFonts w:ascii="Times New Roman" w:hAnsi="Times New Roman" w:cs="Times New Roman"/>
          <w:sz w:val="24"/>
          <w:szCs w:val="24"/>
        </w:rPr>
        <w:t>ões</w:t>
      </w:r>
      <w:r>
        <w:rPr>
          <w:rFonts w:ascii="Times New Roman" w:hAnsi="Times New Roman" w:cs="Times New Roman"/>
          <w:sz w:val="24"/>
          <w:szCs w:val="24"/>
        </w:rPr>
        <w:t xml:space="preserve"> de movimento</w:t>
      </w:r>
      <w:r w:rsidR="00CF2750">
        <w:rPr>
          <w:rFonts w:ascii="Times New Roman" w:hAnsi="Times New Roman" w:cs="Times New Roman"/>
          <w:sz w:val="24"/>
          <w:szCs w:val="24"/>
        </w:rPr>
        <w:t xml:space="preserve"> </w:t>
      </w:r>
      <w:r w:rsidR="00C73EF4">
        <w:rPr>
          <w:rFonts w:ascii="Times New Roman" w:hAnsi="Times New Roman" w:cs="Times New Roman"/>
          <w:sz w:val="24"/>
          <w:szCs w:val="24"/>
        </w:rPr>
        <w:t>são</w:t>
      </w:r>
      <w:r w:rsidR="00CF2750">
        <w:rPr>
          <w:rFonts w:ascii="Times New Roman" w:hAnsi="Times New Roman" w:cs="Times New Roman"/>
          <w:sz w:val="24"/>
          <w:szCs w:val="24"/>
        </w:rPr>
        <w:t xml:space="preserve"> representada</w:t>
      </w:r>
      <w:r w:rsidR="009262C0">
        <w:rPr>
          <w:rFonts w:ascii="Times New Roman" w:hAnsi="Times New Roman" w:cs="Times New Roman"/>
          <w:sz w:val="24"/>
          <w:szCs w:val="24"/>
        </w:rPr>
        <w:t>s</w:t>
      </w:r>
      <w:r w:rsidR="00CF2750">
        <w:rPr>
          <w:rFonts w:ascii="Times New Roman" w:hAnsi="Times New Roman" w:cs="Times New Roman"/>
          <w:sz w:val="24"/>
          <w:szCs w:val="24"/>
        </w:rPr>
        <w:t xml:space="preserve"> por: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637E9D" w14:textId="77777777" w:rsidR="009262C0" w:rsidRDefault="009262C0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CBA710" w14:textId="29DA8394" w:rsidR="00C73EF4" w:rsidRPr="009A59BB" w:rsidRDefault="00EE6DA4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sup>
                  </m:sSubSup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α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+β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sup>
                      </m:sSubSup>
                    </m:e>
                  </m:d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acc>
                <m:accPr>
                  <m:chr m:val="́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sup>
                  </m:sSubSup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u∅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bSup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∅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p>
            </m:e>
          </m:d>
        </m:oMath>
      </m:oMathPara>
    </w:p>
    <w:p w14:paraId="3851B232" w14:textId="2C8ED807" w:rsidR="00C73EF4" w:rsidRPr="009262C0" w:rsidRDefault="00EE6DA4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∅u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bSup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∅∅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bSup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∅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p>
              </m:sSup>
            </m:e>
          </m:d>
        </m:oMath>
      </m:oMathPara>
    </w:p>
    <w:p w14:paraId="7F024773" w14:textId="157C0EDA" w:rsidR="009262C0" w:rsidRDefault="009262C0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10955549" w14:textId="401CD0B5" w:rsidR="00CF2750" w:rsidRDefault="009262C0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nas quais,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20"/>
            <w:szCs w:val="20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</m:oMath>
      <w:r>
        <w:rPr>
          <w:rFonts w:ascii="TimesNewRomanPSMT" w:eastAsiaTheme="minorEastAsia" w:hAnsi="TimesNewRomanPSMT" w:cs="TimesNewRomanPSMT"/>
          <w:sz w:val="20"/>
          <w:szCs w:val="20"/>
        </w:rPr>
        <w:t>,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20"/>
            <w:szCs w:val="20"/>
          </w:rPr>
          <m:t xml:space="preserve"> 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</m:oMath>
      <w:r>
        <w:rPr>
          <w:rFonts w:ascii="TimesNewRomanPSMT" w:eastAsiaTheme="minorEastAsia" w:hAnsi="TimesNewRomanPSMT" w:cs="TimesNewRomanPSMT"/>
          <w:sz w:val="20"/>
          <w:szCs w:val="20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são, respectivamente, as matrizes de massa e as matrizes de rigidez do elemento estrutural e do elemento piezelétrico,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u∅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p>
        </m:sSubSup>
      </m:oMath>
      <w:r>
        <w:rPr>
          <w:rFonts w:ascii="TimesNewRomanPSMT" w:hAnsi="TimesNewRomanPSMT" w:cs="TimesNewRomanPSMT"/>
          <w:sz w:val="24"/>
          <w:szCs w:val="24"/>
        </w:rPr>
        <w:t xml:space="preserve">  e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∅u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p>
        </m:sSubSup>
      </m:oMath>
      <w:r>
        <w:rPr>
          <w:rFonts w:ascii="TimesNewRomanPSMT" w:eastAsiaTheme="minorEastAsia" w:hAnsi="TimesNewRomanPSMT" w:cs="TimesNewRomanPSMT"/>
          <w:sz w:val="20"/>
          <w:szCs w:val="20"/>
        </w:rPr>
        <w:t xml:space="preserve"> são a</w:t>
      </w:r>
      <w:r>
        <w:rPr>
          <w:rFonts w:ascii="TimesNewRomanPSMT" w:hAnsi="TimesNewRomanPSMT" w:cs="TimesNewRomanPSMT"/>
          <w:sz w:val="24"/>
          <w:szCs w:val="24"/>
        </w:rPr>
        <w:t xml:space="preserve">s matrizes do acoplamento eletromecânico e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∅∅</m:t>
                </m:r>
              </m:sub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bSup>
          </m:e>
        </m:d>
      </m:oMath>
      <w:r>
        <w:rPr>
          <w:rFonts w:ascii="TimesNewRomanPSMT" w:eastAsiaTheme="minorEastAsia" w:hAnsi="TimesNewRomanPSMT" w:cs="TimesNewRomanPSMT"/>
          <w:sz w:val="20"/>
          <w:szCs w:val="20"/>
        </w:rPr>
        <w:t xml:space="preserve"> a matriz de </w:t>
      </w:r>
      <w:r>
        <w:rPr>
          <w:rFonts w:ascii="TimesNewRomanPSMT" w:hAnsi="TimesNewRomanPSMT" w:cs="TimesNewRomanPSMT"/>
          <w:sz w:val="24"/>
          <w:szCs w:val="24"/>
        </w:rPr>
        <w:t xml:space="preserve">capacitância piezelétrica.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p>
          </m:e>
        </m:d>
        <m:r>
          <w:rPr>
            <w:rFonts w:ascii="Cambria Math" w:hAnsi="Cambria Math" w:cs="Times New Roman"/>
            <w:sz w:val="20"/>
            <w:szCs w:val="20"/>
          </w:rPr>
          <m:t xml:space="preserve"> e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e</m:t>
                </m:r>
              </m:sup>
            </m:sSup>
          </m:e>
        </m:d>
      </m:oMath>
      <w:r>
        <w:rPr>
          <w:rFonts w:ascii="SymbolMT" w:eastAsia="SymbolMT" w:cs="SymbolMT"/>
          <w:sz w:val="38"/>
          <w:szCs w:val="38"/>
        </w:rPr>
        <w:t xml:space="preserve"> </w:t>
      </w:r>
      <w:r>
        <w:rPr>
          <w:rFonts w:ascii="TimesNewRomanPSMT" w:eastAsia="SymbolMT" w:hAnsi="TimesNewRomanPSMT" w:cs="TimesNewRomanPSMT"/>
          <w:sz w:val="24"/>
          <w:szCs w:val="24"/>
        </w:rPr>
        <w:t xml:space="preserve"> são os vetores de força mecânica externa</w:t>
      </w:r>
      <w:r>
        <w:rPr>
          <w:rFonts w:ascii="SymbolMT" w:eastAsia="SymbolMT" w:cs="SymbolMT"/>
          <w:sz w:val="38"/>
          <w:szCs w:val="38"/>
        </w:rPr>
        <w:t xml:space="preserve"> </w:t>
      </w:r>
      <w:r>
        <w:rPr>
          <w:rFonts w:ascii="TimesNewRomanPSMT" w:eastAsia="SymbolMT" w:hAnsi="TimesNewRomanPSMT" w:cs="TimesNewRomanPSMT"/>
          <w:sz w:val="24"/>
          <w:szCs w:val="24"/>
        </w:rPr>
        <w:t xml:space="preserve">e carga elétrica respectivamente. </w:t>
      </w:r>
      <w:r w:rsidR="00C73EF4">
        <w:rPr>
          <w:rFonts w:ascii="Times New Roman" w:hAnsi="Times New Roman" w:cs="Times New Roman"/>
          <w:noProof/>
          <w:sz w:val="24"/>
          <w:szCs w:val="24"/>
        </w:rPr>
        <w:t xml:space="preserve">Onde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α=0.00001 e β=0</m:t>
        </m:r>
      </m:oMath>
      <w:r w:rsidR="0073553D">
        <w:rPr>
          <w:rFonts w:ascii="Times New Roman" w:eastAsiaTheme="minorEastAsia" w:hAnsi="Times New Roman" w:cs="Times New Roman"/>
          <w:noProof/>
          <w:sz w:val="24"/>
          <w:szCs w:val="24"/>
        </w:rPr>
        <w:t>.</w:t>
      </w:r>
    </w:p>
    <w:p w14:paraId="5C4FC935" w14:textId="508DCF6E" w:rsidR="000C0FFD" w:rsidRDefault="00FD029B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Para a estrutura inteira, usando a técnica padrão do método dos elementos finitos para</w:t>
      </w:r>
      <w:r w:rsidR="0073553D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construção do sistema global, obtém-se a equação completa para um sistema eletromecânico:</w:t>
      </w:r>
    </w:p>
    <w:p w14:paraId="640BABFB" w14:textId="2ED19C9E" w:rsidR="00FD029B" w:rsidRDefault="00FD029B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3A722A79" w14:textId="56980645" w:rsidR="00FD029B" w:rsidRPr="00BE0AD4" w:rsidRDefault="00EE6DA4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0</m:t>
                    </m:r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∅</m:t>
                            </m:r>
                          </m:e>
                        </m:acc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16"/>
                  <w:szCs w:val="16"/>
                </w:rPr>
                <m:t>α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u∅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e</m:t>
                            </m:r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∅u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e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∅∅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e</m:t>
                            </m:r>
                          </m:sup>
                        </m:sSubSup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+</m:t>
              </m:r>
              <m:r>
                <w:rPr>
                  <w:rFonts w:ascii="Cambria Math" w:hAnsi="Cambria Math" w:cs="Times New Roman"/>
                  <w:noProof/>
                  <w:sz w:val="16"/>
                  <w:szCs w:val="16"/>
                </w:rPr>
                <m:t xml:space="preserve"> β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0</m:t>
                        </m:r>
                      </m:e>
                    </m:mr>
                  </m:m>
                </m:e>
              </m:d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∅</m:t>
                            </m:r>
                          </m:e>
                        </m:acc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e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u∅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e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∅u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∅∅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e</m:t>
                        </m:r>
                      </m:sup>
                    </m:sSubSup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U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∅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F</m:t>
                        </m:r>
                      </m:e>
                    </m:d>
                  </m:e>
                </m:mr>
                <m:m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Q</m:t>
                        </m:r>
                      </m:e>
                    </m:d>
                  </m:e>
                </m:mr>
              </m:m>
            </m:e>
          </m:d>
        </m:oMath>
      </m:oMathPara>
    </w:p>
    <w:p w14:paraId="10A3CF9C" w14:textId="77604BB7" w:rsidR="00BE0AD4" w:rsidRDefault="00BE0AD4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4445A696" w14:textId="2E791235" w:rsidR="00BE0AD4" w:rsidRDefault="00BE0AD4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matrizes de massa da barra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,  massa do elemento piezoelétrica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, rigidez da barra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  rigidez do elemento piezelétrico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acoplamento eletromecânico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u∅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6"/>
            <w:szCs w:val="16"/>
          </w:rPr>
          <m:t xml:space="preserve"> e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∅u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e de capacitância piezelétrica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∅∅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sup>
            </m:sSubSup>
          </m:e>
        </m:d>
      </m:oMath>
      <w:r w:rsidR="00A65376"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podem ser escritas, respectivamente, como:</w:t>
      </w:r>
    </w:p>
    <w:p w14:paraId="610C176A" w14:textId="77777777" w:rsidR="000C0FFD" w:rsidRDefault="000C0FFD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1B795F" w14:textId="5766C550" w:rsidR="00A65376" w:rsidRPr="009A59BB" w:rsidRDefault="00EE6DA4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18"/>
                <w:szCs w:val="18"/>
              </w:rPr>
              <m:t>ρabt</m:t>
            </m:r>
          </m:num>
          <m:den>
            <m:r>
              <w:rPr>
                <w:rFonts w:ascii="Cambria Math" w:hAnsi="Cambria Math" w:cs="Times New Roman"/>
                <w:sz w:val="18"/>
                <w:szCs w:val="18"/>
              </w:rPr>
              <m:t>420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156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22a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22a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-13a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13a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13a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-13a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156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-22a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-22a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  <w:r w:rsidR="00A65376" w:rsidRPr="009A59BB">
        <w:rPr>
          <w:rFonts w:ascii="Times New Roman" w:eastAsiaTheme="minorEastAsia" w:hAnsi="Times New Roman" w:cs="Times New Roman"/>
          <w:sz w:val="18"/>
          <w:szCs w:val="18"/>
        </w:rPr>
        <w:t xml:space="preserve">                </w:t>
      </w:r>
      <w:r w:rsidR="00053589" w:rsidRPr="009A59BB">
        <w:rPr>
          <w:rFonts w:ascii="Times New Roman" w:eastAsiaTheme="minorEastAsia" w:hAnsi="Times New Roman" w:cs="Times New Roman"/>
          <w:sz w:val="18"/>
          <w:szCs w:val="18"/>
        </w:rPr>
        <w:t xml:space="preserve">  </w:t>
      </w:r>
      <w:r w:rsidR="00A65376" w:rsidRPr="009A59BB">
        <w:rPr>
          <w:rFonts w:ascii="Times New Roman" w:eastAsiaTheme="minorEastAsia" w:hAnsi="Times New Roman" w:cs="Times New Roman"/>
          <w:sz w:val="18"/>
          <w:szCs w:val="18"/>
        </w:rPr>
        <w:t xml:space="preserve">     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  <w:sz w:val="18"/>
                <w:szCs w:val="18"/>
              </w:rPr>
              <m:t>420</m:t>
            </m:r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156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-13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54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-13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156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-22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-22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  <w:r w:rsidR="005542E5" w:rsidRPr="009A59BB">
        <w:rPr>
          <w:rFonts w:ascii="Times New Roman" w:eastAsiaTheme="minorEastAsia" w:hAnsi="Times New Roman" w:cs="Times New Roman"/>
          <w:sz w:val="18"/>
          <w:szCs w:val="18"/>
        </w:rPr>
        <w:t xml:space="preserve">   </w:t>
      </w:r>
    </w:p>
    <w:p w14:paraId="6B2552C8" w14:textId="77777777" w:rsidR="009A59BB" w:rsidRPr="009A59BB" w:rsidRDefault="009A59BB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6746C645" w14:textId="7312B6B4" w:rsidR="005542E5" w:rsidRDefault="00EE6DA4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Times New Roman"/>
                <w:sz w:val="18"/>
                <w:szCs w:val="18"/>
              </w:rPr>
              <m:t>EI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3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6a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6a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6a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-6a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-6a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6a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-6a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-6a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  <w:r w:rsidR="00053589" w:rsidRPr="009A59BB">
        <w:rPr>
          <w:rFonts w:ascii="Times New Roman" w:eastAsiaTheme="minorEastAsia" w:hAnsi="Times New Roman" w:cs="Times New Roman"/>
          <w:sz w:val="18"/>
          <w:szCs w:val="18"/>
        </w:rPr>
        <w:t xml:space="preserve">                                   </w:t>
      </w:r>
      <m:oMath>
        <m:r>
          <w:rPr>
            <w:rFonts w:ascii="Cambria Math" w:hAnsi="Cambria Math" w:cs="Times New Roman"/>
            <w:sz w:val="18"/>
            <w:szCs w:val="18"/>
          </w:rPr>
          <m:t xml:space="preserve">     </m:t>
        </m:r>
      </m:oMath>
      <w:r w:rsidR="00053589" w:rsidRPr="009A59BB">
        <w:rPr>
          <w:rFonts w:ascii="Times New Roman" w:hAnsi="Times New Roman" w:cs="Times New Roman"/>
          <w:sz w:val="18"/>
          <w:szCs w:val="18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11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E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p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3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-6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</w:rPr>
                                  <m:t>p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mr>
            </m:m>
          </m:e>
        </m:d>
      </m:oMath>
    </w:p>
    <w:p w14:paraId="6BB13F4B" w14:textId="77777777" w:rsidR="009A59BB" w:rsidRPr="009A59BB" w:rsidRDefault="009A59BB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41588CE7" w14:textId="356C3382" w:rsidR="00A65376" w:rsidRPr="009A59BB" w:rsidRDefault="00EE6DA4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u∅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31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  <w:sz w:val="18"/>
                <w:szCs w:val="1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18"/>
            <w:szCs w:val="18"/>
          </w:rPr>
          <m:t>(2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s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18"/>
            <w:szCs w:val="1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p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18"/>
            <w:szCs w:val="18"/>
          </w:rPr>
          <m:t>)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-a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A65376" w:rsidRPr="009A59BB">
        <w:rPr>
          <w:rFonts w:ascii="Times New Roman" w:eastAsiaTheme="minorEastAsia" w:hAnsi="Times New Roman" w:cs="Times New Roman"/>
          <w:sz w:val="18"/>
          <w:szCs w:val="18"/>
        </w:rPr>
        <w:t xml:space="preserve">                                     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∅∅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e</m:t>
                </m:r>
              </m:sup>
            </m:sSubSup>
          </m:e>
        </m:d>
        <m:r>
          <w:rPr>
            <w:rFonts w:ascii="Cambria Math" w:hAnsi="Cambria Math" w:cs="Times New Roman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8"/>
                <w:szCs w:val="18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33</m:t>
                </m:r>
              </m:sub>
              <m: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σ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p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2</m:t>
                </m:r>
              </m:sup>
            </m:sSubSup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</m:t>
                  </m:r>
                </m:e>
              </m:mr>
            </m:m>
          </m:e>
        </m:d>
      </m:oMath>
    </w:p>
    <w:p w14:paraId="52913B84" w14:textId="28A521CE" w:rsidR="00BE0AD4" w:rsidRDefault="00BE0AD4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4B5C8A24" w14:textId="12E203BA" w:rsidR="00C47E54" w:rsidRDefault="00C47E54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sendo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11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 o módulo de elasticidade</w:t>
      </w:r>
      <w:r w:rsidR="00BE0AD4">
        <w:rPr>
          <w:rFonts w:ascii="Times New Roman" w:hAnsi="Times New Roman" w:cs="Times New Roman"/>
          <w:sz w:val="24"/>
          <w:szCs w:val="24"/>
        </w:rPr>
        <w:t xml:space="preserve"> </w:t>
      </w:r>
      <w:r w:rsidR="00BE0AD4">
        <w:rPr>
          <w:rFonts w:ascii="TimesNewRomanPSMT" w:hAnsi="TimesNewRomanPSMT" w:cs="TimesNewRomanPSMT"/>
          <w:sz w:val="24"/>
          <w:szCs w:val="24"/>
        </w:rPr>
        <w:t>campo elétrico constante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E0AD4">
        <w:rPr>
          <w:rFonts w:ascii="Times New Roman" w:hAnsi="Times New Roman" w:cs="Times New Roman"/>
          <w:sz w:val="24"/>
          <w:szCs w:val="24"/>
        </w:rPr>
        <w:t>E o módulo de elasticidade</w:t>
      </w:r>
      <w:r w:rsidR="00BE0AD4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 w:rsidR="00384514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31</m:t>
            </m:r>
          </m:sub>
        </m:sSub>
      </m:oMath>
      <w:r w:rsidR="00384514">
        <w:rPr>
          <w:rFonts w:ascii="TimesNewRomanPS-ItalicMT" w:eastAsiaTheme="minorEastAsia" w:hAnsi="TimesNewRomanPS-ItalicMT" w:cs="TimesNewRomanPS-ItalicMT"/>
          <w:i/>
          <w:sz w:val="16"/>
          <w:szCs w:val="16"/>
        </w:rPr>
        <w:t xml:space="preserve">  </w:t>
      </w:r>
      <w:r w:rsidR="00384514">
        <w:rPr>
          <w:rFonts w:ascii="TimesNewRomanPSMT" w:hAnsi="TimesNewRomanPSMT" w:cs="TimesNewRomanPSMT"/>
          <w:sz w:val="24"/>
          <w:szCs w:val="24"/>
        </w:rPr>
        <w:t>permissividade dielétrica</w:t>
      </w:r>
      <w:r w:rsidR="00BE0AD4">
        <w:rPr>
          <w:rFonts w:ascii="TimesNewRomanPS-ItalicMT" w:hAnsi="TimesNewRomanPS-ItalicMT" w:cs="TimesNewRomanPS-ItalicMT"/>
          <w:i/>
          <w:iCs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33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sup>
        </m:sSubSup>
      </m:oMath>
      <w:r w:rsidR="00384514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 w:rsidR="00384514">
        <w:rPr>
          <w:rFonts w:ascii="TimesNewRomanPS-ItalicMT" w:hAnsi="TimesNewRomanPS-ItalicMT" w:cs="TimesNewRomanPS-ItalicMT"/>
          <w:sz w:val="24"/>
          <w:szCs w:val="24"/>
        </w:rPr>
        <w:t xml:space="preserve">constante dielétrica,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ρ </w:t>
      </w:r>
      <w:r>
        <w:rPr>
          <w:rFonts w:ascii="Times New Roman" w:hAnsi="Times New Roman" w:cs="Times New Roman"/>
          <w:sz w:val="24"/>
          <w:szCs w:val="24"/>
        </w:rPr>
        <w:t xml:space="preserve">a massa específica, I o momento de inércia,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o comprimento,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b </w:t>
      </w:r>
      <w:r>
        <w:rPr>
          <w:rFonts w:ascii="Times New Roman" w:hAnsi="Times New Roman" w:cs="Times New Roman"/>
          <w:sz w:val="24"/>
          <w:szCs w:val="24"/>
        </w:rPr>
        <w:t xml:space="preserve">a largura e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t </w:t>
      </w:r>
      <w:r>
        <w:rPr>
          <w:rFonts w:ascii="Times New Roman" w:hAnsi="Times New Roman" w:cs="Times New Roman"/>
          <w:sz w:val="24"/>
          <w:szCs w:val="24"/>
        </w:rPr>
        <w:t xml:space="preserve">a espessura. </w:t>
      </w:r>
      <w:r w:rsidR="00BE0AD4">
        <w:rPr>
          <w:rFonts w:ascii="Times New Roman" w:hAnsi="Times New Roman" w:cs="Times New Roman"/>
          <w:sz w:val="24"/>
          <w:szCs w:val="24"/>
        </w:rPr>
        <w:t xml:space="preserve">O índice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BE0AD4">
        <w:rPr>
          <w:rFonts w:ascii="Times New Roman" w:hAnsi="Times New Roman" w:cs="Times New Roman"/>
          <w:sz w:val="24"/>
          <w:szCs w:val="24"/>
        </w:rPr>
        <w:t xml:space="preserve"> se refere a placa do material piezoelétrico. </w:t>
      </w:r>
    </w:p>
    <w:p w14:paraId="5750B7C8" w14:textId="2AB0509D" w:rsidR="0073553D" w:rsidRDefault="00384514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 método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Newmark</w:t>
      </w:r>
      <w:proofErr w:type="spellEnd"/>
      <w:r w:rsidR="0073553D">
        <w:rPr>
          <w:rFonts w:ascii="Times New Roman" w:hAnsi="Times New Roman" w:cs="Times New Roman"/>
          <w:sz w:val="24"/>
          <w:szCs w:val="24"/>
        </w:rPr>
        <w:t xml:space="preserve"> de equações diferenciais de segunda ordem de sistemas lineares, o qual se baseou no desenvolvimento em série de Taylor, chega-se as Equações de </w:t>
      </w:r>
      <w:proofErr w:type="spellStart"/>
      <w:r w:rsidR="0073553D">
        <w:rPr>
          <w:rFonts w:ascii="Times New Roman" w:hAnsi="Times New Roman" w:cs="Times New Roman"/>
          <w:sz w:val="24"/>
          <w:szCs w:val="24"/>
        </w:rPr>
        <w:t>Newmark</w:t>
      </w:r>
      <w:proofErr w:type="spellEnd"/>
      <w:r w:rsidR="0073553D">
        <w:rPr>
          <w:rFonts w:ascii="Times New Roman" w:hAnsi="Times New Roman" w:cs="Times New Roman"/>
          <w:sz w:val="24"/>
          <w:szCs w:val="24"/>
        </w:rPr>
        <w:t>:</w:t>
      </w:r>
    </w:p>
    <w:p w14:paraId="49115F91" w14:textId="77777777" w:rsidR="0078438F" w:rsidRDefault="0078438F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260850" w14:textId="074ED1C8" w:rsidR="00CD17A9" w:rsidRDefault="009A59BB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U</m:t>
                          </m:r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∅</m:t>
                          </m:r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U</m:t>
                          </m:r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∅</m:t>
                          </m:r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∆t+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-β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∆t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+β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∆t</m:t>
            </m:r>
          </m:e>
          <m:sup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</m:oMath>
    </w:p>
    <w:p w14:paraId="3356E996" w14:textId="284BF895" w:rsidR="00092B6C" w:rsidRDefault="00092B6C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</w:p>
    <w:p w14:paraId="79BCBCA1" w14:textId="28E9E4DD" w:rsidR="009A59BB" w:rsidRDefault="009A59BB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1-α</m:t>
            </m:r>
          </m:e>
        </m:d>
        <m:r>
          <w:rPr>
            <w:rFonts w:ascii="Cambria Math" w:eastAsiaTheme="minorEastAsia" w:hAnsi="Cambria Math" w:cs="Times New Roman"/>
            <w:sz w:val="16"/>
            <w:szCs w:val="16"/>
          </w:rPr>
          <m:t xml:space="preserve">∆t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16"/>
            <w:szCs w:val="16"/>
          </w:rPr>
          <m:t>+α∆t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6"/>
                <w:szCs w:val="16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16"/>
                    <w:szCs w:val="16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</w:rPr>
                    </m:ctrlPr>
                  </m:mP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</m:mr>
                  <m:m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  <w:szCs w:val="16"/>
                                </w:rPr>
                                <m:t>∅</m:t>
                              </m:r>
                            </m:e>
                          </m:acc>
                        </m:e>
                      </m:d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 w:cs="Times New Roman"/>
                <w:sz w:val="16"/>
                <w:szCs w:val="16"/>
              </w:rPr>
              <m:t>t+∆t</m:t>
            </m:r>
          </m:sub>
        </m:sSub>
      </m:oMath>
    </w:p>
    <w:p w14:paraId="2FFDAAEF" w14:textId="77777777" w:rsidR="009A59BB" w:rsidRPr="009A59BB" w:rsidRDefault="009A59BB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CA25606" w14:textId="381787AD" w:rsidR="00CD17A9" w:rsidRDefault="00ED3809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análise será realizada após a aplicação de um carregamento</w:t>
      </w:r>
      <w:r w:rsidR="008C10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senoidal com amplitude de 5 N e frequência de 30 Hz no centro da viga na posição do nó 3 conforme a Figura 1.   </w:t>
      </w:r>
    </w:p>
    <w:p w14:paraId="13C6B8DF" w14:textId="49AEEC99" w:rsidR="001443DB" w:rsidRDefault="001443DB" w:rsidP="009A59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6B77C27" w14:textId="20082E49" w:rsidR="001443DB" w:rsidRDefault="00673A6B" w:rsidP="009A59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0B7972" wp14:editId="782434BD">
            <wp:extent cx="5400040" cy="337693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17E95" w14:textId="20CDD73B" w:rsidR="009349C1" w:rsidRDefault="009349C1" w:rsidP="009A59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eastAsiaTheme="minorEastAsia" w:hAnsi="Times New Roman" w:cs="Times New Roman"/>
          <w:sz w:val="24"/>
          <w:szCs w:val="24"/>
        </w:rPr>
        <w:t xml:space="preserve">Figura 2 – Deslocamento de cada nó para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viga bi-apoiada </w:t>
      </w:r>
      <w:r>
        <w:rPr>
          <w:rFonts w:ascii="Times New Roman" w:hAnsi="Times New Roman" w:cs="Times New Roman"/>
          <w:sz w:val="24"/>
          <w:szCs w:val="24"/>
        </w:rPr>
        <w:t>com duas placas de elemento piezoelétrico</w:t>
      </w:r>
    </w:p>
    <w:p w14:paraId="09F2DA5A" w14:textId="14D8EDDF" w:rsidR="009349C1" w:rsidRDefault="009349C1" w:rsidP="009A59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2A3949" w14:textId="06762882" w:rsidR="001443DB" w:rsidRPr="009349C1" w:rsidRDefault="004B6790" w:rsidP="009A59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FCA82A" wp14:editId="33C4AE11">
            <wp:extent cx="5400040" cy="337629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606C" w14:textId="16DFA7FA" w:rsidR="009349C1" w:rsidRDefault="009349C1" w:rsidP="009A59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eastAsiaTheme="minorEastAsia" w:hAnsi="Times New Roman" w:cs="Times New Roman"/>
          <w:sz w:val="24"/>
          <w:szCs w:val="24"/>
        </w:rPr>
        <w:t xml:space="preserve">Figura </w:t>
      </w: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9349C1">
        <w:rPr>
          <w:rFonts w:ascii="Times New Roman" w:eastAsiaTheme="minorEastAsia" w:hAnsi="Times New Roman" w:cs="Times New Roman"/>
          <w:sz w:val="24"/>
          <w:szCs w:val="24"/>
        </w:rPr>
        <w:t xml:space="preserve"> – Deslocamento de cada nó para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viga bi-apoiada </w:t>
      </w:r>
      <w:r>
        <w:rPr>
          <w:rFonts w:ascii="Times New Roman" w:hAnsi="Times New Roman" w:cs="Times New Roman"/>
          <w:sz w:val="24"/>
          <w:szCs w:val="24"/>
        </w:rPr>
        <w:t>com uma placa de elemento piezoelétrico</w:t>
      </w:r>
    </w:p>
    <w:p w14:paraId="22C2A8AE" w14:textId="6AB570CC" w:rsidR="001443DB" w:rsidRDefault="00ED3809" w:rsidP="009A59BB">
      <w:pPr>
        <w:tabs>
          <w:tab w:val="left" w:pos="336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commentRangeStart w:id="3"/>
      <w:commentRangeEnd w:id="3"/>
      <w:r>
        <w:rPr>
          <w:rStyle w:val="Refdecomentrio"/>
        </w:rPr>
        <w:commentReference w:id="3"/>
      </w:r>
    </w:p>
    <w:p w14:paraId="4DB52816" w14:textId="1A9A83CE" w:rsidR="0043793A" w:rsidRDefault="009A59BB" w:rsidP="009A59BB">
      <w:pPr>
        <w:tabs>
          <w:tab w:val="left" w:pos="336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BF3E84" wp14:editId="3FD24E70">
            <wp:extent cx="5400040" cy="3366135"/>
            <wp:effectExtent l="0" t="0" r="0" b="57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829FB" w14:textId="7F02A00A" w:rsidR="006573C4" w:rsidRDefault="006573C4" w:rsidP="009A59BB">
      <w:pPr>
        <w:tabs>
          <w:tab w:val="left" w:pos="336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49C1">
        <w:rPr>
          <w:rFonts w:ascii="Times New Roman" w:eastAsiaTheme="minorEastAsia" w:hAnsi="Times New Roman" w:cs="Times New Roman"/>
          <w:sz w:val="24"/>
          <w:szCs w:val="24"/>
        </w:rPr>
        <w:t xml:space="preserve">Figura 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9349C1">
        <w:rPr>
          <w:rFonts w:ascii="Times New Roman" w:eastAsiaTheme="minorEastAsia" w:hAnsi="Times New Roman" w:cs="Times New Roman"/>
          <w:sz w:val="24"/>
          <w:szCs w:val="24"/>
        </w:rPr>
        <w:t xml:space="preserve"> – Deslocamento de cada nó para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viga bi-apoiada </w:t>
      </w:r>
      <w:r>
        <w:rPr>
          <w:rFonts w:ascii="Times New Roman" w:hAnsi="Times New Roman" w:cs="Times New Roman"/>
          <w:sz w:val="24"/>
          <w:szCs w:val="24"/>
        </w:rPr>
        <w:t>sem placas piezoelétricas</w:t>
      </w:r>
    </w:p>
    <w:p w14:paraId="3DB5BD4A" w14:textId="2D768EC6" w:rsidR="0040670C" w:rsidRDefault="0040670C" w:rsidP="009A59BB">
      <w:pPr>
        <w:autoSpaceDE w:val="0"/>
        <w:autoSpaceDN w:val="0"/>
        <w:adjustRightInd w:val="0"/>
        <w:spacing w:after="0" w:line="360" w:lineRule="auto"/>
        <w:jc w:val="center"/>
      </w:pPr>
    </w:p>
    <w:p w14:paraId="38501540" w14:textId="624FC946" w:rsidR="001443DB" w:rsidRDefault="004B6790" w:rsidP="009A59B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29E98076" wp14:editId="608EBD41">
            <wp:extent cx="5400040" cy="33559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2F4B" w14:textId="2684438F" w:rsidR="0040670C" w:rsidRDefault="0040670C" w:rsidP="009A59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670C">
        <w:rPr>
          <w:rFonts w:ascii="Times New Roman" w:hAnsi="Times New Roman" w:cs="Times New Roman"/>
          <w:sz w:val="24"/>
          <w:szCs w:val="24"/>
        </w:rPr>
        <w:t xml:space="preserve">Figura </w:t>
      </w:r>
      <w:r w:rsidR="001443DB">
        <w:rPr>
          <w:rFonts w:ascii="Times New Roman" w:hAnsi="Times New Roman" w:cs="Times New Roman"/>
          <w:sz w:val="24"/>
          <w:szCs w:val="24"/>
        </w:rPr>
        <w:t>5</w:t>
      </w:r>
      <w:r w:rsidRPr="0040670C">
        <w:rPr>
          <w:rFonts w:ascii="Times New Roman" w:hAnsi="Times New Roman" w:cs="Times New Roman"/>
          <w:sz w:val="24"/>
          <w:szCs w:val="24"/>
        </w:rPr>
        <w:t xml:space="preserve"> – </w:t>
      </w:r>
      <w:r w:rsidR="00F91E8D">
        <w:rPr>
          <w:rFonts w:ascii="Times New Roman" w:hAnsi="Times New Roman" w:cs="Times New Roman"/>
          <w:sz w:val="24"/>
          <w:szCs w:val="24"/>
        </w:rPr>
        <w:t>Potencial</w:t>
      </w:r>
      <w:r w:rsidRPr="0040670C">
        <w:rPr>
          <w:rFonts w:ascii="Times New Roman" w:hAnsi="Times New Roman" w:cs="Times New Roman"/>
          <w:sz w:val="24"/>
          <w:szCs w:val="24"/>
        </w:rPr>
        <w:t xml:space="preserve"> piezoelétric</w:t>
      </w:r>
      <w:r w:rsidR="00F91E8D">
        <w:rPr>
          <w:rFonts w:ascii="Times New Roman" w:hAnsi="Times New Roman" w:cs="Times New Roman"/>
          <w:sz w:val="24"/>
          <w:szCs w:val="24"/>
        </w:rPr>
        <w:t>o</w:t>
      </w:r>
      <w:r w:rsidRPr="0040670C">
        <w:rPr>
          <w:rFonts w:ascii="Times New Roman" w:hAnsi="Times New Roman" w:cs="Times New Roman"/>
          <w:sz w:val="24"/>
          <w:szCs w:val="24"/>
        </w:rPr>
        <w:t xml:space="preserve"> de cada nó para viga bi-apoiada com </w:t>
      </w:r>
      <w:r>
        <w:rPr>
          <w:rFonts w:ascii="Times New Roman" w:hAnsi="Times New Roman" w:cs="Times New Roman"/>
          <w:sz w:val="24"/>
          <w:szCs w:val="24"/>
        </w:rPr>
        <w:t>duas</w:t>
      </w:r>
      <w:r w:rsidRPr="0040670C">
        <w:rPr>
          <w:rFonts w:ascii="Times New Roman" w:hAnsi="Times New Roman" w:cs="Times New Roman"/>
          <w:sz w:val="24"/>
          <w:szCs w:val="24"/>
        </w:rPr>
        <w:t xml:space="preserve"> placa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067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elementos </w:t>
      </w:r>
      <w:r w:rsidRPr="0040670C">
        <w:rPr>
          <w:rFonts w:ascii="Times New Roman" w:hAnsi="Times New Roman" w:cs="Times New Roman"/>
          <w:sz w:val="24"/>
          <w:szCs w:val="24"/>
        </w:rPr>
        <w:t>piezoelétric</w:t>
      </w:r>
      <w:r>
        <w:rPr>
          <w:rFonts w:ascii="Times New Roman" w:hAnsi="Times New Roman" w:cs="Times New Roman"/>
          <w:sz w:val="24"/>
          <w:szCs w:val="24"/>
        </w:rPr>
        <w:t>os</w:t>
      </w:r>
    </w:p>
    <w:p w14:paraId="3F11D914" w14:textId="1B5695CC" w:rsidR="0040670C" w:rsidRDefault="0040670C" w:rsidP="009A59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BD81DB" w14:textId="6B039D0D" w:rsidR="004B6790" w:rsidRDefault="004B6790" w:rsidP="009A59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ACE048" wp14:editId="2FD2472D">
            <wp:extent cx="5400040" cy="3368040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657C" w14:textId="69063044" w:rsidR="001443DB" w:rsidRDefault="001443DB" w:rsidP="009A59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670C">
        <w:rPr>
          <w:rFonts w:ascii="Times New Roman" w:hAnsi="Times New Roman" w:cs="Times New Roman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0670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Potencial</w:t>
      </w:r>
      <w:r w:rsidRPr="0040670C">
        <w:rPr>
          <w:rFonts w:ascii="Times New Roman" w:hAnsi="Times New Roman" w:cs="Times New Roman"/>
          <w:sz w:val="24"/>
          <w:szCs w:val="24"/>
        </w:rPr>
        <w:t xml:space="preserve"> piezoelétric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40670C">
        <w:rPr>
          <w:rFonts w:ascii="Times New Roman" w:hAnsi="Times New Roman" w:cs="Times New Roman"/>
          <w:sz w:val="24"/>
          <w:szCs w:val="24"/>
        </w:rPr>
        <w:t xml:space="preserve"> de cada nó para viga bi-apoiada com uma placa </w:t>
      </w:r>
      <w:r>
        <w:rPr>
          <w:rFonts w:ascii="Times New Roman" w:hAnsi="Times New Roman" w:cs="Times New Roman"/>
          <w:sz w:val="24"/>
          <w:szCs w:val="24"/>
        </w:rPr>
        <w:t xml:space="preserve">de elemento </w:t>
      </w:r>
      <w:r w:rsidRPr="0040670C">
        <w:rPr>
          <w:rFonts w:ascii="Times New Roman" w:hAnsi="Times New Roman" w:cs="Times New Roman"/>
          <w:sz w:val="24"/>
          <w:szCs w:val="24"/>
        </w:rPr>
        <w:t>piezoelétric</w:t>
      </w:r>
      <w:r>
        <w:rPr>
          <w:rFonts w:ascii="Times New Roman" w:hAnsi="Times New Roman" w:cs="Times New Roman"/>
          <w:sz w:val="24"/>
          <w:szCs w:val="24"/>
        </w:rPr>
        <w:t>o</w:t>
      </w:r>
    </w:p>
    <w:p w14:paraId="7553179A" w14:textId="77777777" w:rsidR="001443DB" w:rsidRPr="0040670C" w:rsidRDefault="001443DB" w:rsidP="009A59B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443DB" w:rsidRPr="004067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Sergio Oliveira" w:date="2020-05-10T11:01:00Z" w:initials="SO">
    <w:p w14:paraId="6E12D1E5" w14:textId="499C7930" w:rsidR="00EE6DA4" w:rsidRDefault="00EE6DA4">
      <w:pPr>
        <w:pStyle w:val="Textodecomentrio"/>
      </w:pPr>
      <w:r>
        <w:rPr>
          <w:rStyle w:val="Refdecomentrio"/>
        </w:rPr>
        <w:annotationRef/>
      </w:r>
      <w:r>
        <w:t>Fazer um desenho com uma barra piezoelétrica em cima e um desenho com duas barras piezoelétrica uma em cima e uma embaixo.</w:t>
      </w:r>
    </w:p>
  </w:comment>
  <w:comment w:id="3" w:author="Sergio Oliveira" w:date="2020-05-11T10:24:00Z" w:initials="SO">
    <w:p w14:paraId="2A1E7B61" w14:textId="77777777" w:rsidR="00EE6DA4" w:rsidRDefault="00EE6DA4">
      <w:pPr>
        <w:pStyle w:val="Textodecomentrio"/>
      </w:pPr>
      <w:r>
        <w:rPr>
          <w:rStyle w:val="Refdecomentrio"/>
        </w:rPr>
        <w:annotationRef/>
      </w:r>
      <w:r>
        <w:t xml:space="preserve">Vamos rodar o programa com esse carregamento e construir um gráfico no tempo com os potenciais dos 5 nós. No gráfico cada curva de cada nó terá </w:t>
      </w:r>
      <w:proofErr w:type="spellStart"/>
      <w:r>
        <w:t>ua</w:t>
      </w:r>
      <w:proofErr w:type="spellEnd"/>
      <w:r>
        <w:t xml:space="preserve"> cor diferente. Faça-se isso para a viga com dois elementos </w:t>
      </w:r>
      <w:proofErr w:type="spellStart"/>
      <w:r>
        <w:t>piezoelétrio</w:t>
      </w:r>
      <w:proofErr w:type="spellEnd"/>
      <w:r>
        <w:t xml:space="preserve"> e para um elemento piezoelétrico. Serão, então dois gráficos.</w:t>
      </w:r>
    </w:p>
    <w:p w14:paraId="5A531361" w14:textId="77777777" w:rsidR="00EE6DA4" w:rsidRDefault="00EE6DA4">
      <w:pPr>
        <w:pStyle w:val="Textodecomentrio"/>
      </w:pPr>
    </w:p>
    <w:p w14:paraId="18A21F76" w14:textId="4757D9A2" w:rsidR="00EE6DA4" w:rsidRDefault="00EE6DA4">
      <w:pPr>
        <w:pStyle w:val="Textodecomentrio"/>
      </w:pPr>
      <w:r>
        <w:t xml:space="preserve">Depois iremos fazer uma varredura de frequência, por exemplo de 10 a 90 </w:t>
      </w:r>
      <w:proofErr w:type="gramStart"/>
      <w:r>
        <w:t>HZ .</w:t>
      </w:r>
      <w:proofErr w:type="gramEnd"/>
      <w:r>
        <w:t xml:space="preserve"> iremos verificar nos gráficos anteriores verificar qual os nós que tiveram o maior potencial, e varredura será feita com relação a este nó. Neste nó será escolhido o maior potencial no tempo. No gráfico da varredura será plotado este maior referencial com a respectiva frequência. 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12D1E5" w15:done="0"/>
  <w15:commentEx w15:paraId="18A21F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25D89" w16cex:dateUtc="2020-05-10T14:01:00Z"/>
  <w16cex:commentExtensible w16cex:durableId="2263A660" w16cex:dateUtc="2020-05-11T13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12D1E5" w16cid:durableId="22625D89"/>
  <w16cid:commentId w16cid:paraId="18A21F76" w16cid:durableId="2263A6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06254"/>
    <w:multiLevelType w:val="hybridMultilevel"/>
    <w:tmpl w:val="2E108B68"/>
    <w:lvl w:ilvl="0" w:tplc="4C747FD2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rgio Oliveira">
    <w15:presenceInfo w15:providerId="Windows Live" w15:userId="25f6bbb0f16b6b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20"/>
    <w:rsid w:val="00030673"/>
    <w:rsid w:val="00053589"/>
    <w:rsid w:val="00092B6C"/>
    <w:rsid w:val="0009455C"/>
    <w:rsid w:val="000950DB"/>
    <w:rsid w:val="000953A6"/>
    <w:rsid w:val="000C0FFD"/>
    <w:rsid w:val="001443DB"/>
    <w:rsid w:val="00342783"/>
    <w:rsid w:val="00384514"/>
    <w:rsid w:val="003D69E9"/>
    <w:rsid w:val="0040670C"/>
    <w:rsid w:val="00434826"/>
    <w:rsid w:val="0043793A"/>
    <w:rsid w:val="004B6790"/>
    <w:rsid w:val="005542E5"/>
    <w:rsid w:val="0064344A"/>
    <w:rsid w:val="006565E9"/>
    <w:rsid w:val="006573C4"/>
    <w:rsid w:val="00673A6B"/>
    <w:rsid w:val="006C08AE"/>
    <w:rsid w:val="0073553D"/>
    <w:rsid w:val="0078438F"/>
    <w:rsid w:val="00822A8F"/>
    <w:rsid w:val="00871D38"/>
    <w:rsid w:val="0088737D"/>
    <w:rsid w:val="008B0B20"/>
    <w:rsid w:val="008C10C6"/>
    <w:rsid w:val="009262C0"/>
    <w:rsid w:val="009349C1"/>
    <w:rsid w:val="009A59BB"/>
    <w:rsid w:val="009B06ED"/>
    <w:rsid w:val="009E2231"/>
    <w:rsid w:val="009F4040"/>
    <w:rsid w:val="009F7386"/>
    <w:rsid w:val="00A65376"/>
    <w:rsid w:val="00AA0FF4"/>
    <w:rsid w:val="00B761E1"/>
    <w:rsid w:val="00BC0D47"/>
    <w:rsid w:val="00BC507F"/>
    <w:rsid w:val="00BE0AD4"/>
    <w:rsid w:val="00C47E54"/>
    <w:rsid w:val="00C5696B"/>
    <w:rsid w:val="00C73EF4"/>
    <w:rsid w:val="00C83A0C"/>
    <w:rsid w:val="00CD17A9"/>
    <w:rsid w:val="00CF1706"/>
    <w:rsid w:val="00CF2750"/>
    <w:rsid w:val="00D56F5F"/>
    <w:rsid w:val="00D91E43"/>
    <w:rsid w:val="00E01D24"/>
    <w:rsid w:val="00EB1500"/>
    <w:rsid w:val="00ED3809"/>
    <w:rsid w:val="00EE6DA4"/>
    <w:rsid w:val="00F91E8D"/>
    <w:rsid w:val="00FD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3F25"/>
  <w15:chartTrackingRefBased/>
  <w15:docId w15:val="{79D9EEAB-BFBB-448D-8AC0-41B957F1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7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50DB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38451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451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451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451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451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4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4514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56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microsoft.com/office/2016/09/relationships/commentsIds" Target="commentsIds.xml"/><Relationship Id="rId19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2454</TotalTime>
  <Pages>6</Pages>
  <Words>987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Oliveira</dc:creator>
  <cp:keywords/>
  <dc:description/>
  <cp:lastModifiedBy>Bruno Mello</cp:lastModifiedBy>
  <cp:revision>35</cp:revision>
  <dcterms:created xsi:type="dcterms:W3CDTF">2020-05-05T18:28:00Z</dcterms:created>
  <dcterms:modified xsi:type="dcterms:W3CDTF">2020-08-06T23:42:00Z</dcterms:modified>
</cp:coreProperties>
</file>