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commentRangeStart w:id="0"/>
      <w:r w:rsidDel="00000000" w:rsidR="00000000" w:rsidRPr="00000000">
        <w:rPr>
          <w:b w:val="1"/>
          <w:bCs w:val="1"/>
          <w:rtl w:val="0"/>
        </w:rPr>
        <w:t xml:space="preserve">Key Questions from Scientific Roadmap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rPr>
      </w:pPr>
      <w:r w:rsidDel="00000000" w:rsidR="00000000" w:rsidRPr="00000000">
        <w:rPr>
          <w:b w:val="1"/>
          <w:bCs w:val="1"/>
          <w:rtl w:val="0"/>
        </w:rPr>
        <w:t xml:space="preserve">What has changed since 2023 that warrants prioritization?</w:t>
      </w:r>
    </w:p>
    <w:p w:rsidR="00000000" w:rsidDel="00000000" w:rsidP="00000000" w:rsidRDefault="00000000" w:rsidRPr="00000000" w14:paraId="00000004">
      <w:pPr>
        <w:numPr>
          <w:ilvl w:val="1"/>
          <w:numId w:val="1"/>
        </w:numPr>
        <w:ind w:left="1440" w:hanging="360"/>
        <w:rPr>
          <w:b w:val="1"/>
          <w:bCs w:val="1"/>
        </w:rPr>
      </w:pPr>
      <w:r w:rsidDel="00000000" w:rsidR="00000000" w:rsidRPr="00000000">
        <w:rPr>
          <w:b w:val="1"/>
          <w:bCs w:val="1"/>
          <w:rtl w:val="0"/>
        </w:rPr>
        <w:t xml:space="preserve">multi-omics, wearables, imaging in combination with other data, AI/agents, combinatorial risk scores (polygenic + environmental + clinical), and novel therapeutics like GLP-1s</w:t>
      </w:r>
    </w:p>
    <w:p w:rsidR="00000000" w:rsidDel="00000000" w:rsidP="00000000" w:rsidRDefault="00000000" w:rsidRPr="00000000" w14:paraId="00000005">
      <w:pPr>
        <w:numPr>
          <w:ilvl w:val="1"/>
          <w:numId w:val="1"/>
        </w:numPr>
        <w:ind w:left="1440" w:hanging="360"/>
        <w:rPr>
          <w:b w:val="1"/>
          <w:bCs w:val="1"/>
          <w:u w:val="none"/>
        </w:rPr>
      </w:pPr>
      <w:r w:rsidDel="00000000" w:rsidR="00000000" w:rsidRPr="00000000">
        <w:rPr>
          <w:b w:val="1"/>
          <w:bCs w:val="1"/>
          <w:rtl w:val="0"/>
        </w:rPr>
        <w:t xml:space="preserve">MH: The LLM revolution is 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SC:</w:t>
      </w:r>
      <w:r w:rsidDel="00000000" w:rsidR="00000000" w:rsidRPr="00000000">
        <w:rPr>
          <w:rtl w:val="0"/>
        </w:rPr>
        <w:t xml:space="preserve"> Since 2023, the major shift is that the field is moving beyond single-data-source precision medicine toward linked, multimodal, and implementation-relevant precision health. The goal is to inform precision medicine for all people in the U.S., so the roadmap should prioritize the infrastructure needed to understand health, disease risk, diagnosis, treatment, and inequity across diverse populations.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SC:</w:t>
      </w:r>
      <w:r w:rsidDel="00000000" w:rsidR="00000000" w:rsidRPr="00000000">
        <w:rPr>
          <w:rtl w:val="0"/>
        </w:rPr>
        <w:t xml:space="preserve"> I am not sure the priority is simply adding “more clinical data.” I see the bigger opportunity as improving linkages and multimodal integration across EHR data, clinical notes/NLP-derived features, genomics, surveys, wearables, environmental exposures, and other contextual measures. These data become much more scientifically powerful when they can be used together.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SC:</w:t>
      </w:r>
      <w:r w:rsidDel="00000000" w:rsidR="00000000" w:rsidRPr="00000000">
        <w:rPr>
          <w:rtl w:val="0"/>
        </w:rPr>
        <w:t xml:space="preserve"> New developments since 2023 that seem especially important include multi-omics, wearables as real-world continuous data, imaging in combination with other data types, AI/agentic workflows, combinatorial risk scores that integrate genetic, environmental, clinical, and social data, and novel therapeutics such as GLP-1s. These developments create an opportunity to move from describing risk to understanding mechanisms, predicting outcomes, improving diagnosis, and informing equitable treatment and prevention.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SC:</w:t>
      </w:r>
      <w:r w:rsidDel="00000000" w:rsidR="00000000" w:rsidRPr="00000000">
        <w:rPr>
          <w:rtl w:val="0"/>
        </w:rPr>
        <w:t xml:space="preserve"> The roadmap should continue to start with the scientific and population health questions we </w:t>
      </w:r>
      <w:r w:rsidDel="00000000" w:rsidR="00000000" w:rsidRPr="00000000">
        <w:rPr>
          <w:rtl w:val="0"/>
        </w:rPr>
        <w:t xml:space="preserve">want to answer, then identify what data, tools, and training are needed to answer those questions well. The goal should not be technology for its own sake, but precision medicine that is useful, equitable, and relevant for the U.S. population.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JWS:</w:t>
      </w:r>
      <w:r w:rsidDel="00000000" w:rsidR="00000000" w:rsidRPr="00000000">
        <w:rPr>
          <w:rtl w:val="0"/>
        </w:rPr>
        <w:t xml:space="preserve"> Advances in multi-omics and other data types enabling multimodal data integration in ways that were not feasible previously.  These could enable more systems based biomarker discovery, treatment target identification, precision profiling of different types. Would also need analytic tools and workflows that could handle these.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JWS:</w:t>
      </w:r>
      <w:r w:rsidDel="00000000" w:rsidR="00000000" w:rsidRPr="00000000">
        <w:rPr>
          <w:rtl w:val="0"/>
        </w:rPr>
        <w:t xml:space="preserve"> LLM architectures that can handle diverse data streams. There is potential for development of AoU-tuned foundation models.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JWS:</w:t>
      </w:r>
      <w:r w:rsidDel="00000000" w:rsidR="00000000" w:rsidRPr="00000000">
        <w:rPr>
          <w:rtl w:val="0"/>
        </w:rPr>
        <w:t xml:space="preserve"> The development of sensors and tools that sample biological variables, environmental variables. E.g. a PRS that gathers air-quality data from indoor (e.g. home) environments. Similar to ECHO cohort study.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JWS:</w:t>
      </w:r>
      <w:r w:rsidDel="00000000" w:rsidR="00000000" w:rsidRPr="00000000">
        <w:rPr>
          <w:rtl w:val="0"/>
        </w:rPr>
        <w:t xml:space="preserve"> Multi-omic imputation from genomic data.</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JWS:</w:t>
      </w:r>
      <w:r w:rsidDel="00000000" w:rsidR="00000000" w:rsidRPr="00000000">
        <w:rPr>
          <w:rtl w:val="0"/>
        </w:rPr>
        <w:t xml:space="preserve"> Growing use of perturbations in biological systems including iPSCs, organoids. E.g. to profile expression signatures in response to drugs or compounds for drug screening.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MH:</w:t>
      </w:r>
      <w:r w:rsidDel="00000000" w:rsidR="00000000" w:rsidRPr="00000000">
        <w:rPr>
          <w:rtl w:val="0"/>
        </w:rPr>
        <w:t xml:space="preserve"> The more we integrate, the higher the risk of reidentification and need for technical controls and different environments/provisioned datasets. We may want to think about changing consent to be more permissive longer term.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MH:</w:t>
      </w:r>
      <w:r w:rsidDel="00000000" w:rsidR="00000000" w:rsidRPr="00000000">
        <w:rPr>
          <w:rtl w:val="0"/>
        </w:rPr>
        <w:t xml:space="preserve"> A larger set of reusable methods and tools (with provenance and attribution) is needed to support advancement and rigor in multimodal analytics, as well as efficiency (e.g. not everyone needs to do the same integrations over and over).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MH: </w:t>
      </w:r>
      <w:r w:rsidDel="00000000" w:rsidR="00000000" w:rsidRPr="00000000">
        <w:rPr>
          <w:rtl w:val="0"/>
        </w:rPr>
        <w:t xml:space="preserve">FDA has advanced in its endeavors to support small N trials. How can AoU help generate real world evidence and candidate surrogate biomarkers better? .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rPr>
      </w:pPr>
      <w:r w:rsidDel="00000000" w:rsidR="00000000" w:rsidRPr="00000000">
        <w:rPr>
          <w:b w:val="1"/>
          <w:bCs w:val="1"/>
          <w:rtl w:val="0"/>
        </w:rPr>
        <w:t xml:space="preserve">What are the biggest data gaps?</w:t>
      </w:r>
    </w:p>
    <w:p w:rsidR="00000000" w:rsidDel="00000000" w:rsidP="00000000" w:rsidRDefault="00000000" w:rsidRPr="00000000" w14:paraId="00000015">
      <w:pPr>
        <w:numPr>
          <w:ilvl w:val="1"/>
          <w:numId w:val="1"/>
        </w:numPr>
        <w:ind w:left="1440" w:hanging="360"/>
        <w:rPr>
          <w:b w:val="1"/>
          <w:bCs w:val="1"/>
        </w:rPr>
      </w:pPr>
      <w:r w:rsidDel="00000000" w:rsidR="00000000" w:rsidRPr="00000000">
        <w:rPr>
          <w:b w:val="1"/>
          <w:bCs w:val="1"/>
          <w:rtl w:val="0"/>
        </w:rPr>
        <w:t xml:space="preserve">EHR and Clinical notes </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SC:</w:t>
      </w:r>
      <w:r w:rsidDel="00000000" w:rsidR="00000000" w:rsidRPr="00000000">
        <w:rPr>
          <w:rtl w:val="0"/>
        </w:rPr>
        <w:t xml:space="preserve"> The biggest gap may not be EHR data alone, but the ability to link, interpret, and use multimodal clinical and contextual data. Structured EHR data are valuable, but they often miss symptoms, diagnostic uncertainty, clinician reasoning, social context, barriers to care, and early signs of disease. These features may be present in clinical notes before they appear in structured fields.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SC:</w:t>
      </w:r>
      <w:r w:rsidDel="00000000" w:rsidR="00000000" w:rsidRPr="00000000">
        <w:rPr>
          <w:rtl w:val="0"/>
        </w:rPr>
        <w:t xml:space="preserve"> Clinical notes and NLP-derived features are especially important because many clinically meaningful variables are not captured well in structured EHR data. If All of Us can support responsible, validated, and reproducible use of clinical notes, this could substantially improve research on diagnosis, treatment, disease progression, health inequities, and clinical decision-making.</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SC:</w:t>
      </w:r>
      <w:r w:rsidDel="00000000" w:rsidR="00000000" w:rsidRPr="00000000">
        <w:rPr>
          <w:rtl w:val="0"/>
        </w:rPr>
        <w:t xml:space="preserve"> Another major gap is linkage across data types. EHR, clinical notes, genomics, surveys, wearables, environmental data, imaging, and other measures should not be treated as separate silos. The scientific value of All of Us is greatest when researchers can examine how these domains interact to shape health across the life course.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SC:</w:t>
      </w:r>
      <w:r w:rsidDel="00000000" w:rsidR="00000000" w:rsidRPr="00000000">
        <w:rPr>
          <w:rtl w:val="0"/>
        </w:rPr>
        <w:t xml:space="preserve"> I would also frame this as a usability gap. Many researchers may know that these data exist but may not know how to combine them, validate measures, or interpret findings across data types. The roadmap should treat data access, linkage, training, and analytic support as part of the scientific infrastructure.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MH:</w:t>
      </w:r>
      <w:r w:rsidDel="00000000" w:rsidR="00000000" w:rsidRPr="00000000">
        <w:rPr>
          <w:rtl w:val="0"/>
        </w:rPr>
        <w:t xml:space="preserve"> we still lack a substantive amount of EHR data for each participant as they do not receive their care at the recruitment sites (which are less and less able to supply data). We need to mature TEFCA for research and c-CDA/FHIR transforms to OMOP and/or provide native FHIR data.</w:t>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numPr>
          <w:ilvl w:val="0"/>
          <w:numId w:val="1"/>
        </w:numPr>
        <w:spacing w:after="0" w:afterAutospacing="0"/>
        <w:ind w:left="720" w:hanging="360"/>
        <w:rPr>
          <w:b w:val="1"/>
          <w:bCs w:val="1"/>
        </w:rPr>
      </w:pPr>
      <w:r w:rsidDel="00000000" w:rsidR="00000000" w:rsidRPr="00000000">
        <w:rPr>
          <w:b w:val="1"/>
          <w:bCs w:val="1"/>
          <w:rtl w:val="0"/>
        </w:rPr>
        <w:t xml:space="preserve">What are our expectations and strategies for research reproducibility?</w:t>
      </w:r>
    </w:p>
    <w:p w:rsidR="00000000" w:rsidDel="00000000" w:rsidP="00000000" w:rsidRDefault="00000000" w:rsidRPr="00000000" w14:paraId="0000001D">
      <w:pPr>
        <w:numPr>
          <w:ilvl w:val="1"/>
          <w:numId w:val="1"/>
        </w:numPr>
        <w:spacing w:after="240" w:before="0" w:beforeAutospacing="0" w:lineRule="auto"/>
        <w:ind w:left="1440" w:hanging="360"/>
        <w:rPr>
          <w:b w:val="1"/>
          <w:bCs w:val="1"/>
        </w:rPr>
      </w:pPr>
      <w:r w:rsidDel="00000000" w:rsidR="00000000" w:rsidRPr="00000000">
        <w:rPr>
          <w:b w:val="1"/>
          <w:bCs w:val="1"/>
          <w:rtl w:val="0"/>
        </w:rPr>
        <w:t xml:space="preserve">There is currently no good sharing mechanism. Researchers rewrite phenotypes from scratch every time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SC:</w:t>
      </w:r>
      <w:r w:rsidDel="00000000" w:rsidR="00000000" w:rsidRPr="00000000">
        <w:rPr>
          <w:rtl w:val="0"/>
        </w:rPr>
        <w:t xml:space="preserve"> Reproducibility should be a central part of the roadmap. Right now, researchers often recreate phenotypes, exposure definitions, cohort definitions, and analytic workflows from scratch. This creates inconsistency across studies and makes it difficult to compare findings, even when researchers are studying the same condition or outcome.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SC:</w:t>
      </w:r>
      <w:r w:rsidDel="00000000" w:rsidR="00000000" w:rsidRPr="00000000">
        <w:rPr>
          <w:rtl w:val="0"/>
        </w:rPr>
        <w:t xml:space="preserve"> All of Us could support reproducibility by developing a curated, versioned, and attributable library of reusable scientific artifacts. This could include computable phenotypes, cohort definitions, exposure and outcome definitions, clinical-note/NLP feature definitions, target trial templates, analytic notebooks, and validation metrics.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SC:</w:t>
      </w:r>
      <w:r w:rsidDel="00000000" w:rsidR="00000000" w:rsidRPr="00000000">
        <w:rPr>
          <w:rtl w:val="0"/>
        </w:rPr>
        <w:t xml:space="preserve"> These artifacts should be citable, versioned, transparent, and community-vetted. Researchers should be able to see how a phenotype was constructed, what data sources were used, how it was validated, what assumptions were made, and when it was last updated.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SC:</w:t>
      </w:r>
      <w:r w:rsidDel="00000000" w:rsidR="00000000" w:rsidRPr="00000000">
        <w:rPr>
          <w:rtl w:val="0"/>
        </w:rPr>
        <w:t xml:space="preserve"> I think this is especially important for precision medicine for all people in the U.S. If each research group defines conditions, exposures, or outcomes differently, it becomes harder to build cumulative evidence. Reproducibility infrastructure would help All of Us move from isolated studies to a more cumulative, transparent, and equitable science.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MH:</w:t>
      </w:r>
      <w:r w:rsidDel="00000000" w:rsidR="00000000" w:rsidRPr="00000000">
        <w:rPr>
          <w:rtl w:val="0"/>
        </w:rPr>
        <w:t xml:space="preserve"> we need a knowledge library of artifacts including computable phenotypes, codesets, methods, derived datasets etc.</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MH:</w:t>
      </w:r>
      <w:r w:rsidDel="00000000" w:rsidR="00000000" w:rsidRPr="00000000">
        <w:rPr>
          <w:rtl w:val="0"/>
        </w:rPr>
        <w:t xml:space="preserve"> we should be leveraging LLMs for notes extraction such that the primary notes do not have to be shared centrally. </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MH:</w:t>
      </w:r>
      <w:r w:rsidDel="00000000" w:rsidR="00000000" w:rsidRPr="00000000">
        <w:rPr>
          <w:rtl w:val="0"/>
        </w:rPr>
        <w:t xml:space="preserve"> We could be similarly be running data quality characterizations with LLMs behind the firewalls, so that we start to learn what we don’t know.  </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numPr>
          <w:ilvl w:val="0"/>
          <w:numId w:val="1"/>
        </w:numPr>
        <w:ind w:left="720" w:hanging="360"/>
        <w:rPr>
          <w:b w:val="1"/>
          <w:bCs w:val="1"/>
        </w:rPr>
      </w:pPr>
      <w:r w:rsidDel="00000000" w:rsidR="00000000" w:rsidRPr="00000000">
        <w:rPr>
          <w:b w:val="1"/>
          <w:bCs w:val="1"/>
          <w:rtl w:val="0"/>
        </w:rPr>
        <w:t xml:space="preserve">What new tools are needed?</w:t>
      </w:r>
    </w:p>
    <w:p w:rsidR="00000000" w:rsidDel="00000000" w:rsidP="00000000" w:rsidRDefault="00000000" w:rsidRPr="00000000" w14:paraId="00000027">
      <w:pPr>
        <w:numPr>
          <w:ilvl w:val="1"/>
          <w:numId w:val="1"/>
        </w:numPr>
        <w:ind w:left="1440" w:hanging="360"/>
        <w:rPr>
          <w:b w:val="1"/>
          <w:bCs w:val="1"/>
        </w:rPr>
      </w:pPr>
      <w:r w:rsidDel="00000000" w:rsidR="00000000" w:rsidRPr="00000000">
        <w:rPr>
          <w:b w:val="1"/>
          <w:bCs w:val="1"/>
          <w:rtl w:val="0"/>
        </w:rPr>
        <w:t xml:space="preserve">AI agents to extract features from clinical notes that most researchers don't know how to access </w:t>
      </w:r>
    </w:p>
    <w:p w:rsidR="00000000" w:rsidDel="00000000" w:rsidP="00000000" w:rsidRDefault="00000000" w:rsidRPr="00000000" w14:paraId="00000028">
      <w:pPr>
        <w:numPr>
          <w:ilvl w:val="1"/>
          <w:numId w:val="1"/>
        </w:numPr>
        <w:ind w:left="1440" w:hanging="360"/>
        <w:rPr>
          <w:b w:val="1"/>
          <w:bCs w:val="1"/>
        </w:rPr>
      </w:pPr>
      <w:r w:rsidDel="00000000" w:rsidR="00000000" w:rsidRPr="00000000">
        <w:rPr>
          <w:b w:val="1"/>
          <w:bCs w:val="1"/>
          <w:rtl w:val="0"/>
        </w:rPr>
        <w:t xml:space="preserve">A foundation model trained on AOU data </w:t>
      </w:r>
    </w:p>
    <w:p w:rsidR="00000000" w:rsidDel="00000000" w:rsidP="00000000" w:rsidRDefault="00000000" w:rsidRPr="00000000" w14:paraId="00000029">
      <w:pPr>
        <w:numPr>
          <w:ilvl w:val="1"/>
          <w:numId w:val="1"/>
        </w:numPr>
        <w:ind w:left="1440" w:hanging="360"/>
        <w:rPr>
          <w:b w:val="1"/>
          <w:bCs w:val="1"/>
        </w:rPr>
      </w:pPr>
      <w:r w:rsidDel="00000000" w:rsidR="00000000" w:rsidRPr="00000000">
        <w:rPr>
          <w:b w:val="1"/>
          <w:bCs w:val="1"/>
          <w:rtl w:val="0"/>
        </w:rPr>
        <w:t xml:space="preserve">Multimodal integration support for researchers who struggle to combine data types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SC:</w:t>
      </w:r>
      <w:r w:rsidDel="00000000" w:rsidR="00000000" w:rsidRPr="00000000">
        <w:rPr>
          <w:rtl w:val="0"/>
        </w:rPr>
        <w:t xml:space="preserve"> Researchers need tools that help them use linked, multimodal data responsibly and reproducibly. This includes tools for clinical-note feature extraction, NLP-derived variables, phenotype development, cohort construction, multimodal integration, documentation, and reproducibility checks.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SC:</w:t>
      </w:r>
      <w:r w:rsidDel="00000000" w:rsidR="00000000" w:rsidRPr="00000000">
        <w:rPr>
          <w:rtl w:val="0"/>
        </w:rPr>
        <w:t xml:space="preserve"> AI/agentic tools may be useful, but they should be tied to specific research bottlenecks rather than framed as a general solution. For example, AI agents could help researchers identify relevant variables, extract features from clinical notes, compare phenotype definitions, build cohorts, generate code, document assumptions, and check whether workflows are reproducible.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SC:</w:t>
      </w:r>
      <w:r w:rsidDel="00000000" w:rsidR="00000000" w:rsidRPr="00000000">
        <w:rPr>
          <w:rtl w:val="0"/>
        </w:rPr>
        <w:t xml:space="preserve"> Multimodal integration support is also needed. Many researchers may be comfortable with one data type, such as survey data or structured EHR, but less comfortable combining EHR with clinical notes, genomics, wearables, environmental measures, or imaging. All of Us could have a major impact by providing templates, tutorials, notebooks, and reusable workflows that lower the barrier to using these data together.</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SC:</w:t>
      </w:r>
      <w:r w:rsidDel="00000000" w:rsidR="00000000" w:rsidRPr="00000000">
        <w:rPr>
          <w:rtl w:val="0"/>
        </w:rPr>
        <w:t xml:space="preserve"> It may also be worth exploring whether privacy-preserving foundation models or other shared AI infrastructure trained on All of Us data could support cohort discovery, phenotype development, risk modeling, and multimodal integration. This would require careful governance, transparency, bias evaluation, validation, and participant trust protections.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SC:</w:t>
      </w:r>
      <w:r w:rsidDel="00000000" w:rsidR="00000000" w:rsidRPr="00000000">
        <w:rPr>
          <w:rtl w:val="0"/>
        </w:rPr>
        <w:t xml:space="preserve"> I also think training should be considered a tool. If the goal is precision medicine for all people in the U.S., then All of Us needs to continue teaching researchers how to use these tools to address population health, health inequity, disease risk, diagnosis, treatment, and prevention.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MH:</w:t>
      </w:r>
      <w:r w:rsidDel="00000000" w:rsidR="00000000" w:rsidRPr="00000000">
        <w:rPr>
          <w:rtl w:val="0"/>
        </w:rPr>
        <w:t xml:space="preserve"> training on RW should be matured and better coordinated (agree with above!)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MH:</w:t>
      </w:r>
      <w:r w:rsidDel="00000000" w:rsidR="00000000" w:rsidRPr="00000000">
        <w:rPr>
          <w:rtl w:val="0"/>
        </w:rPr>
        <w:t xml:space="preserve"> OMOP is great but it has pros and cons and does not look like “real healthcare data”.</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MH: </w:t>
      </w:r>
      <w:r w:rsidDel="00000000" w:rsidR="00000000" w:rsidRPr="00000000">
        <w:rPr>
          <w:rtl w:val="0"/>
        </w:rPr>
        <w:t xml:space="preserve">there are not many semantic tools/methods used in AoU</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numPr>
          <w:ilvl w:val="0"/>
          <w:numId w:val="1"/>
        </w:numPr>
        <w:ind w:left="720" w:hanging="360"/>
        <w:rPr>
          <w:b w:val="1"/>
          <w:bCs w:val="1"/>
        </w:rPr>
      </w:pPr>
      <w:r w:rsidDel="00000000" w:rsidR="00000000" w:rsidRPr="00000000">
        <w:rPr>
          <w:b w:val="1"/>
          <w:bCs w:val="1"/>
          <w:rtl w:val="0"/>
        </w:rPr>
        <w:t xml:space="preserve">What exposures and outcome measures should we capture, and how do we demonstrate impact?</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SC:</w:t>
      </w:r>
      <w:r w:rsidDel="00000000" w:rsidR="00000000" w:rsidRPr="00000000">
        <w:rPr>
          <w:rtl w:val="0"/>
        </w:rPr>
        <w:t xml:space="preserve"> We should prioritize exposures and outcomes that help explain why some conditions are missed, misdiagnosed, delayed, or inequitably treated. This includes clinical exposures, biological exposures, social and environmental exposures, treatment exposures, and real-world behavioral measures.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SC:</w:t>
      </w:r>
      <w:r w:rsidDel="00000000" w:rsidR="00000000" w:rsidRPr="00000000">
        <w:rPr>
          <w:rtl w:val="0"/>
        </w:rPr>
        <w:t xml:space="preserve"> For rare diseases, important measures may include genomic variation, family history, symptoms, labs, procedures, medication history, specialty care access, clinical notes, and time to diagnosis. Impact could be demonstrated by improving case identification, shortening diagnostic delay, and creating validated phenotypes that other researchers can reuse.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SC:</w:t>
      </w:r>
      <w:r w:rsidDel="00000000" w:rsidR="00000000" w:rsidRPr="00000000">
        <w:rPr>
          <w:rtl w:val="0"/>
        </w:rPr>
        <w:t xml:space="preserve"> For endometriosis and other commonly misdiagnosed conditions, important measures may include pain symptoms, reproductive history, procedures, medication use, clinical notes, care-seeking patterns, comorbidities, diagnostic delay, and patient-reported outcomes. Impact could be demonstrated by developing more accurate multimodal phenotypes and identifying pathways that contribute to delayed or missed diagnosis.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SC:</w:t>
      </w:r>
      <w:r w:rsidDel="00000000" w:rsidR="00000000" w:rsidRPr="00000000">
        <w:rPr>
          <w:rtl w:val="0"/>
        </w:rPr>
        <w:t xml:space="preserve"> For depression, important measures may include diagnosis, symptoms, medication use, therapy use, sleep, activity, circadian patterns, social context, stress, comorbidities, care access, and clinical notes. Wearable data could be especially useful when linked with surveys, EHR, medications, and environmental or social context. Impact could be demonstrated by identifying subtypes, trajectories, and intervention targets that are relevant across diverse populations.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SC:</w:t>
      </w:r>
      <w:r w:rsidDel="00000000" w:rsidR="00000000" w:rsidRPr="00000000">
        <w:rPr>
          <w:rtl w:val="0"/>
        </w:rPr>
        <w:t xml:space="preserve"> More broadly, outcomes should include not only disease incidence, but also diagnostic delay, misdiagnosis, symptom burden, functional status, disease progression, treatment response, adherence, quality of life, care access, and equity-related outcomes.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SC:</w:t>
      </w:r>
      <w:r w:rsidDel="00000000" w:rsidR="00000000" w:rsidRPr="00000000">
        <w:rPr>
          <w:rtl w:val="0"/>
        </w:rPr>
        <w:t xml:space="preserve"> Demonstrating impact should go beyond publications. Impact should include reusable phenotypes, validated workflows, training resources, improved researcher capacity, better identification of underserved or misclassified groups, and evidence that informs diagnosis, intervention development, treatment, and prevention.</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numPr>
          <w:ilvl w:val="0"/>
          <w:numId w:val="1"/>
        </w:numPr>
        <w:ind w:left="720" w:hanging="360"/>
        <w:rPr>
          <w:b w:val="1"/>
          <w:bCs w:val="1"/>
        </w:rPr>
      </w:pPr>
      <w:r w:rsidDel="00000000" w:rsidR="00000000" w:rsidRPr="00000000">
        <w:rPr>
          <w:b w:val="1"/>
          <w:bCs w:val="1"/>
          <w:rtl w:val="0"/>
        </w:rPr>
        <w:t xml:space="preserve">Are the priority health domains still relevant?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SC:</w:t>
      </w:r>
      <w:r w:rsidDel="00000000" w:rsidR="00000000" w:rsidRPr="00000000">
        <w:rPr>
          <w:rtl w:val="0"/>
        </w:rPr>
        <w:t xml:space="preserve"> Yes, I think the existing priority domains remain relevant, including common and rare health conditions, healthy aging and resilience, return of results, environment, lifestyle/substance use/behavioral health, health inequity, genetics and biology, maternal and child health, and methods/phenotype expansion.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SC:</w:t>
      </w:r>
      <w:r w:rsidDel="00000000" w:rsidR="00000000" w:rsidRPr="00000000">
        <w:rPr>
          <w:rtl w:val="0"/>
        </w:rPr>
        <w:t xml:space="preserve"> However, I think the roadmap should become more specific about where multimodal precision medicine can have the greatest impact. Priority areas could include rare diseases, conditions with long diagnostic delays, conditions that are commonly misdiagnosed, and conditions that present differently across populations.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SC:</w:t>
      </w:r>
      <w:r w:rsidDel="00000000" w:rsidR="00000000" w:rsidRPr="00000000">
        <w:rPr>
          <w:rtl w:val="0"/>
        </w:rPr>
        <w:t xml:space="preserve"> Endometriosis is one example of a condition where multimodal phenotyping could improve case identification and help understand diagnostic delay. Depression is another example where wearable data, surveys, EHR, notes, medications, and social context could be combined to better understand heterogeneity and develop more targeted interventions.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SC:</w:t>
      </w:r>
      <w:r w:rsidDel="00000000" w:rsidR="00000000" w:rsidRPr="00000000">
        <w:rPr>
          <w:rtl w:val="0"/>
        </w:rPr>
        <w:t xml:space="preserve"> Health inequity should remain central across all domains. If the goal is precision medicine for all people in the U.S., then we need to ask who is missed by current definitions, who is diagnosed late, whose symptoms are misclassified, who has access to care, and whether new tools improve or worsen inequities.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SC:</w:t>
      </w:r>
      <w:r w:rsidDel="00000000" w:rsidR="00000000" w:rsidRPr="00000000">
        <w:rPr>
          <w:rtl w:val="0"/>
        </w:rPr>
        <w:t xml:space="preserve"> Overall, I would keep the broad domains but update the roadmap around a more concrete goal: using linked, multimodal data to develop standard phenotypes, improve diagnosis, understand heterogeneous disease presentation, support intervention development, and advance equitable precision medicine for the U.S. population.</w:t>
      </w:r>
    </w:p>
    <w:p w:rsidR="00000000" w:rsidDel="00000000" w:rsidP="00000000" w:rsidRDefault="00000000" w:rsidRPr="00000000" w14:paraId="0000004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lissa Haendel" w:id="0" w:date="2026-06-01T21:35:43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data gaps, i suggest we think big and determine whether it is a passive data stream, or a newly collected active data collection via ancillary study.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6-01T21:35:4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44"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