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the optimal parameters for the screw of our extruder, we used NEXTRUCAD simulation software. NEXTRUCAD simulates single-screw extrusion. We use NEXTRUCAD to determine whether a theoretical extruder will fully melt a polymer and produce filament before building the extruder itself Additionally, the results of NEXTRUCAD allow us to properly size the motor, gearbox, and heaters and determine an economic feasibility analysis before investing any capital into an extruder project</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determining the viscosity data for the polymer that you are looking to extrude. PET is a non-Newtonian fluid meaning its viscosity varies with shear in a Power Law relationship shown here:</w:t>
      </w:r>
    </w:p>
    <w:p w:rsidR="00000000" w:rsidDel="00000000" w:rsidP="00000000" w:rsidRDefault="00000000" w:rsidRPr="00000000" w14:paraId="00000004">
      <w:pPr>
        <w:ind w:firstLine="720"/>
        <w:jc w:val="right"/>
        <w:rPr>
          <w:rFonts w:ascii="Times New Roman" w:cs="Times New Roman" w:eastAsia="Times New Roman" w:hAnsi="Times New Roman"/>
          <w:sz w:val="24"/>
          <w:szCs w:val="24"/>
        </w:rPr>
      </w:pPr>
      <m:oMath>
        <m:r>
          <m:t>η</m:t>
        </m:r>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-b</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r</m:t>
                    </m:r>
                  </m:sub>
                </m:sSub>
              </m:e>
            </m:d>
          </m:sup>
        </m:sSup>
        <m:sSup>
          <m:sSupPr>
            <m:ctrlPr>
              <w:rPr>
                <w:color w:val="1a1a1a"/>
                <w:highlight w:val="white"/>
              </w:rPr>
            </m:ctrlPr>
          </m:sSupPr>
          <m:e>
            <m:r>
              <w:rPr>
                <w:color w:val="1a1a1a"/>
                <w:highlight w:val="white"/>
              </w:rPr>
              <m:t xml:space="preserve">γ̇</m:t>
            </m:r>
          </m:e>
          <m:sup>
            <m:r>
              <w:rPr>
                <w:color w:val="1a1a1a"/>
                <w:highlight w:val="white"/>
              </w:rPr>
              <m:t xml:space="preserve">n</m:t>
            </m:r>
          </m:sup>
        </m:sSup>
        <m:r>
          <w:rPr>
            <w:rFonts w:ascii="Times New Roman" w:cs="Times New Roman" w:eastAsia="Times New Roman" w:hAnsi="Times New Roman"/>
            <w:sz w:val="24"/>
            <w:szCs w:val="24"/>
          </w:rPr>
          <m:t xml:space="preserve">, </m:t>
        </m:r>
        <m:r>
          <w:rPr>
            <w:rFonts w:ascii="Times New Roman" w:cs="Times New Roman" w:eastAsia="Times New Roman" w:hAnsi="Times New Roman"/>
            <w:sz w:val="24"/>
            <w:szCs w:val="24"/>
          </w:rPr>
          <m:t>η</m:t>
        </m:r>
        <m:r>
          <w:rPr>
            <w:rFonts w:ascii="Times New Roman" w:cs="Times New Roman" w:eastAsia="Times New Roman" w:hAnsi="Times New Roman"/>
            <w:sz w:val="24"/>
            <w:szCs w:val="24"/>
          </w:rPr>
          <m:t xml:space="preserve">&lt;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η</m:t>
            </m:r>
          </m:e>
          <m:sub>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e</m:t>
            </m:r>
          </m:e>
          <m:sup>
            <m:r>
              <w:rPr>
                <w:rFonts w:ascii="Times New Roman" w:cs="Times New Roman" w:eastAsia="Times New Roman" w:hAnsi="Times New Roman"/>
                <w:sz w:val="24"/>
                <w:szCs w:val="24"/>
              </w:rPr>
              <m:t xml:space="preserve">-b</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r</m:t>
                    </m:r>
                  </m:sub>
                </m:sSub>
              </m:e>
            </m:d>
          </m:sup>
        </m:s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ff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η is viscosity, m</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the consistency at T</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is the reference temperature, b is the temperature sensitivity, </w:t>
      </w:r>
      <m:oMath>
        <m:r>
          <w:rPr>
            <w:color w:val="1a1a1a"/>
            <w:highlight w:val="white"/>
          </w:rPr>
          <m:t xml:space="preserve">γ̇</m:t>
        </m:r>
      </m:oMath>
      <w:r w:rsidDel="00000000" w:rsidR="00000000" w:rsidRPr="00000000">
        <w:rPr>
          <w:rFonts w:ascii="Times New Roman" w:cs="Times New Roman" w:eastAsia="Times New Roman" w:hAnsi="Times New Roman"/>
          <w:sz w:val="24"/>
          <w:szCs w:val="24"/>
          <w:rtl w:val="0"/>
        </w:rPr>
        <w:t xml:space="preserve"> is the shear rate, n is the Power Law index, and η</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plateau viscosity. By fitting the data developed by</w:t>
      </w:r>
      <w:commentRangeStart w:id="0"/>
      <w:r w:rsidDel="00000000" w:rsidR="00000000" w:rsidRPr="00000000">
        <w:rPr>
          <w:rFonts w:ascii="Times New Roman" w:cs="Times New Roman" w:eastAsia="Times New Roman" w:hAnsi="Times New Roman"/>
          <w:sz w:val="24"/>
          <w:szCs w:val="24"/>
          <w:rtl w:val="0"/>
        </w:rPr>
        <w:t xml:space="preserve"> Bata et al</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to equation (1), we were able to determine the values of m</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 and n with a reference temperature of 270 ℃ as shown in Table 1.</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Power Law Parameter Values</w:t>
      </w:r>
    </w:p>
    <w:tbl>
      <w:tblPr>
        <w:tblStyle w:val="Table1"/>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412.37304687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0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 Law Parameter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rHeight w:val="412.373046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751.2 (Pa.s</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w:t>
            </w:r>
          </w:p>
        </w:tc>
      </w:tr>
      <w:tr>
        <w:trPr>
          <w:cantSplit w:val="0"/>
          <w:trHeight w:val="412.37304687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w:t>
            </w:r>
          </w:p>
        </w:tc>
      </w:tr>
      <w:tr>
        <w:trPr>
          <w:cantSplit w:val="0"/>
          <w:trHeight w:val="412.373046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0.7459</w:t>
            </w:r>
          </w:p>
        </w:tc>
      </w:tr>
      <w:tr>
        <w:trPr>
          <w:cantSplit w:val="0"/>
          <w:trHeight w:val="412.37304687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 (℃)</w:t>
            </w:r>
          </w:p>
        </w:tc>
      </w:tr>
      <w:tr>
        <w:trPr>
          <w:cantSplit w:val="0"/>
          <w:trHeight w:val="412.373046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 (Pa.s</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noted by other groups, PET extrusion generally works best with high compression screws (3.0:1 to 3.25) with a length around </w:t>
      </w:r>
      <w:commentRangeStart w:id="1"/>
      <w:r w:rsidDel="00000000" w:rsidR="00000000" w:rsidRPr="00000000">
        <w:rPr>
          <w:rFonts w:ascii="Times New Roman" w:cs="Times New Roman" w:eastAsia="Times New Roman" w:hAnsi="Times New Roman"/>
          <w:sz w:val="24"/>
          <w:szCs w:val="24"/>
          <w:rtl w:val="0"/>
        </w:rPr>
        <w:t xml:space="preserve">24 screw diameters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Based on this knowledge and the difficulty of machining a custom screw, the team decided to purchase the </w:t>
      </w:r>
      <w:commentRangeStart w:id="2"/>
      <w:commentRangeStart w:id="3"/>
      <w:r w:rsidDel="00000000" w:rsidR="00000000" w:rsidRPr="00000000">
        <w:rPr>
          <w:rFonts w:ascii="Times New Roman" w:cs="Times New Roman" w:eastAsia="Times New Roman" w:hAnsi="Times New Roman"/>
          <w:sz w:val="24"/>
          <w:szCs w:val="24"/>
          <w:rtl w:val="0"/>
        </w:rPr>
        <w:t xml:space="preserve">High Compression Screw</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Using the screw specifications from Filabot, we started to use NEXTRUCAD to design and simulate the remaining portions of the extruder.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the NEXTRUCAD inputs are summarized in Tables 2 - 7. The key results from the simulation can be found in Table 8. The outputs in Table 8 inform everything from our economic analysis (LINK HERE) to our equipment sizing (LINK HERE)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NEXTRUCAD Screw (i) Inputs</w:t>
      </w:r>
    </w:p>
    <w:tbl>
      <w:tblPr>
        <w:tblStyle w:val="Table2"/>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Screw (i)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Diameter (mm)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Clearance (D)</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Compression Ratio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NEXTRUCAD Screw (ii) Section 1 Inputs</w:t>
      </w:r>
    </w:p>
    <w:tbl>
      <w:tblPr>
        <w:tblStyle w:val="Table3"/>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Screw (ii)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Section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Lead at Start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end (D)</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Width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Depth at Start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end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NEXTRUCAD Screw (ii) Section 2 Inputs</w:t>
      </w:r>
    </w:p>
    <w:tbl>
      <w:tblPr>
        <w:tblStyle w:val="Table4"/>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Screw (ii)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Section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Lead at Start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end (D)</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Width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Depth at Start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end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NEXTRUCAD Screw (ii) Section 3 Inputs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bl>
      <w:tblPr>
        <w:tblStyle w:val="Table5"/>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Screw (ii)</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Section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Lead at Start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end (D)</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Width (D)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Depth at Start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end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NEXTRUCAD Barrel + Die Inputs</w:t>
      </w:r>
    </w:p>
    <w:tbl>
      <w:tblPr>
        <w:tblStyle w:val="Table6"/>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Barrel + Die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 or Grooved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Smooth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Barrel friction coefficient</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Zone 1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Zone 2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Zone 3 (in)</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 length (mm)</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 diameter (mm)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7.</w:t>
      </w:r>
      <w:r w:rsidDel="00000000" w:rsidR="00000000" w:rsidRPr="00000000">
        <w:rPr>
          <w:rFonts w:ascii="Times New Roman" w:cs="Times New Roman" w:eastAsia="Times New Roman" w:hAnsi="Times New Roman"/>
          <w:sz w:val="24"/>
          <w:szCs w:val="24"/>
          <w:rtl w:val="0"/>
        </w:rPr>
        <w:t xml:space="preserve"> NEXTRUCAD Process Conditions Inputs</w:t>
      </w:r>
    </w:p>
    <w:tbl>
      <w:tblPr>
        <w:tblStyle w:val="Table7"/>
        <w:tblW w:w="3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500"/>
        <w:tblGridChange w:id="0">
          <w:tblGrid>
            <w:gridCol w:w="249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Conditions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Speed (RPM)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Zone 1 (C)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Zone 1 (C)</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Heating Zone 1 (C)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Thermal State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Adiabatic</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entering Temp (C)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Melting Delay (D)</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8.</w:t>
      </w:r>
      <w:r w:rsidDel="00000000" w:rsidR="00000000" w:rsidRPr="00000000">
        <w:rPr>
          <w:rFonts w:ascii="Times New Roman" w:cs="Times New Roman" w:eastAsia="Times New Roman" w:hAnsi="Times New Roman"/>
          <w:sz w:val="24"/>
          <w:szCs w:val="24"/>
          <w:rtl w:val="0"/>
        </w:rPr>
        <w:t xml:space="preserve"> NEXTRUCAD Key Results</w:t>
      </w:r>
    </w:p>
    <w:tbl>
      <w:tblPr>
        <w:tblStyle w:val="Table8"/>
        <w:tblW w:w="3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500"/>
        <w:tblGridChange w:id="0">
          <w:tblGrid>
            <w:gridCol w:w="2385"/>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Value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(kg/h)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Pressure (MPa)</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E">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Temp (C)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251.49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Melt Length (D)</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Consumption (kW)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Torque (hp)</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flow cap. (kg/h)</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residence time (s)</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155.48</w:t>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lake Christiansen" w:id="2" w:date="2023-04-21T21:05:01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https://www.filabot.com/products/ex6-extruder-screws?variant=12866208235554</w:t>
      </w:r>
    </w:p>
  </w:comment>
  <w:comment w:author="Blake Christiansen" w:id="3" w:date="2023-04-21T21:05:29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if we should actually cite this or just link it since its just a link to the screw we bought</w:t>
      </w:r>
    </w:p>
  </w:comment>
  <w:comment w:author="Blake Christiansen" w:id="1" w:date="2023-04-21T21:07:0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Bustos Seibert, G. A. Mazzei Capote, M. Gruber, W. Volk, and T. A. Osswald, “Manufacturing of a pet filament from recycled material for material extrusion (MEX),” Recycling, vol. 7, no. 5, p. 69, 2022.</w:t>
      </w:r>
    </w:p>
  </w:comment>
  <w:comment w:author="Blake Christiansen" w:id="0" w:date="2023-04-24T16:51:0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Bata, G. Toth, D. Nagy, and K. Belina, “Melt shear viscosity of original and recycled PET in wide range shear rate,” Journal of Physics: Conference Series, vol. 1045, p. 012007, 2018.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