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CD" w:rsidRPr="005812F2" w:rsidRDefault="00FE04A3" w:rsidP="00FE04A3">
      <w:pPr>
        <w:jc w:val="center"/>
        <w:rPr>
          <w:b/>
          <w:sz w:val="24"/>
        </w:rPr>
      </w:pPr>
      <w:r w:rsidRPr="005812F2">
        <w:rPr>
          <w:b/>
          <w:sz w:val="24"/>
        </w:rPr>
        <w:t xml:space="preserve">Chapter 10 Dataset </w:t>
      </w:r>
      <w:r w:rsidR="005812F2" w:rsidRPr="005812F2">
        <w:rPr>
          <w:b/>
          <w:sz w:val="24"/>
        </w:rPr>
        <w:t>Codebook</w:t>
      </w:r>
    </w:p>
    <w:p w:rsidR="00FE04A3" w:rsidRDefault="00FE04A3" w:rsidP="00FE04A3">
      <w:pPr>
        <w:jc w:val="center"/>
        <w:rPr>
          <w:sz w:val="24"/>
        </w:rPr>
      </w:pPr>
    </w:p>
    <w:p w:rsidR="005812F2" w:rsidRPr="00E7263C" w:rsidRDefault="005812F2" w:rsidP="005812F2">
      <w:pPr>
        <w:pStyle w:val="Heading1"/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ch10</w:t>
      </w:r>
      <w:r w:rsidRPr="00E7263C">
        <w:rPr>
          <w:rFonts w:ascii="Times New Roman" w:hAnsi="Times New Roman" w:cs="Times New Roman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color w:val="auto"/>
          <w:sz w:val="24"/>
          <w:szCs w:val="24"/>
        </w:rPr>
        <w:t>crc_screening</w:t>
      </w:r>
      <w:proofErr w:type="gramEnd"/>
      <w:r w:rsidRPr="00E7263C">
        <w:rPr>
          <w:rFonts w:ascii="Times New Roman" w:hAnsi="Times New Roman" w:cs="Times New Roman"/>
          <w:color w:val="auto"/>
          <w:sz w:val="24"/>
          <w:szCs w:val="24"/>
        </w:rPr>
        <w:t xml:space="preserve"> Dataset</w:t>
      </w:r>
    </w:p>
    <w:p w:rsidR="005812F2" w:rsidRDefault="005812F2" w:rsidP="005812F2">
      <w:pPr>
        <w:contextualSpacing/>
        <w:rPr>
          <w:rFonts w:cs="Times New Roman"/>
          <w:sz w:val="24"/>
          <w:szCs w:val="24"/>
        </w:rPr>
      </w:pPr>
    </w:p>
    <w:p w:rsidR="00801D3C" w:rsidRPr="00E7263C" w:rsidRDefault="00DB220D" w:rsidP="005812F2">
      <w:pPr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data come f</w:t>
      </w:r>
      <w:r w:rsidR="00AA434E">
        <w:rPr>
          <w:rFonts w:cs="Times New Roman"/>
          <w:sz w:val="24"/>
          <w:szCs w:val="24"/>
        </w:rPr>
        <w:t>rom BRFSS 2014</w:t>
      </w:r>
      <w:r>
        <w:rPr>
          <w:rFonts w:cs="Times New Roman"/>
          <w:sz w:val="24"/>
          <w:szCs w:val="24"/>
        </w:rPr>
        <w:t>. There are 250 observations in the dataset, each with a unique id and a value for both the female and screened variables.</w:t>
      </w:r>
    </w:p>
    <w:p w:rsidR="005812F2" w:rsidRPr="00E7263C" w:rsidRDefault="005812F2" w:rsidP="005812F2">
      <w:pPr>
        <w:contextualSpacing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  <w:gridCol w:w="4135"/>
      </w:tblGrid>
      <w:tr w:rsidR="005812F2" w:rsidRPr="00E7263C" w:rsidTr="0039036E">
        <w:tc>
          <w:tcPr>
            <w:tcW w:w="2605" w:type="dxa"/>
          </w:tcPr>
          <w:p w:rsidR="005812F2" w:rsidRPr="00E7263C" w:rsidRDefault="005812F2" w:rsidP="0039036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610" w:type="dxa"/>
          </w:tcPr>
          <w:p w:rsidR="005812F2" w:rsidRPr="00E7263C" w:rsidRDefault="005812F2" w:rsidP="0065077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4135" w:type="dxa"/>
          </w:tcPr>
          <w:p w:rsidR="005812F2" w:rsidRPr="00E7263C" w:rsidRDefault="005812F2" w:rsidP="00642BE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5812F2" w:rsidRPr="00E7263C" w:rsidTr="0039036E">
        <w:tc>
          <w:tcPr>
            <w:tcW w:w="2605" w:type="dxa"/>
          </w:tcPr>
          <w:p w:rsidR="005812F2" w:rsidRPr="00E7263C" w:rsidRDefault="00650779" w:rsidP="0039036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10" w:type="dxa"/>
          </w:tcPr>
          <w:p w:rsidR="005812F2" w:rsidRPr="00E7263C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135" w:type="dxa"/>
          </w:tcPr>
          <w:p w:rsidR="005812F2" w:rsidRPr="00E7263C" w:rsidRDefault="00650779" w:rsidP="00642BE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</w:t>
            </w:r>
          </w:p>
        </w:tc>
      </w:tr>
      <w:tr w:rsidR="005812F2" w:rsidRPr="00E7263C" w:rsidTr="0039036E">
        <w:tc>
          <w:tcPr>
            <w:tcW w:w="2605" w:type="dxa"/>
          </w:tcPr>
          <w:p w:rsidR="005812F2" w:rsidRPr="00E7263C" w:rsidRDefault="00650779" w:rsidP="0039036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610" w:type="dxa"/>
          </w:tcPr>
          <w:p w:rsidR="005812F2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 Yes</w:t>
            </w:r>
          </w:p>
          <w:p w:rsidR="00650779" w:rsidRPr="00E7263C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= No</w:t>
            </w:r>
          </w:p>
        </w:tc>
        <w:tc>
          <w:tcPr>
            <w:tcW w:w="4135" w:type="dxa"/>
          </w:tcPr>
          <w:p w:rsidR="005812F2" w:rsidRPr="00E7263C" w:rsidRDefault="00650779" w:rsidP="00642BE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sex indicator</w:t>
            </w:r>
          </w:p>
        </w:tc>
      </w:tr>
      <w:tr w:rsidR="005812F2" w:rsidRPr="00E7263C" w:rsidTr="0039036E">
        <w:tc>
          <w:tcPr>
            <w:tcW w:w="2605" w:type="dxa"/>
          </w:tcPr>
          <w:p w:rsidR="005812F2" w:rsidRPr="00E7263C" w:rsidRDefault="00650779" w:rsidP="0039036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screened</w:t>
            </w:r>
          </w:p>
        </w:tc>
        <w:tc>
          <w:tcPr>
            <w:tcW w:w="2610" w:type="dxa"/>
          </w:tcPr>
          <w:p w:rsidR="005812F2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 Yes</w:t>
            </w:r>
          </w:p>
          <w:p w:rsidR="00650779" w:rsidRPr="00E7263C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= No</w:t>
            </w:r>
          </w:p>
        </w:tc>
        <w:tc>
          <w:tcPr>
            <w:tcW w:w="4135" w:type="dxa"/>
          </w:tcPr>
          <w:p w:rsidR="005812F2" w:rsidRPr="00E7263C" w:rsidRDefault="00650779" w:rsidP="00642BE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Met USPSTF guidelines for colorectal cancer screening</w:t>
            </w:r>
          </w:p>
        </w:tc>
      </w:tr>
    </w:tbl>
    <w:p w:rsidR="005812F2" w:rsidRPr="00E7263C" w:rsidRDefault="005812F2" w:rsidP="005812F2">
      <w:pPr>
        <w:contextualSpacing/>
        <w:rPr>
          <w:rFonts w:cs="Times New Roman"/>
          <w:sz w:val="24"/>
          <w:szCs w:val="24"/>
        </w:rPr>
      </w:pPr>
    </w:p>
    <w:p w:rsidR="00FE04A3" w:rsidRDefault="00FE04A3" w:rsidP="005812F2">
      <w:pPr>
        <w:rPr>
          <w:sz w:val="24"/>
        </w:rPr>
      </w:pPr>
    </w:p>
    <w:p w:rsidR="005812F2" w:rsidRPr="00E7263C" w:rsidRDefault="005812F2" w:rsidP="005812F2">
      <w:pPr>
        <w:pStyle w:val="Heading1"/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ch10</w:t>
      </w:r>
      <w:r w:rsidRPr="00E7263C">
        <w:rPr>
          <w:rFonts w:ascii="Times New Roman" w:hAnsi="Times New Roman" w:cs="Times New Roman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color w:val="auto"/>
          <w:sz w:val="24"/>
          <w:szCs w:val="24"/>
        </w:rPr>
        <w:t>demographics</w:t>
      </w:r>
      <w:proofErr w:type="gramEnd"/>
      <w:r w:rsidRPr="00E7263C">
        <w:rPr>
          <w:rFonts w:ascii="Times New Roman" w:hAnsi="Times New Roman" w:cs="Times New Roman"/>
          <w:color w:val="auto"/>
          <w:sz w:val="24"/>
          <w:szCs w:val="24"/>
        </w:rPr>
        <w:t xml:space="preserve"> Dataset</w:t>
      </w:r>
    </w:p>
    <w:p w:rsidR="005812F2" w:rsidRPr="00E7263C" w:rsidRDefault="005812F2" w:rsidP="005812F2">
      <w:pPr>
        <w:contextualSpacing/>
        <w:rPr>
          <w:rFonts w:cs="Times New Roman"/>
          <w:sz w:val="24"/>
          <w:szCs w:val="24"/>
        </w:rPr>
      </w:pPr>
    </w:p>
    <w:p w:rsidR="005812F2" w:rsidRDefault="00DB220D" w:rsidP="005812F2">
      <w:pPr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data are from </w:t>
      </w:r>
      <w:r w:rsidR="00AA434E">
        <w:rPr>
          <w:rFonts w:cs="Times New Roman"/>
          <w:sz w:val="24"/>
          <w:szCs w:val="24"/>
        </w:rPr>
        <w:t>BRFSS 2014</w:t>
      </w:r>
      <w:r w:rsidR="008C6BC2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There are 250 subjects in the </w:t>
      </w:r>
      <w:r w:rsidR="008C6BC2">
        <w:rPr>
          <w:rFonts w:cs="Times New Roman"/>
          <w:sz w:val="24"/>
          <w:szCs w:val="24"/>
        </w:rPr>
        <w:t>dataset, each with a unique id. Gender is a two-level variable with options male and female. Race has three levels: Black, White, and other race. Each subject is either in the active treatment group or in the placebo group.</w:t>
      </w:r>
    </w:p>
    <w:p w:rsidR="00AA434E" w:rsidRPr="00E7263C" w:rsidRDefault="00AA434E" w:rsidP="005812F2">
      <w:pPr>
        <w:contextualSpacing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  <w:gridCol w:w="4135"/>
      </w:tblGrid>
      <w:tr w:rsidR="005812F2" w:rsidRPr="00E7263C" w:rsidTr="00650779">
        <w:tc>
          <w:tcPr>
            <w:tcW w:w="2605" w:type="dxa"/>
          </w:tcPr>
          <w:p w:rsidR="005812F2" w:rsidRPr="00E7263C" w:rsidRDefault="005812F2" w:rsidP="0039036E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610" w:type="dxa"/>
          </w:tcPr>
          <w:p w:rsidR="005812F2" w:rsidRPr="00E7263C" w:rsidRDefault="005812F2" w:rsidP="0065077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4135" w:type="dxa"/>
          </w:tcPr>
          <w:p w:rsidR="005812F2" w:rsidRPr="00E7263C" w:rsidRDefault="005812F2" w:rsidP="00642BE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50779" w:rsidRPr="00E7263C" w:rsidTr="00650779">
        <w:tc>
          <w:tcPr>
            <w:tcW w:w="2605" w:type="dxa"/>
          </w:tcPr>
          <w:p w:rsidR="00650779" w:rsidRPr="00650779" w:rsidRDefault="00650779" w:rsidP="0039036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10" w:type="dxa"/>
          </w:tcPr>
          <w:p w:rsidR="00650779" w:rsidRPr="00650779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135" w:type="dxa"/>
          </w:tcPr>
          <w:p w:rsidR="00650779" w:rsidRPr="00650779" w:rsidRDefault="00650779" w:rsidP="006507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</w:t>
            </w:r>
          </w:p>
        </w:tc>
      </w:tr>
      <w:tr w:rsidR="00650779" w:rsidRPr="00E7263C" w:rsidTr="00650779">
        <w:tc>
          <w:tcPr>
            <w:tcW w:w="2605" w:type="dxa"/>
          </w:tcPr>
          <w:p w:rsidR="00650779" w:rsidRPr="00650779" w:rsidRDefault="00650779" w:rsidP="0039036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610" w:type="dxa"/>
          </w:tcPr>
          <w:p w:rsidR="00650779" w:rsidRPr="00650779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“Female”</w:t>
            </w:r>
          </w:p>
          <w:p w:rsidR="00650779" w:rsidRPr="00650779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“Male”</w:t>
            </w:r>
          </w:p>
        </w:tc>
        <w:tc>
          <w:tcPr>
            <w:tcW w:w="4135" w:type="dxa"/>
          </w:tcPr>
          <w:p w:rsidR="00650779" w:rsidRPr="00650779" w:rsidRDefault="00650779" w:rsidP="006507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Gender of Subject</w:t>
            </w:r>
          </w:p>
        </w:tc>
      </w:tr>
      <w:tr w:rsidR="00650779" w:rsidRPr="00E7263C" w:rsidTr="00650779">
        <w:tc>
          <w:tcPr>
            <w:tcW w:w="2605" w:type="dxa"/>
          </w:tcPr>
          <w:p w:rsidR="00650779" w:rsidRPr="00650779" w:rsidRDefault="00650779" w:rsidP="0039036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2610" w:type="dxa"/>
          </w:tcPr>
          <w:p w:rsidR="00650779" w:rsidRPr="00650779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“Black”</w:t>
            </w:r>
          </w:p>
          <w:p w:rsidR="00650779" w:rsidRPr="00650779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“White”</w:t>
            </w:r>
          </w:p>
          <w:p w:rsidR="00650779" w:rsidRPr="00650779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“Other”</w:t>
            </w:r>
          </w:p>
        </w:tc>
        <w:tc>
          <w:tcPr>
            <w:tcW w:w="4135" w:type="dxa"/>
          </w:tcPr>
          <w:p w:rsidR="00650779" w:rsidRPr="00650779" w:rsidRDefault="00650779" w:rsidP="006507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Race of subject</w:t>
            </w:r>
          </w:p>
        </w:tc>
      </w:tr>
      <w:tr w:rsidR="00650779" w:rsidRPr="00E7263C" w:rsidTr="00650779">
        <w:tc>
          <w:tcPr>
            <w:tcW w:w="2605" w:type="dxa"/>
          </w:tcPr>
          <w:p w:rsidR="00650779" w:rsidRPr="00650779" w:rsidRDefault="00650779" w:rsidP="0039036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2610" w:type="dxa"/>
          </w:tcPr>
          <w:p w:rsidR="00650779" w:rsidRPr="00650779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“Active”</w:t>
            </w:r>
          </w:p>
          <w:p w:rsidR="00650779" w:rsidRPr="00650779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“Placebo”</w:t>
            </w:r>
          </w:p>
        </w:tc>
        <w:tc>
          <w:tcPr>
            <w:tcW w:w="4135" w:type="dxa"/>
          </w:tcPr>
          <w:p w:rsidR="00650779" w:rsidRPr="00650779" w:rsidRDefault="00650779" w:rsidP="006507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Treatment group</w:t>
            </w:r>
          </w:p>
        </w:tc>
      </w:tr>
    </w:tbl>
    <w:p w:rsidR="005812F2" w:rsidRPr="00E7263C" w:rsidRDefault="005812F2" w:rsidP="005812F2">
      <w:pPr>
        <w:contextualSpacing/>
        <w:rPr>
          <w:rFonts w:cs="Times New Roman"/>
          <w:sz w:val="24"/>
          <w:szCs w:val="24"/>
        </w:rPr>
      </w:pPr>
    </w:p>
    <w:p w:rsidR="005812F2" w:rsidRDefault="005812F2" w:rsidP="005812F2">
      <w:pPr>
        <w:rPr>
          <w:sz w:val="24"/>
        </w:rPr>
      </w:pPr>
    </w:p>
    <w:p w:rsidR="005812F2" w:rsidRPr="00E7263C" w:rsidRDefault="005812F2" w:rsidP="005812F2">
      <w:pPr>
        <w:pStyle w:val="Heading1"/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ch10_diabetes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7263C">
        <w:rPr>
          <w:rFonts w:ascii="Times New Roman" w:hAnsi="Times New Roman" w:cs="Times New Roman"/>
          <w:color w:val="auto"/>
          <w:sz w:val="24"/>
          <w:szCs w:val="24"/>
        </w:rPr>
        <w:t>Dataset</w:t>
      </w:r>
    </w:p>
    <w:p w:rsidR="005812F2" w:rsidRDefault="005812F2" w:rsidP="005812F2">
      <w:pPr>
        <w:contextualSpacing/>
        <w:rPr>
          <w:rFonts w:cs="Times New Roman"/>
          <w:sz w:val="24"/>
          <w:szCs w:val="24"/>
        </w:rPr>
      </w:pPr>
    </w:p>
    <w:p w:rsidR="00650779" w:rsidRPr="00E7263C" w:rsidRDefault="008C6BC2" w:rsidP="005812F2">
      <w:pPr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500 subjects fr</w:t>
      </w:r>
      <w:r w:rsidR="00650779">
        <w:rPr>
          <w:rFonts w:cs="Times New Roman"/>
          <w:sz w:val="24"/>
          <w:szCs w:val="24"/>
        </w:rPr>
        <w:t xml:space="preserve">om </w:t>
      </w:r>
      <w:r>
        <w:rPr>
          <w:rFonts w:cs="Times New Roman"/>
          <w:sz w:val="24"/>
          <w:szCs w:val="24"/>
        </w:rPr>
        <w:t xml:space="preserve">the </w:t>
      </w:r>
      <w:r w:rsidR="00650779">
        <w:rPr>
          <w:rFonts w:cs="Times New Roman"/>
          <w:sz w:val="24"/>
          <w:szCs w:val="24"/>
        </w:rPr>
        <w:t>COH</w:t>
      </w:r>
      <w:r>
        <w:rPr>
          <w:rFonts w:cs="Times New Roman"/>
          <w:sz w:val="24"/>
          <w:szCs w:val="24"/>
        </w:rPr>
        <w:t xml:space="preserve"> study are in the ch10_diabetes dataset. Each participant has a value of yes or no for self-reported diabetes and yes or no for an indication of diabetes on the medical record.</w:t>
      </w:r>
    </w:p>
    <w:p w:rsidR="005812F2" w:rsidRPr="00E7263C" w:rsidRDefault="005812F2" w:rsidP="005812F2">
      <w:pPr>
        <w:contextualSpacing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4135"/>
      </w:tblGrid>
      <w:tr w:rsidR="005812F2" w:rsidRPr="00E7263C" w:rsidTr="00642BE8">
        <w:tc>
          <w:tcPr>
            <w:tcW w:w="2515" w:type="dxa"/>
          </w:tcPr>
          <w:p w:rsidR="005812F2" w:rsidRPr="00E7263C" w:rsidRDefault="005812F2" w:rsidP="00642BE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700" w:type="dxa"/>
          </w:tcPr>
          <w:p w:rsidR="005812F2" w:rsidRPr="00E7263C" w:rsidRDefault="005812F2" w:rsidP="0065077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4135" w:type="dxa"/>
          </w:tcPr>
          <w:p w:rsidR="005812F2" w:rsidRPr="00E7263C" w:rsidRDefault="005812F2" w:rsidP="00642BE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5812F2" w:rsidRPr="00E7263C" w:rsidTr="00642BE8">
        <w:tc>
          <w:tcPr>
            <w:tcW w:w="2515" w:type="dxa"/>
          </w:tcPr>
          <w:p w:rsidR="005812F2" w:rsidRPr="00E7263C" w:rsidRDefault="00650779" w:rsidP="00642BE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700" w:type="dxa"/>
          </w:tcPr>
          <w:p w:rsidR="005812F2" w:rsidRPr="00E7263C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135" w:type="dxa"/>
          </w:tcPr>
          <w:p w:rsidR="005812F2" w:rsidRPr="00E7263C" w:rsidRDefault="00650779" w:rsidP="00642BE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</w:tr>
      <w:tr w:rsidR="00650779" w:rsidRPr="00E7263C" w:rsidTr="00642BE8">
        <w:tc>
          <w:tcPr>
            <w:tcW w:w="2515" w:type="dxa"/>
          </w:tcPr>
          <w:p w:rsidR="00650779" w:rsidRPr="00E7263C" w:rsidRDefault="00650779" w:rsidP="006507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779">
              <w:rPr>
                <w:rFonts w:ascii="Times New Roman" w:hAnsi="Times New Roman" w:cs="Times New Roman"/>
                <w:sz w:val="24"/>
                <w:szCs w:val="24"/>
              </w:rPr>
              <w:t>self_diabetes</w:t>
            </w:r>
            <w:proofErr w:type="spellEnd"/>
          </w:p>
        </w:tc>
        <w:tc>
          <w:tcPr>
            <w:tcW w:w="2700" w:type="dxa"/>
          </w:tcPr>
          <w:p w:rsidR="00650779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 Yes</w:t>
            </w:r>
          </w:p>
          <w:p w:rsidR="00650779" w:rsidRPr="00E7263C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= No</w:t>
            </w:r>
          </w:p>
        </w:tc>
        <w:tc>
          <w:tcPr>
            <w:tcW w:w="4135" w:type="dxa"/>
          </w:tcPr>
          <w:p w:rsidR="00650779" w:rsidRPr="00E7263C" w:rsidRDefault="00650779" w:rsidP="006507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Self-reported having diabetes</w:t>
            </w:r>
          </w:p>
        </w:tc>
      </w:tr>
      <w:tr w:rsidR="00650779" w:rsidRPr="00E7263C" w:rsidTr="00642BE8">
        <w:tc>
          <w:tcPr>
            <w:tcW w:w="2515" w:type="dxa"/>
          </w:tcPr>
          <w:p w:rsidR="00650779" w:rsidRPr="00E7263C" w:rsidRDefault="00650779" w:rsidP="006507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7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mr_diabetes</w:t>
            </w:r>
            <w:proofErr w:type="spellEnd"/>
          </w:p>
        </w:tc>
        <w:tc>
          <w:tcPr>
            <w:tcW w:w="2700" w:type="dxa"/>
          </w:tcPr>
          <w:p w:rsidR="00650779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 Yes</w:t>
            </w:r>
          </w:p>
          <w:p w:rsidR="00650779" w:rsidRPr="00E7263C" w:rsidRDefault="00650779" w:rsidP="006507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= No</w:t>
            </w:r>
          </w:p>
        </w:tc>
        <w:tc>
          <w:tcPr>
            <w:tcW w:w="4135" w:type="dxa"/>
          </w:tcPr>
          <w:p w:rsidR="00650779" w:rsidRPr="00E7263C" w:rsidRDefault="00650779" w:rsidP="006507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record indicates diabetes</w:t>
            </w:r>
          </w:p>
        </w:tc>
      </w:tr>
    </w:tbl>
    <w:p w:rsidR="005812F2" w:rsidRPr="00E7263C" w:rsidRDefault="005812F2" w:rsidP="005812F2">
      <w:pPr>
        <w:contextualSpacing/>
        <w:rPr>
          <w:rFonts w:cs="Times New Roman"/>
          <w:sz w:val="24"/>
          <w:szCs w:val="24"/>
        </w:rPr>
      </w:pPr>
    </w:p>
    <w:p w:rsidR="005812F2" w:rsidRDefault="005812F2" w:rsidP="005812F2">
      <w:pPr>
        <w:rPr>
          <w:sz w:val="24"/>
        </w:rPr>
      </w:pPr>
    </w:p>
    <w:p w:rsidR="005812F2" w:rsidRPr="00E7263C" w:rsidRDefault="005812F2" w:rsidP="005812F2">
      <w:pPr>
        <w:pStyle w:val="Heading1"/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ch10</w:t>
      </w:r>
      <w:r w:rsidRPr="00E7263C">
        <w:rPr>
          <w:rFonts w:ascii="Times New Roman" w:hAnsi="Times New Roman" w:cs="Times New Roman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color w:val="auto"/>
          <w:sz w:val="24"/>
          <w:szCs w:val="24"/>
        </w:rPr>
        <w:t>edu_healthcare</w:t>
      </w:r>
      <w:proofErr w:type="gramEnd"/>
      <w:r w:rsidRPr="00E7263C">
        <w:rPr>
          <w:rFonts w:ascii="Times New Roman" w:hAnsi="Times New Roman" w:cs="Times New Roman"/>
          <w:color w:val="auto"/>
          <w:sz w:val="24"/>
          <w:szCs w:val="24"/>
        </w:rPr>
        <w:t xml:space="preserve"> Dataset</w:t>
      </w:r>
    </w:p>
    <w:p w:rsidR="005812F2" w:rsidRDefault="005812F2" w:rsidP="005812F2">
      <w:pPr>
        <w:contextualSpacing/>
        <w:rPr>
          <w:rFonts w:cs="Times New Roman"/>
          <w:sz w:val="24"/>
          <w:szCs w:val="24"/>
        </w:rPr>
      </w:pPr>
    </w:p>
    <w:p w:rsidR="00AA434E" w:rsidRPr="00E7263C" w:rsidRDefault="008C6BC2" w:rsidP="005812F2">
      <w:pPr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data come f</w:t>
      </w:r>
      <w:r w:rsidR="00AA434E">
        <w:rPr>
          <w:rFonts w:cs="Times New Roman"/>
          <w:sz w:val="24"/>
          <w:szCs w:val="24"/>
        </w:rPr>
        <w:t xml:space="preserve">rom NHANES 2013 </w:t>
      </w:r>
      <w:r>
        <w:rPr>
          <w:rFonts w:cs="Times New Roman"/>
          <w:sz w:val="24"/>
          <w:szCs w:val="24"/>
        </w:rPr>
        <w:t>–</w:t>
      </w:r>
      <w:r w:rsidR="00AA434E">
        <w:rPr>
          <w:rFonts w:cs="Times New Roman"/>
          <w:sz w:val="24"/>
          <w:szCs w:val="24"/>
        </w:rPr>
        <w:t xml:space="preserve"> 2014</w:t>
      </w:r>
      <w:r>
        <w:rPr>
          <w:rFonts w:cs="Times New Roman"/>
          <w:sz w:val="24"/>
          <w:szCs w:val="24"/>
        </w:rPr>
        <w:t>. There are 349 subjects in the ch10_edu_healthcare dataset, each with a unique id. Education is a four level categorical variable with levels less than high school, high school graduate or GED, some college or associate’s degree, or college graduate or above. There is also a variable indicating if the subject has a routine place for healthcare.</w:t>
      </w:r>
    </w:p>
    <w:p w:rsidR="005812F2" w:rsidRPr="00E7263C" w:rsidRDefault="005812F2" w:rsidP="005812F2">
      <w:pPr>
        <w:contextualSpacing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230"/>
        <w:gridCol w:w="2605"/>
      </w:tblGrid>
      <w:tr w:rsidR="005812F2" w:rsidRPr="00E7263C" w:rsidTr="00262091">
        <w:tc>
          <w:tcPr>
            <w:tcW w:w="2515" w:type="dxa"/>
          </w:tcPr>
          <w:p w:rsidR="005812F2" w:rsidRPr="00E7263C" w:rsidRDefault="005812F2" w:rsidP="00642BE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4230" w:type="dxa"/>
          </w:tcPr>
          <w:p w:rsidR="005812F2" w:rsidRPr="00E7263C" w:rsidRDefault="005812F2" w:rsidP="0039036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2605" w:type="dxa"/>
          </w:tcPr>
          <w:p w:rsidR="005812F2" w:rsidRPr="00E7263C" w:rsidRDefault="005812F2" w:rsidP="00642BE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A434E" w:rsidRPr="00E7263C" w:rsidTr="00262091">
        <w:tc>
          <w:tcPr>
            <w:tcW w:w="251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30" w:type="dxa"/>
          </w:tcPr>
          <w:p w:rsidR="00AA434E" w:rsidRPr="00E7263C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60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</w:tr>
      <w:tr w:rsidR="00AA434E" w:rsidRPr="00E7263C" w:rsidTr="00262091">
        <w:tc>
          <w:tcPr>
            <w:tcW w:w="251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A434E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4230" w:type="dxa"/>
          </w:tcPr>
          <w:p w:rsidR="00AA434E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</w:t>
            </w:r>
            <w:r w:rsidR="00102634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102634" w:rsidRPr="00102634">
              <w:rPr>
                <w:rFonts w:ascii="Times New Roman" w:hAnsi="Times New Roman" w:cs="Times New Roman"/>
                <w:sz w:val="24"/>
                <w:szCs w:val="24"/>
              </w:rPr>
              <w:t>ess than high school</w:t>
            </w:r>
          </w:p>
          <w:p w:rsidR="00AA434E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=</w:t>
            </w:r>
            <w:r w:rsidR="00102634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="00102634" w:rsidRPr="00102634">
              <w:rPr>
                <w:rFonts w:ascii="Times New Roman" w:hAnsi="Times New Roman" w:cs="Times New Roman"/>
                <w:sz w:val="24"/>
                <w:szCs w:val="24"/>
              </w:rPr>
              <w:t>igh school graduate or GED</w:t>
            </w:r>
          </w:p>
          <w:p w:rsidR="00AA434E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=</w:t>
            </w:r>
            <w:r w:rsidR="00102634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102634" w:rsidRPr="00102634">
              <w:rPr>
                <w:rFonts w:ascii="Times New Roman" w:hAnsi="Times New Roman" w:cs="Times New Roman"/>
                <w:sz w:val="24"/>
                <w:szCs w:val="24"/>
              </w:rPr>
              <w:t>ome college or associate’s degree</w:t>
            </w:r>
          </w:p>
          <w:p w:rsidR="00AA434E" w:rsidRPr="00E7263C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=</w:t>
            </w:r>
            <w:r w:rsidR="00102634">
              <w:rPr>
                <w:rFonts w:ascii="Times New Roman" w:hAnsi="Times New Roman" w:cs="Times New Roman"/>
                <w:sz w:val="24"/>
                <w:szCs w:val="24"/>
              </w:rPr>
              <w:t xml:space="preserve"> College graduate or above</w:t>
            </w:r>
          </w:p>
        </w:tc>
        <w:tc>
          <w:tcPr>
            <w:tcW w:w="260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</w:tr>
      <w:tr w:rsidR="00AA434E" w:rsidRPr="00E7263C" w:rsidTr="00262091">
        <w:tc>
          <w:tcPr>
            <w:tcW w:w="251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healthcare</w:t>
            </w:r>
          </w:p>
        </w:tc>
        <w:tc>
          <w:tcPr>
            <w:tcW w:w="4230" w:type="dxa"/>
          </w:tcPr>
          <w:p w:rsidR="00AA434E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 Yes</w:t>
            </w:r>
          </w:p>
          <w:p w:rsidR="00AA434E" w:rsidRPr="00E7263C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= No</w:t>
            </w:r>
          </w:p>
        </w:tc>
        <w:tc>
          <w:tcPr>
            <w:tcW w:w="260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A434E">
              <w:rPr>
                <w:rFonts w:ascii="Times New Roman" w:hAnsi="Times New Roman" w:cs="Times New Roman"/>
                <w:sz w:val="24"/>
                <w:szCs w:val="24"/>
              </w:rPr>
              <w:t>Has routine place for healthcare</w:t>
            </w:r>
          </w:p>
        </w:tc>
      </w:tr>
    </w:tbl>
    <w:p w:rsidR="005812F2" w:rsidRPr="00E7263C" w:rsidRDefault="005812F2" w:rsidP="005812F2">
      <w:pPr>
        <w:contextualSpacing/>
        <w:rPr>
          <w:rFonts w:cs="Times New Roman"/>
          <w:sz w:val="24"/>
          <w:szCs w:val="24"/>
        </w:rPr>
      </w:pPr>
    </w:p>
    <w:p w:rsidR="005812F2" w:rsidRDefault="005812F2" w:rsidP="005812F2">
      <w:pPr>
        <w:rPr>
          <w:sz w:val="24"/>
        </w:rPr>
      </w:pPr>
    </w:p>
    <w:p w:rsidR="005812F2" w:rsidRPr="00E7263C" w:rsidRDefault="005812F2" w:rsidP="005812F2">
      <w:pPr>
        <w:pStyle w:val="Heading1"/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ch10</w:t>
      </w:r>
      <w:r w:rsidRPr="00E7263C">
        <w:rPr>
          <w:rFonts w:ascii="Times New Roman" w:hAnsi="Times New Roman" w:cs="Times New Roman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color w:val="auto"/>
          <w:sz w:val="24"/>
          <w:szCs w:val="24"/>
        </w:rPr>
        <w:t>mh</w:t>
      </w:r>
      <w:r>
        <w:rPr>
          <w:rFonts w:ascii="Times New Roman" w:hAnsi="Times New Roman" w:cs="Times New Roman"/>
          <w:color w:val="auto"/>
          <w:sz w:val="24"/>
          <w:szCs w:val="24"/>
        </w:rPr>
        <w:t>_</w:t>
      </w:r>
      <w:r>
        <w:rPr>
          <w:rFonts w:ascii="Times New Roman" w:hAnsi="Times New Roman" w:cs="Times New Roman"/>
          <w:color w:val="auto"/>
          <w:sz w:val="24"/>
          <w:szCs w:val="24"/>
        </w:rPr>
        <w:t>bullying</w:t>
      </w:r>
      <w:proofErr w:type="gramEnd"/>
      <w:r w:rsidRPr="00E7263C">
        <w:rPr>
          <w:rFonts w:ascii="Times New Roman" w:hAnsi="Times New Roman" w:cs="Times New Roman"/>
          <w:color w:val="auto"/>
          <w:sz w:val="24"/>
          <w:szCs w:val="24"/>
        </w:rPr>
        <w:t xml:space="preserve"> Dataset</w:t>
      </w:r>
    </w:p>
    <w:p w:rsidR="005812F2" w:rsidRDefault="005812F2" w:rsidP="005812F2">
      <w:pPr>
        <w:contextualSpacing/>
        <w:rPr>
          <w:rFonts w:cs="Times New Roman"/>
          <w:sz w:val="24"/>
          <w:szCs w:val="24"/>
        </w:rPr>
      </w:pPr>
    </w:p>
    <w:p w:rsidR="00AA434E" w:rsidRPr="00E7263C" w:rsidRDefault="003A5BBD" w:rsidP="005812F2">
      <w:pPr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There are 450 subjects from the </w:t>
      </w:r>
      <w:r w:rsidR="00AA434E">
        <w:rPr>
          <w:rFonts w:cs="Times New Roman"/>
          <w:sz w:val="24"/>
          <w:szCs w:val="24"/>
        </w:rPr>
        <w:t>YRBS 2013</w:t>
      </w:r>
      <w:r>
        <w:rPr>
          <w:rFonts w:cs="Times New Roman"/>
          <w:sz w:val="24"/>
          <w:szCs w:val="24"/>
        </w:rPr>
        <w:t xml:space="preserve"> in the ch10_mh_bullying dataset. Each has a value for the unique identifier. There is a variable called sad indicating whether or not the student f</w:t>
      </w:r>
      <w:r w:rsidRPr="00AA434E">
        <w:rPr>
          <w:rFonts w:cs="Times New Roman"/>
          <w:sz w:val="24"/>
          <w:szCs w:val="24"/>
        </w:rPr>
        <w:t xml:space="preserve">elt so sad or hopeless almost every day for two weeks or more in a row in the past year that </w:t>
      </w:r>
      <w:r>
        <w:rPr>
          <w:rFonts w:cs="Times New Roman"/>
          <w:sz w:val="24"/>
          <w:szCs w:val="24"/>
        </w:rPr>
        <w:t>he or she</w:t>
      </w:r>
      <w:r w:rsidRPr="00AA434E">
        <w:rPr>
          <w:rFonts w:cs="Times New Roman"/>
          <w:sz w:val="24"/>
          <w:szCs w:val="24"/>
        </w:rPr>
        <w:t xml:space="preserve"> stopped doing some usual activities</w:t>
      </w:r>
      <w:r>
        <w:rPr>
          <w:rFonts w:cs="Times New Roman"/>
          <w:sz w:val="24"/>
          <w:szCs w:val="24"/>
        </w:rPr>
        <w:t>. There is also an indicator of whether or not he or she was bullied on school property in the past year.</w:t>
      </w:r>
      <w:bookmarkStart w:id="0" w:name="_GoBack"/>
      <w:bookmarkEnd w:id="0"/>
    </w:p>
    <w:p w:rsidR="005812F2" w:rsidRPr="00E7263C" w:rsidRDefault="005812F2" w:rsidP="005812F2">
      <w:pPr>
        <w:contextualSpacing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40"/>
        <w:gridCol w:w="4855"/>
      </w:tblGrid>
      <w:tr w:rsidR="005812F2" w:rsidRPr="00E7263C" w:rsidTr="00262091">
        <w:tc>
          <w:tcPr>
            <w:tcW w:w="2155" w:type="dxa"/>
          </w:tcPr>
          <w:p w:rsidR="005812F2" w:rsidRPr="00E7263C" w:rsidRDefault="005812F2" w:rsidP="00642BE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340" w:type="dxa"/>
          </w:tcPr>
          <w:p w:rsidR="005812F2" w:rsidRPr="00E7263C" w:rsidRDefault="005812F2" w:rsidP="0039036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4855" w:type="dxa"/>
          </w:tcPr>
          <w:p w:rsidR="005812F2" w:rsidRPr="00E7263C" w:rsidRDefault="005812F2" w:rsidP="00642BE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63C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AA434E" w:rsidRPr="00E7263C" w:rsidTr="00262091">
        <w:tc>
          <w:tcPr>
            <w:tcW w:w="215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:rsidR="00AA434E" w:rsidRPr="00E7263C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485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</w:tr>
      <w:tr w:rsidR="00AA434E" w:rsidRPr="00E7263C" w:rsidTr="00262091">
        <w:tc>
          <w:tcPr>
            <w:tcW w:w="215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</w:tc>
        <w:tc>
          <w:tcPr>
            <w:tcW w:w="2340" w:type="dxa"/>
          </w:tcPr>
          <w:p w:rsidR="00AA434E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 Yes</w:t>
            </w:r>
          </w:p>
          <w:p w:rsidR="00AA434E" w:rsidRPr="00E7263C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= No</w:t>
            </w:r>
          </w:p>
        </w:tc>
        <w:tc>
          <w:tcPr>
            <w:tcW w:w="485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A434E">
              <w:rPr>
                <w:rFonts w:ascii="Times New Roman" w:hAnsi="Times New Roman" w:cs="Times New Roman"/>
                <w:sz w:val="24"/>
                <w:szCs w:val="24"/>
              </w:rPr>
              <w:t>Felt so sad or hopeless almost every day for two weeks or more in a row in the past year that you stopped doing some usual activities</w:t>
            </w:r>
          </w:p>
        </w:tc>
      </w:tr>
      <w:tr w:rsidR="00AA434E" w:rsidRPr="00E7263C" w:rsidTr="00262091">
        <w:tc>
          <w:tcPr>
            <w:tcW w:w="215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bullied</w:t>
            </w:r>
          </w:p>
        </w:tc>
        <w:tc>
          <w:tcPr>
            <w:tcW w:w="2340" w:type="dxa"/>
          </w:tcPr>
          <w:p w:rsidR="00AA434E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 Yes</w:t>
            </w:r>
          </w:p>
          <w:p w:rsidR="00AA434E" w:rsidRPr="00E7263C" w:rsidRDefault="00AA434E" w:rsidP="0039036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= No</w:t>
            </w:r>
          </w:p>
        </w:tc>
        <w:tc>
          <w:tcPr>
            <w:tcW w:w="4855" w:type="dxa"/>
          </w:tcPr>
          <w:p w:rsidR="00AA434E" w:rsidRPr="00E7263C" w:rsidRDefault="00AA434E" w:rsidP="00AA434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A434E">
              <w:rPr>
                <w:rFonts w:ascii="Times New Roman" w:hAnsi="Times New Roman" w:cs="Times New Roman"/>
                <w:sz w:val="24"/>
                <w:szCs w:val="24"/>
              </w:rPr>
              <w:t>Bullied on school property in the past year</w:t>
            </w:r>
          </w:p>
        </w:tc>
      </w:tr>
    </w:tbl>
    <w:p w:rsidR="005812F2" w:rsidRPr="00E7263C" w:rsidRDefault="005812F2" w:rsidP="005812F2">
      <w:pPr>
        <w:contextualSpacing/>
        <w:rPr>
          <w:rFonts w:cs="Times New Roman"/>
          <w:sz w:val="24"/>
          <w:szCs w:val="24"/>
        </w:rPr>
      </w:pPr>
    </w:p>
    <w:p w:rsidR="005812F2" w:rsidRPr="00FE04A3" w:rsidRDefault="005812F2" w:rsidP="005812F2">
      <w:pPr>
        <w:rPr>
          <w:sz w:val="24"/>
        </w:rPr>
      </w:pPr>
    </w:p>
    <w:p w:rsidR="005812F2" w:rsidRPr="00FE04A3" w:rsidRDefault="005812F2" w:rsidP="005812F2">
      <w:pPr>
        <w:rPr>
          <w:sz w:val="24"/>
        </w:rPr>
      </w:pPr>
    </w:p>
    <w:sectPr w:rsidR="005812F2" w:rsidRPr="00FE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A3"/>
    <w:rsid w:val="00102634"/>
    <w:rsid w:val="00262091"/>
    <w:rsid w:val="0039036E"/>
    <w:rsid w:val="003A5BBD"/>
    <w:rsid w:val="005812F2"/>
    <w:rsid w:val="00650779"/>
    <w:rsid w:val="00801D3C"/>
    <w:rsid w:val="008C6BC2"/>
    <w:rsid w:val="00AA434E"/>
    <w:rsid w:val="00D813CD"/>
    <w:rsid w:val="00DB220D"/>
    <w:rsid w:val="00FE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0B154-0B28-40F0-940E-5B39CFA2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2F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12F2"/>
    <w:pPr>
      <w:spacing w:after="0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Milam, Laurel</dc:creator>
  <cp:keywords/>
  <dc:description/>
  <cp:lastModifiedBy>Milam, Laurel</cp:lastModifiedBy>
  <cp:revision>12</cp:revision>
  <dcterms:created xsi:type="dcterms:W3CDTF">2016-10-26T15:34:00Z</dcterms:created>
  <dcterms:modified xsi:type="dcterms:W3CDTF">2016-10-27T12:35:00Z</dcterms:modified>
</cp:coreProperties>
</file>