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68250" w14:textId="6A15B8E7" w:rsidR="00724794" w:rsidRPr="00EF3EFA" w:rsidRDefault="00A563B5" w:rsidP="00724794">
      <w:pPr>
        <w:spacing w:before="360" w:after="40"/>
        <w:rPr>
          <w:rFonts w:ascii="Times New Roman" w:hAnsi="Times New Roman" w:cs="Times New Roman"/>
        </w:rPr>
      </w:pPr>
      <w:r w:rsidRPr="00EF3EFA">
        <w:rPr>
          <w:rFonts w:ascii="Times New Roman" w:hAnsi="Times New Roman" w:cs="Times New Roman"/>
          <w:noProof/>
        </w:rPr>
        <mc:AlternateContent>
          <mc:Choice Requires="wps">
            <w:drawing>
              <wp:anchor distT="0" distB="0" distL="0" distR="0" simplePos="0" relativeHeight="251658239" behindDoc="1" locked="0" layoutInCell="1" allowOverlap="1" wp14:anchorId="71BD4D7F" wp14:editId="2AAB2527">
                <wp:simplePos x="0" y="0"/>
                <wp:positionH relativeFrom="page">
                  <wp:posOffset>-632361</wp:posOffset>
                </wp:positionH>
                <wp:positionV relativeFrom="page">
                  <wp:align>top</wp:align>
                </wp:positionV>
                <wp:extent cx="11430000" cy="13811250"/>
                <wp:effectExtent l="0" t="0" r="0" b="0"/>
                <wp:wrapNone/>
                <wp:docPr id="1530395529"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5CD2CF47" id="Graphic 48" o:spid="_x0000_s1026" style="position:absolute;margin-left:-49.8pt;margin-top:0;width:900pt;height:1087.5pt;z-index:-251658241;visibility:visible;mso-wrap-style:square;mso-wrap-distance-left:0;mso-wrap-distance-top:0;mso-wrap-distance-right:0;mso-wrap-distance-bottom:0;mso-position-horizontal:absolute;mso-position-horizontal-relative:page;mso-position-vertical:top;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" path="m11430000,l,,,13811250r11430000,l11430000,xe" fillcolor="#f8f8ff" stroked="f">
                <v:fill opacity="62194f"/>
                <v:path arrowok="t"/>
                <w10:wrap anchorx="page" anchory="page"/>
              </v:shape>
            </w:pict>
          </mc:Fallback>
        </mc:AlternateContent>
      </w:r>
      <w:r w:rsidR="00724794" w:rsidRPr="00EF3EFA">
        <w:rPr>
          <w:rFonts w:ascii="Times New Roman" w:hAnsi="Times New Roman" w:cs="Times New Roman"/>
        </w:rPr>
        <w:t xml:space="preserve">              </w:t>
      </w:r>
      <w:r w:rsidR="00724794" w:rsidRPr="00EF3EFA">
        <w:rPr>
          <w:rFonts w:ascii="Times New Roman" w:hAnsi="Times New Roman" w:cs="Times New Roman"/>
          <w:b/>
          <w:color w:val="0D233A"/>
        </w:rPr>
        <w:t>SAM HIGGINBOTTOM UNIVERSITY OF AGRICULTURE, TECHNOLOGY AND SCIENCES</w:t>
      </w:r>
    </w:p>
    <w:p w14:paraId="67F1F0D5" w14:textId="77777777" w:rsidR="00724794" w:rsidRPr="00EF3EFA" w:rsidRDefault="00724794" w:rsidP="00724794">
      <w:pPr>
        <w:spacing w:after="720"/>
        <w:jc w:val="center"/>
        <w:rPr>
          <w:rFonts w:ascii="Times New Roman" w:hAnsi="Times New Roman" w:cs="Times New Roman"/>
        </w:rPr>
      </w:pPr>
      <w:r w:rsidRPr="00EF3EFA">
        <w:rPr>
          <w:rFonts w:ascii="Times New Roman" w:hAnsi="Times New Roman" w:cs="Times New Roman"/>
          <w:color w:val="4B5563"/>
        </w:rPr>
        <w:t>SHUATS, Prayagraj - 211007, Uttar Pradesh, India</w:t>
      </w:r>
    </w:p>
    <w:p w14:paraId="47B0F6F1" w14:textId="77777777" w:rsidR="00724794" w:rsidRPr="00EF3EFA" w:rsidRDefault="00724794" w:rsidP="00724794">
      <w:pPr>
        <w:keepNext/>
        <w:spacing w:before="120" w:after="60"/>
        <w:jc w:val="center"/>
        <w:rPr>
          <w:rFonts w:ascii="Times New Roman" w:hAnsi="Times New Roman" w:cs="Times New Roman"/>
        </w:rPr>
      </w:pPr>
      <w:r w:rsidRPr="00EF3EFA">
        <w:rPr>
          <w:rFonts w:ascii="Times New Roman" w:hAnsi="Times New Roman" w:cs="Times New Roman"/>
          <w:noProof/>
        </w:rPr>
        <w:drawing>
          <wp:inline distT="0" distB="0" distL="0" distR="0" wp14:anchorId="427CDE34" wp14:editId="4B6553CC">
            <wp:extent cx="1440000" cy="1500192"/>
            <wp:effectExtent l="0" t="0" r="0" b="0"/>
            <wp:docPr id="10" name="SHUAT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UATS Logo.png"/>
                    <pic:cNvPicPr/>
                  </pic:nvPicPr>
                  <pic:blipFill>
                    <a:blip r:embed="rId8"/>
                    <a:stretch>
                      <a:fillRect/>
                    </a:stretch>
                  </pic:blipFill>
                  <pic:spPr>
                    <a:xfrm>
                      <a:off x="0" y="0"/>
                      <a:ext cx="1440000" cy="1500192"/>
                    </a:xfrm>
                    <a:prstGeom prst="rect">
                      <a:avLst/>
                    </a:prstGeom>
                  </pic:spPr>
                </pic:pic>
              </a:graphicData>
            </a:graphic>
          </wp:inline>
        </w:drawing>
      </w:r>
    </w:p>
    <w:p w14:paraId="6AFE540A" w14:textId="77777777" w:rsidR="00724794" w:rsidRPr="00EF3EFA" w:rsidRDefault="00724794" w:rsidP="00724794">
      <w:pPr>
        <w:spacing w:before="1200"/>
        <w:rPr>
          <w:rFonts w:ascii="Times New Roman" w:hAnsi="Times New Roman" w:cs="Times New Roman"/>
        </w:rPr>
      </w:pPr>
    </w:p>
    <w:p w14:paraId="39EAF154" w14:textId="77777777" w:rsidR="00724794" w:rsidRPr="00EF3EFA" w:rsidRDefault="00724794" w:rsidP="00724794">
      <w:pPr>
        <w:jc w:val="center"/>
        <w:rPr>
          <w:rFonts w:ascii="Times New Roman" w:hAnsi="Times New Roman" w:cs="Times New Roman"/>
        </w:rPr>
      </w:pPr>
      <w:r w:rsidRPr="00EF3EFA">
        <w:rPr>
          <w:rFonts w:ascii="Times New Roman" w:hAnsi="Times New Roman" w:cs="Times New Roman"/>
          <w:b/>
          <w:color w:val="1D4E89"/>
        </w:rPr>
        <w:t>M.Sc. GIS &amp; REMOTE SENSING (SEMESTER-II)</w:t>
      </w:r>
    </w:p>
    <w:p w14:paraId="0538FA5D" w14:textId="77777777" w:rsidR="00724794" w:rsidRPr="00EF3EFA" w:rsidRDefault="00724794" w:rsidP="00724794">
      <w:pPr>
        <w:spacing w:after="720"/>
        <w:jc w:val="center"/>
        <w:rPr>
          <w:rFonts w:ascii="Times New Roman" w:hAnsi="Times New Roman" w:cs="Times New Roman"/>
          <w:i/>
          <w:iCs/>
        </w:rPr>
      </w:pPr>
      <w:r w:rsidRPr="00EF3EFA">
        <w:rPr>
          <w:rFonts w:ascii="Times New Roman" w:hAnsi="Times New Roman" w:cs="Times New Roman"/>
          <w:b/>
          <w:bCs/>
          <w:color w:val="4B5563"/>
        </w:rPr>
        <w:t xml:space="preserve">Course: </w:t>
      </w:r>
      <w:r w:rsidRPr="00EF3EFA">
        <w:rPr>
          <w:rFonts w:ascii="Times New Roman" w:hAnsi="Times New Roman" w:cs="Times New Roman"/>
          <w:b/>
          <w:bCs/>
          <w:i/>
          <w:iCs/>
          <w:color w:val="4B5563"/>
        </w:rPr>
        <w:t>Geospatial Statistics-II</w:t>
      </w:r>
    </w:p>
    <w:p w14:paraId="75E962E7" w14:textId="77777777" w:rsidR="00724794" w:rsidRPr="00EF3EFA" w:rsidRDefault="00724794" w:rsidP="00724794">
      <w:pPr>
        <w:spacing w:before="1200" w:after="200"/>
        <w:jc w:val="center"/>
        <w:rPr>
          <w:rFonts w:ascii="Times New Roman" w:hAnsi="Times New Roman" w:cs="Times New Roman"/>
          <w:b/>
          <w:bCs/>
          <w:color w:val="1B3A6B"/>
          <w:sz w:val="64"/>
          <w:szCs w:val="64"/>
        </w:rPr>
      </w:pPr>
      <w:r w:rsidRPr="00EF3EFA">
        <w:rPr>
          <w:rFonts w:ascii="Times New Roman" w:hAnsi="Times New Roman" w:cs="Times New Roman"/>
          <w:b/>
          <w:bCs/>
          <w:color w:val="1B3A6B"/>
          <w:sz w:val="64"/>
          <w:szCs w:val="64"/>
        </w:rPr>
        <w:t xml:space="preserve">SPATIAL AUTOCORRELATION </w:t>
      </w:r>
    </w:p>
    <w:p w14:paraId="15841CB3" w14:textId="77777777" w:rsidR="00724794" w:rsidRPr="00EF3EFA" w:rsidRDefault="00724794" w:rsidP="00724794">
      <w:pPr>
        <w:spacing w:after="200"/>
        <w:jc w:val="center"/>
        <w:rPr>
          <w:rFonts w:ascii="Times New Roman" w:hAnsi="Times New Roman" w:cs="Times New Roman"/>
          <w:b/>
          <w:bCs/>
          <w:color w:val="0D7377"/>
          <w:sz w:val="52"/>
          <w:szCs w:val="52"/>
        </w:rPr>
      </w:pPr>
      <w:r w:rsidRPr="00EF3EFA">
        <w:rPr>
          <w:rFonts w:ascii="Times New Roman" w:hAnsi="Times New Roman" w:cs="Times New Roman"/>
          <w:b/>
          <w:bCs/>
          <w:color w:val="0D7377"/>
          <w:sz w:val="52"/>
          <w:szCs w:val="52"/>
        </w:rPr>
        <w:t>&amp;</w:t>
      </w:r>
      <w:r w:rsidRPr="00EF3EFA">
        <w:rPr>
          <w:rFonts w:ascii="Times New Roman" w:hAnsi="Times New Roman" w:cs="Times New Roman"/>
          <w:b/>
          <w:bCs/>
          <w:color w:val="0D7377"/>
          <w:sz w:val="52"/>
          <w:szCs w:val="52"/>
        </w:rPr>
        <w:br/>
      </w:r>
      <w:r w:rsidRPr="00EF3EFA">
        <w:rPr>
          <w:rFonts w:ascii="Times New Roman" w:eastAsia="Microsoft GothicNeo" w:hAnsi="Times New Roman" w:cs="Times New Roman"/>
          <w:b/>
          <w:bCs/>
          <w:color w:val="1B3A6B"/>
          <w:sz w:val="52"/>
          <w:szCs w:val="52"/>
        </w:rPr>
        <w:t>POINT PATTERN ANALYSIS</w:t>
      </w:r>
      <w:r w:rsidRPr="00EF3EFA">
        <w:rPr>
          <w:rFonts w:ascii="Times New Roman" w:eastAsia="Microsoft GothicNeo" w:hAnsi="Times New Roman" w:cs="Times New Roman"/>
          <w:b/>
          <w:bCs/>
          <w:sz w:val="52"/>
          <w:szCs w:val="52"/>
        </w:rPr>
        <w:t xml:space="preserve"> </w:t>
      </w:r>
    </w:p>
    <w:p w14:paraId="084DBE58" w14:textId="77777777" w:rsidR="00724794" w:rsidRPr="00EF3EFA" w:rsidRDefault="00724794" w:rsidP="00724794">
      <w:pPr>
        <w:spacing w:after="200"/>
        <w:jc w:val="center"/>
        <w:rPr>
          <w:rFonts w:ascii="Times New Roman" w:hAnsi="Times New Roman" w:cs="Times New Roman"/>
        </w:rPr>
      </w:pPr>
    </w:p>
    <w:p w14:paraId="298BFC1A" w14:textId="77777777" w:rsidR="00724794" w:rsidRPr="00EF3EFA" w:rsidRDefault="00724794" w:rsidP="00724794">
      <w:pPr>
        <w:spacing w:after="200"/>
        <w:jc w:val="center"/>
        <w:rPr>
          <w:rFonts w:ascii="Times New Roman" w:hAnsi="Times New Roman" w:cs="Times New Roman"/>
        </w:rPr>
      </w:pPr>
    </w:p>
    <w:tbl>
      <w:tblPr>
        <w:tblpPr w:leftFromText="180" w:rightFromText="180" w:vertAnchor="text" w:horzAnchor="margin" w:tblpY="174"/>
        <w:tblW w:w="5175"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5941"/>
        <w:gridCol w:w="4492"/>
      </w:tblGrid>
      <w:tr w:rsidR="00724794" w:rsidRPr="00EF3EFA" w14:paraId="6064642D" w14:textId="77777777" w:rsidTr="00CF436D">
        <w:trPr>
          <w:trHeight w:val="1423"/>
        </w:trPr>
        <w:tc>
          <w:tcPr>
            <w:tcW w:w="2847" w:type="pct"/>
          </w:tcPr>
          <w:p w14:paraId="7A534BE1" w14:textId="77777777" w:rsidR="00724794" w:rsidRPr="00EF3EFA" w:rsidRDefault="00724794" w:rsidP="008E320F">
            <w:pPr>
              <w:rPr>
                <w:rFonts w:ascii="Times New Roman" w:hAnsi="Times New Roman" w:cs="Times New Roman"/>
                <w:b/>
                <w:color w:val="0D233A"/>
              </w:rPr>
            </w:pPr>
            <w:r w:rsidRPr="00EF3EFA">
              <w:rPr>
                <w:rFonts w:ascii="Times New Roman" w:hAnsi="Times New Roman" w:cs="Times New Roman"/>
                <w:b/>
                <w:color w:val="0D233A"/>
              </w:rPr>
              <w:t>SUBMITTED BY:</w:t>
            </w:r>
          </w:p>
          <w:p w14:paraId="3DC6E966" w14:textId="77777777" w:rsidR="00CF436D" w:rsidRPr="00EF3EFA" w:rsidRDefault="00CF436D" w:rsidP="008E320F">
            <w:pPr>
              <w:rPr>
                <w:rFonts w:ascii="Times New Roman" w:hAnsi="Times New Roman" w:cs="Times New Roman"/>
              </w:rPr>
            </w:pPr>
          </w:p>
          <w:p w14:paraId="68930028" w14:textId="36B78239" w:rsidR="00724794" w:rsidRPr="00EF3EFA" w:rsidRDefault="008B18BE" w:rsidP="008E320F">
            <w:pPr>
              <w:rPr>
                <w:rFonts w:ascii="Times New Roman" w:hAnsi="Times New Roman" w:cs="Times New Roman"/>
              </w:rPr>
            </w:pPr>
            <w:r w:rsidRPr="008B18BE">
              <w:rPr>
                <w:rFonts w:ascii="Times New Roman" w:hAnsi="Times New Roman" w:cs="Times New Roman"/>
                <w:b/>
                <w:bCs/>
              </w:rPr>
              <w:t>Name:</w:t>
            </w:r>
            <w:r>
              <w:rPr>
                <w:rFonts w:ascii="Times New Roman" w:hAnsi="Times New Roman" w:cs="Times New Roman"/>
              </w:rPr>
              <w:t xml:space="preserve"> </w:t>
            </w:r>
            <w:r w:rsidR="00724794" w:rsidRPr="00EF3EFA">
              <w:rPr>
                <w:rFonts w:ascii="Times New Roman" w:hAnsi="Times New Roman" w:cs="Times New Roman"/>
              </w:rPr>
              <w:t>N. Akshit Vinay</w:t>
            </w:r>
          </w:p>
          <w:p w14:paraId="6A79DD77" w14:textId="77777777" w:rsidR="00724794" w:rsidRPr="00EF3EFA" w:rsidRDefault="00724794" w:rsidP="008E320F">
            <w:pPr>
              <w:rPr>
                <w:rFonts w:ascii="Times New Roman" w:hAnsi="Times New Roman" w:cs="Times New Roman"/>
              </w:rPr>
            </w:pPr>
            <w:r w:rsidRPr="008B18BE">
              <w:rPr>
                <w:rFonts w:ascii="Times New Roman" w:hAnsi="Times New Roman" w:cs="Times New Roman"/>
                <w:b/>
                <w:bCs/>
              </w:rPr>
              <w:t>PID:</w:t>
            </w:r>
            <w:r w:rsidRPr="00EF3EFA">
              <w:rPr>
                <w:rFonts w:ascii="Times New Roman" w:hAnsi="Times New Roman" w:cs="Times New Roman"/>
              </w:rPr>
              <w:t xml:space="preserve"> 25MSRSGIS001</w:t>
            </w:r>
          </w:p>
          <w:p w14:paraId="6031FD63" w14:textId="77777777" w:rsidR="00724794" w:rsidRPr="00EF3EFA" w:rsidRDefault="00724794" w:rsidP="008E320F">
            <w:pPr>
              <w:rPr>
                <w:rFonts w:ascii="Times New Roman" w:hAnsi="Times New Roman" w:cs="Times New Roman"/>
              </w:rPr>
            </w:pPr>
            <w:r w:rsidRPr="008B18BE">
              <w:rPr>
                <w:rFonts w:ascii="Times New Roman" w:hAnsi="Times New Roman" w:cs="Times New Roman"/>
                <w:b/>
                <w:bCs/>
              </w:rPr>
              <w:t>Program:</w:t>
            </w:r>
            <w:r w:rsidRPr="00EF3EFA">
              <w:rPr>
                <w:rFonts w:ascii="Times New Roman" w:hAnsi="Times New Roman" w:cs="Times New Roman"/>
              </w:rPr>
              <w:t xml:space="preserve"> M.Sc. GIS &amp; Remote Sensing</w:t>
            </w:r>
          </w:p>
        </w:tc>
        <w:tc>
          <w:tcPr>
            <w:tcW w:w="2153" w:type="pct"/>
          </w:tcPr>
          <w:p w14:paraId="78D2B307" w14:textId="77777777" w:rsidR="00724794" w:rsidRPr="00EF3EFA" w:rsidRDefault="00724794" w:rsidP="008E320F">
            <w:pPr>
              <w:jc w:val="right"/>
              <w:rPr>
                <w:rFonts w:ascii="Times New Roman" w:hAnsi="Times New Roman" w:cs="Times New Roman"/>
              </w:rPr>
            </w:pPr>
            <w:r w:rsidRPr="00EF3EFA">
              <w:rPr>
                <w:rFonts w:ascii="Times New Roman" w:hAnsi="Times New Roman" w:cs="Times New Roman"/>
                <w:b/>
                <w:color w:val="0D233A"/>
              </w:rPr>
              <w:t>SUBMITTED TO:</w:t>
            </w:r>
          </w:p>
          <w:p w14:paraId="462AFB3E" w14:textId="77777777" w:rsidR="00724794" w:rsidRPr="00EF3EFA" w:rsidRDefault="00724794" w:rsidP="008E320F">
            <w:pPr>
              <w:jc w:val="right"/>
              <w:rPr>
                <w:rFonts w:ascii="Times New Roman" w:hAnsi="Times New Roman" w:cs="Times New Roman"/>
              </w:rPr>
            </w:pPr>
          </w:p>
          <w:p w14:paraId="518BE60C" w14:textId="77777777" w:rsidR="00CF436D" w:rsidRPr="00EF3EFA" w:rsidRDefault="00CF436D" w:rsidP="008E320F">
            <w:pPr>
              <w:jc w:val="right"/>
              <w:rPr>
                <w:rFonts w:ascii="Times New Roman" w:hAnsi="Times New Roman" w:cs="Times New Roman"/>
              </w:rPr>
            </w:pPr>
          </w:p>
          <w:p w14:paraId="79F56258" w14:textId="12F4B9E3" w:rsidR="00724794" w:rsidRPr="00EF3EFA" w:rsidRDefault="00724794" w:rsidP="008E320F">
            <w:pPr>
              <w:jc w:val="right"/>
              <w:rPr>
                <w:rFonts w:ascii="Times New Roman" w:hAnsi="Times New Roman" w:cs="Times New Roman"/>
              </w:rPr>
            </w:pPr>
            <w:r w:rsidRPr="00EF3EFA">
              <w:rPr>
                <w:rFonts w:ascii="Times New Roman" w:hAnsi="Times New Roman" w:cs="Times New Roman"/>
              </w:rPr>
              <w:t>Mis. Arpita Esther</w:t>
            </w:r>
          </w:p>
          <w:p w14:paraId="55CACE97" w14:textId="7273D3FF" w:rsidR="00724794" w:rsidRPr="00EF3EFA" w:rsidRDefault="00724794" w:rsidP="008E320F">
            <w:pPr>
              <w:rPr>
                <w:rFonts w:ascii="Times New Roman" w:hAnsi="Times New Roman" w:cs="Times New Roman"/>
              </w:rPr>
            </w:pPr>
            <w:r w:rsidRPr="00EF3EFA">
              <w:rPr>
                <w:rFonts w:ascii="Times New Roman" w:hAnsi="Times New Roman" w:cs="Times New Roman"/>
              </w:rPr>
              <w:t>Dept. of Mathematics &amp; Statistics</w:t>
            </w:r>
            <w:r w:rsidR="008B18BE">
              <w:rPr>
                <w:rFonts w:ascii="Times New Roman" w:hAnsi="Times New Roman" w:cs="Times New Roman"/>
              </w:rPr>
            </w:r>
            <w:r w:rsidRPr="00EF3EFA">
              <w:rPr>
                <w:rFonts w:ascii="Times New Roman" w:hAnsi="Times New Roman" w:cs="Times New Roman"/>
              </w:rPr>
            </w:r>
            <w:r w:rsidR="00A563B5" w:rsidRPr="00EF3EFA">
              <w:rPr>
                <w:rFonts w:ascii="Times New Roman" w:hAnsi="Times New Roman" w:cs="Times New Roman"/>
              </w:rPr>
            </w:r>
            <w:r w:rsidRPr="00EF3EFA">
              <w:rPr>
                <w:rFonts w:ascii="Times New Roman" w:hAnsi="Times New Roman" w:cs="Times New Roman"/>
              </w:rPr>
            </w:r>
          </w:p>
        </w:tc>
      </w:tr>
    </w:tbl>
    <w:p w14:paraId="0663ECB7" w14:textId="61386BBD" w:rsidR="00724794" w:rsidRPr="00EF3EFA" w:rsidRDefault="00724794" w:rsidP="00724794">
      <w:pPr>
        <w:pBdr>
          <w:bottom w:val="single" w:sz="8" w:space="0" w:color="0D7377"/>
        </w:pBdr>
        <w:spacing w:before="200" w:after="200"/>
        <w:rPr>
          <w:rFonts w:ascii="Times New Roman" w:hAnsi="Times New Roman" w:cs="Times New Roman"/>
          <w:b/>
          <w:bCs/>
          <w:color w:val="1B3A6B"/>
          <w:sz w:val="32"/>
          <w:szCs w:val="32"/>
        </w:rPr>
        <w:sectPr w:rsidR="00724794" w:rsidRPr="00EF3EFA" w:rsidSect="00724794">
          <w:footerReference w:type="default" r:id="rId9"/>
          <w:pgSz w:w="12240" w:h="15840"/>
          <w:pgMar w:top="1080" w:right="1080" w:bottom="1080" w:left="1080" w:header="708" w:footer="708" w:gutter="0"/>
          <w:pgNumType w:start="1"/>
          <w:cols w:space="720"/>
          <w:docGrid w:linePitch="360"/>
        </w:sectPr>
      </w:pPr>
    </w:p>
    <w:p w14:paraId="0F17009B" w14:textId="77777777" w:rsidR="00A563B5" w:rsidRPr="00EF3EFA" w:rsidRDefault="00A563B5">
      <w:pPr>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606CDE34" w14:textId="77777777">
        <w:tc>
          <w:tcPr>
            <w:tcW w:w="9638" w:type="dxa"/>
            <w:tcBorders>
              <w:top w:val="single" w:sz="12" w:space="0" w:color="1A237E"/>
              <w:left w:val="thick" w:sz="24" w:space="0" w:color="1A237E"/>
              <w:bottom w:val="single" w:sz="4" w:space="0" w:color="1A237E"/>
              <w:right w:val="none" w:sz="0" w:space="0" w:color="FFFFFF"/>
            </w:tcBorders>
            <w:shd w:val="clear" w:color="auto" w:fill="E8EAF6"/>
            <w:tcMar>
              <w:top w:w="200" w:type="dxa"/>
              <w:left w:w="280" w:type="dxa"/>
              <w:bottom w:w="180" w:type="dxa"/>
              <w:right w:w="200" w:type="dxa"/>
            </w:tcMar>
          </w:tcPr>
          <w:p w14:paraId="05B738E0" w14:textId="36D82A67" w:rsidR="00352992" w:rsidRPr="00EF3EFA" w:rsidRDefault="00000000" w:rsidP="00A563B5">
            <w:pPr>
              <w:pStyle w:val="TOCHeading"/>
              <w:rPr>
                <w:rFonts w:ascii="Times New Roman" w:hAnsi="Times New Roman" w:cs="Times New Roman"/>
                <w:b/>
                <w:bCs/>
              </w:rPr>
            </w:pPr>
            <w:proofErr w:type="gramStart"/>
            <w:r w:rsidRPr="00EF3EFA">
              <w:rPr>
                <w:rFonts w:ascii="Segoe UI Emoji" w:eastAsia="Calibri" w:hAnsi="Segoe UI Emoji" w:cs="Segoe UI Emoji"/>
                <w:sz w:val="26"/>
                <w:szCs w:val="26"/>
              </w:rPr>
              <w:t>📐</w:t>
            </w:r>
            <w:r w:rsidRPr="00EF3EFA">
              <w:rPr>
                <w:rFonts w:ascii="Times New Roman" w:eastAsia="Calibri" w:hAnsi="Times New Roman" w:cs="Times New Roman"/>
                <w:sz w:val="26"/>
                <w:szCs w:val="26"/>
              </w:rPr>
              <w:t xml:space="preserve">  </w:t>
            </w:r>
            <w:r w:rsidRPr="00EF3EFA">
              <w:rPr>
                <w:rFonts w:ascii="Times New Roman" w:eastAsia="Calibri" w:hAnsi="Times New Roman" w:cs="Times New Roman"/>
                <w:b/>
                <w:bCs/>
              </w:rPr>
              <w:t>What</w:t>
            </w:r>
            <w:proofErr w:type="gramEnd"/>
            <w:r w:rsidRPr="00EF3EFA">
              <w:rPr>
                <w:rFonts w:ascii="Times New Roman" w:eastAsia="Calibri" w:hAnsi="Times New Roman" w:cs="Times New Roman"/>
                <w:b/>
                <w:bCs/>
              </w:rPr>
              <w:t xml:space="preserve"> Is Spatial Autocorrelation?</w:t>
            </w:r>
          </w:p>
          <w:p w14:paraId="610D907C"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20"/>
                <w:szCs w:val="20"/>
              </w:rPr>
              <w:t xml:space="preserve">Measuring spatial dependence </w:t>
            </w:r>
            <w:proofErr w:type="gramStart"/>
            <w:r w:rsidRPr="00EF3EFA">
              <w:rPr>
                <w:rFonts w:ascii="Times New Roman" w:hAnsi="Times New Roman" w:cs="Times New Roman"/>
                <w:i/>
                <w:iCs/>
                <w:color w:val="616161"/>
                <w:sz w:val="20"/>
                <w:szCs w:val="20"/>
              </w:rPr>
              <w:t>in</w:t>
            </w:r>
            <w:proofErr w:type="gramEnd"/>
            <w:r w:rsidRPr="00EF3EFA">
              <w:rPr>
                <w:rFonts w:ascii="Times New Roman" w:hAnsi="Times New Roman" w:cs="Times New Roman"/>
                <w:i/>
                <w:iCs/>
                <w:color w:val="616161"/>
                <w:sz w:val="20"/>
                <w:szCs w:val="20"/>
              </w:rPr>
              <w:t xml:space="preserve"> geographic data</w:t>
            </w:r>
          </w:p>
        </w:tc>
      </w:tr>
    </w:tbl>
    <w:p w14:paraId="4B956614" w14:textId="1DDF7F6C" w:rsidR="00352992" w:rsidRPr="00EF3EFA" w:rsidRDefault="00A563B5">
      <w:pPr>
        <w:spacing w:before="60" w:after="60" w:line="280" w:lineRule="auto"/>
        <w:rPr>
          <w:rFonts w:ascii="Times New Roman" w:hAnsi="Times New Roman" w:cs="Times New Roman"/>
        </w:rPr>
      </w:pPr>
      <w:r w:rsidRPr="00EF3EFA">
        <w:rPr>
          <w:rFonts w:ascii="Times New Roman" w:hAnsi="Times New Roman" w:cs="Times New Roman"/>
          <w:noProof/>
        </w:rPr>
        <mc:AlternateContent>
          <mc:Choice Requires="wps">
            <w:drawing>
              <wp:anchor distT="0" distB="0" distL="0" distR="0" simplePos="0" relativeHeight="251649014" behindDoc="1" locked="0" layoutInCell="1" allowOverlap="1" wp14:anchorId="4AB2DC22" wp14:editId="67939A51">
                <wp:simplePos x="0" y="0"/>
                <wp:positionH relativeFrom="page">
                  <wp:posOffset>-1852989</wp:posOffset>
                </wp:positionH>
                <wp:positionV relativeFrom="page">
                  <wp:posOffset>9437</wp:posOffset>
                </wp:positionV>
                <wp:extent cx="11430000" cy="13811250"/>
                <wp:effectExtent l="0" t="0" r="0" b="0"/>
                <wp:wrapNone/>
                <wp:docPr id="172807235"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24092665" id="Graphic 48" o:spid="_x0000_s1026" style="position:absolute;margin-left:-145.9pt;margin-top:.75pt;width:900pt;height:1087.5pt;z-index:-251667466;visibility:visible;mso-wrap-style:square;mso-wrap-distance-left:0;mso-wrap-distance-top:0;mso-wrap-distance-right:0;mso-wrap-distance-bottom:0;mso-position-horizontal:absolute;mso-position-horizontal-relative:page;mso-position-vertical:absolute;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" path="m11430000,l,,,13811250r11430000,l11430000,xe" fillcolor="#f8f8ff" stroked="f">
                <v:fill opacity="62194f"/>
                <v:path arrowok="t"/>
                <w10:wrap anchorx="page" anchory="page"/>
              </v:shape>
            </w:pict>
          </mc:Fallback>
        </mc:AlternateContent>
      </w:r>
    </w:p>
    <w:p w14:paraId="3D79EA67" w14:textId="77777777" w:rsidR="00352992" w:rsidRPr="00EF3EFA" w:rsidRDefault="00000000">
      <w:pPr>
        <w:spacing w:before="60" w:after="120" w:line="300" w:lineRule="auto"/>
        <w:rPr>
          <w:rFonts w:ascii="Times New Roman" w:hAnsi="Times New Roman" w:cs="Times New Roman"/>
        </w:rPr>
      </w:pPr>
      <w:r w:rsidRPr="00EF3EFA">
        <w:rPr>
          <w:rFonts w:ascii="Times New Roman" w:hAnsi="Times New Roman" w:cs="Times New Roman"/>
          <w:b/>
          <w:bCs/>
          <w:color w:val="1A237E"/>
        </w:rPr>
        <w:t xml:space="preserve">Spatial autocorrelation </w:t>
      </w:r>
      <w:r w:rsidRPr="00EF3EFA">
        <w:rPr>
          <w:rFonts w:ascii="Times New Roman" w:hAnsi="Times New Roman" w:cs="Times New Roman"/>
          <w:color w:val="212121"/>
        </w:rPr>
        <w:t>measures the degree to which nearby locations have similar or dissimilar values. It quantifies the fundamental geographic principle that proximity matters — the value observed at one location is often related to values at neighboring locations. This relationship is not merely intuitive; it is measurable and testable using spatial statistics.</w:t>
      </w:r>
    </w:p>
    <w:p w14:paraId="092242CB" w14:textId="77777777" w:rsidR="00352992" w:rsidRPr="00EF3EFA" w:rsidRDefault="00000000">
      <w:pPr>
        <w:spacing w:before="60" w:after="160" w:line="300" w:lineRule="auto"/>
        <w:rPr>
          <w:rFonts w:ascii="Times New Roman" w:hAnsi="Times New Roman" w:cs="Times New Roman"/>
        </w:rPr>
      </w:pPr>
      <w:r w:rsidRPr="00EF3EFA">
        <w:rPr>
          <w:rFonts w:ascii="Times New Roman" w:hAnsi="Times New Roman" w:cs="Times New Roman"/>
          <w:color w:val="212121"/>
        </w:rPr>
        <w:t>Understanding spatial autocorrelation is essential because many classical statistical methods assume independence between observations, an assumption that is routinely violated in geographic data. Ignoring spatial autocorrelation can lead to biased estimates, incorrect standard errors, and misleading conclusions.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167AA00D" w14:textId="77777777">
        <w:tc>
          <w:tcPr>
            <w:tcW w:w="9638" w:type="dxa"/>
            <w:tcBorders>
              <w:top w:val="single" w:sz="2" w:space="0" w:color="3949AB"/>
              <w:left w:val="thick" w:sz="24" w:space="0" w:color="3949AB"/>
              <w:bottom w:val="single" w:sz="2" w:space="0" w:color="3949AB"/>
              <w:right w:val="none" w:sz="0" w:space="0" w:color="FFFFFF"/>
            </w:tcBorders>
            <w:shd w:val="clear" w:color="auto" w:fill="EEF2FF"/>
            <w:tcMar>
              <w:top w:w="120" w:type="dxa"/>
              <w:left w:w="200" w:type="dxa"/>
              <w:bottom w:w="120" w:type="dxa"/>
              <w:right w:w="160" w:type="dxa"/>
            </w:tcMar>
          </w:tcPr>
          <w:p w14:paraId="02692344"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1A237E"/>
              </w:rPr>
              <w:t xml:space="preserve">Tobler's First Law of Geography: </w:t>
            </w:r>
            <w:r w:rsidRPr="00EF3EFA">
              <w:rPr>
                <w:rFonts w:ascii="Times New Roman" w:hAnsi="Times New Roman" w:cs="Times New Roman"/>
                <w:color w:val="212121"/>
              </w:rPr>
              <w:t>"Everything is related to everything else, but near things are more related than distant things." — Waldo Tobler, 1970</w:t>
            </w:r>
          </w:p>
        </w:tc>
      </w:tr>
    </w:tbl>
    <w:p w14:paraId="795ADCFA" w14:textId="77777777" w:rsidR="00352992" w:rsidRPr="00EF3EFA" w:rsidRDefault="00352992">
      <w:pPr>
        <w:spacing w:before="60" w:after="6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12"/>
        <w:gridCol w:w="3212"/>
        <w:gridCol w:w="3214"/>
      </w:tblGrid>
      <w:tr w:rsidR="00352992" w:rsidRPr="00EF3EFA" w14:paraId="19821C93" w14:textId="77777777">
        <w:tc>
          <w:tcPr>
            <w:tcW w:w="3212" w:type="dxa"/>
            <w:tcBorders>
              <w:top w:val="none" w:sz="0" w:space="0" w:color="FFFFFF"/>
              <w:left w:val="none" w:sz="0" w:space="0" w:color="FFFFFF"/>
              <w:bottom w:val="none" w:sz="0" w:space="0" w:color="FFFFFF"/>
              <w:right w:val="none" w:sz="0" w:space="0" w:color="FFFFFF"/>
            </w:tcBorders>
            <w:shd w:val="clear" w:color="auto" w:fill="1A237E"/>
            <w:tcMar>
              <w:top w:w="160" w:type="dxa"/>
              <w:left w:w="180" w:type="dxa"/>
              <w:bottom w:w="160" w:type="dxa"/>
              <w:right w:w="180" w:type="dxa"/>
            </w:tcMar>
          </w:tcPr>
          <w:p w14:paraId="2DDC53E3" w14:textId="77777777" w:rsidR="00352992" w:rsidRPr="00EF3EFA" w:rsidRDefault="00000000">
            <w:pPr>
              <w:spacing w:before="60" w:after="80" w:line="280" w:lineRule="auto"/>
              <w:rPr>
                <w:rFonts w:ascii="Times New Roman" w:hAnsi="Times New Roman" w:cs="Times New Roman"/>
              </w:rPr>
            </w:pPr>
            <w:r w:rsidRPr="00EF3EFA">
              <w:rPr>
                <w:rFonts w:ascii="Times New Roman" w:hAnsi="Times New Roman" w:cs="Times New Roman"/>
                <w:b/>
                <w:bCs/>
                <w:color w:val="FFFFFF"/>
              </w:rPr>
              <w:t>Positive Autocorrelation</w:t>
            </w:r>
          </w:p>
          <w:p w14:paraId="788B090C" w14:textId="77777777" w:rsidR="00352992" w:rsidRPr="00EF3EFA" w:rsidRDefault="00000000">
            <w:pPr>
              <w:spacing w:before="60" w:after="80" w:line="280" w:lineRule="auto"/>
              <w:rPr>
                <w:rFonts w:ascii="Times New Roman" w:hAnsi="Times New Roman" w:cs="Times New Roman"/>
              </w:rPr>
            </w:pPr>
            <w:r w:rsidRPr="00EF3EFA">
              <w:rPr>
                <w:rFonts w:ascii="Times New Roman" w:hAnsi="Times New Roman" w:cs="Times New Roman"/>
                <w:color w:val="C5CAE9"/>
                <w:sz w:val="19"/>
                <w:szCs w:val="19"/>
              </w:rPr>
              <w:t xml:space="preserve">Similar values cluster together. High values near high values; low near low. The </w:t>
            </w:r>
            <w:proofErr w:type="gramStart"/>
            <w:r w:rsidRPr="00EF3EFA">
              <w:rPr>
                <w:rFonts w:ascii="Times New Roman" w:hAnsi="Times New Roman" w:cs="Times New Roman"/>
                <w:color w:val="C5CAE9"/>
                <w:sz w:val="19"/>
                <w:szCs w:val="19"/>
              </w:rPr>
              <w:t>most commonly observed</w:t>
            </w:r>
            <w:proofErr w:type="gramEnd"/>
            <w:r w:rsidRPr="00EF3EFA">
              <w:rPr>
                <w:rFonts w:ascii="Times New Roman" w:hAnsi="Times New Roman" w:cs="Times New Roman"/>
                <w:color w:val="C5CAE9"/>
                <w:sz w:val="19"/>
                <w:szCs w:val="19"/>
              </w:rPr>
              <w:t xml:space="preserve"> pattern in geographic </w:t>
            </w:r>
            <w:proofErr w:type="gramStart"/>
            <w:r w:rsidRPr="00EF3EFA">
              <w:rPr>
                <w:rFonts w:ascii="Times New Roman" w:hAnsi="Times New Roman" w:cs="Times New Roman"/>
                <w:color w:val="C5CAE9"/>
                <w:sz w:val="19"/>
                <w:szCs w:val="19"/>
              </w:rPr>
              <w:t>data,</w:t>
            </w:r>
            <w:proofErr w:type="gramEnd"/>
            <w:r w:rsidRPr="00EF3EFA">
              <w:rPr>
                <w:rFonts w:ascii="Times New Roman" w:hAnsi="Times New Roman" w:cs="Times New Roman"/>
                <w:color w:val="C5CAE9"/>
                <w:sz w:val="19"/>
                <w:szCs w:val="19"/>
              </w:rPr>
              <w:t xml:space="preserve"> </w:t>
            </w:r>
            <w:proofErr w:type="gramStart"/>
            <w:r w:rsidRPr="00EF3EFA">
              <w:rPr>
                <w:rFonts w:ascii="Times New Roman" w:hAnsi="Times New Roman" w:cs="Times New Roman"/>
                <w:color w:val="C5CAE9"/>
                <w:sz w:val="19"/>
                <w:szCs w:val="19"/>
              </w:rPr>
              <w:t>reflecting</w:t>
            </w:r>
            <w:proofErr w:type="gramEnd"/>
            <w:r w:rsidRPr="00EF3EFA">
              <w:rPr>
                <w:rFonts w:ascii="Times New Roman" w:hAnsi="Times New Roman" w:cs="Times New Roman"/>
                <w:color w:val="C5CAE9"/>
                <w:sz w:val="19"/>
                <w:szCs w:val="19"/>
              </w:rPr>
              <w:t xml:space="preserve"> spatial continuity.</w:t>
            </w:r>
          </w:p>
          <w:p w14:paraId="08E70C8C"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BBDEFB"/>
                <w:sz w:val="18"/>
                <w:szCs w:val="18"/>
              </w:rPr>
              <w:t>Example: Malaria cases clustering in nearby villages</w:t>
            </w:r>
          </w:p>
        </w:tc>
        <w:tc>
          <w:tcPr>
            <w:tcW w:w="3212" w:type="dxa"/>
            <w:tcBorders>
              <w:top w:val="thick" w:sz="12" w:space="0" w:color="E65100"/>
              <w:left w:val="single" w:sz="2" w:space="0" w:color="E65100"/>
              <w:bottom w:val="single" w:sz="2" w:space="0" w:color="E65100"/>
              <w:right w:val="single" w:sz="2" w:space="0" w:color="E65100"/>
            </w:tcBorders>
            <w:shd w:val="clear" w:color="auto" w:fill="FFF3E0"/>
            <w:tcMar>
              <w:top w:w="160" w:type="dxa"/>
              <w:left w:w="180" w:type="dxa"/>
              <w:bottom w:w="160" w:type="dxa"/>
              <w:right w:w="180" w:type="dxa"/>
            </w:tcMar>
          </w:tcPr>
          <w:p w14:paraId="22D8FBA7" w14:textId="77777777" w:rsidR="00352992" w:rsidRPr="00EF3EFA" w:rsidRDefault="00000000">
            <w:pPr>
              <w:spacing w:before="60" w:after="80" w:line="280" w:lineRule="auto"/>
              <w:rPr>
                <w:rFonts w:ascii="Times New Roman" w:hAnsi="Times New Roman" w:cs="Times New Roman"/>
              </w:rPr>
            </w:pPr>
            <w:r w:rsidRPr="00EF3EFA">
              <w:rPr>
                <w:rFonts w:ascii="Times New Roman" w:hAnsi="Times New Roman" w:cs="Times New Roman"/>
                <w:b/>
                <w:bCs/>
                <w:color w:val="E65100"/>
              </w:rPr>
              <w:t>Negative Autocorrelation</w:t>
            </w:r>
          </w:p>
          <w:p w14:paraId="793AF042" w14:textId="77777777" w:rsidR="00352992" w:rsidRPr="00EF3EFA" w:rsidRDefault="00000000">
            <w:pPr>
              <w:spacing w:before="60" w:after="80" w:line="280" w:lineRule="auto"/>
              <w:rPr>
                <w:rFonts w:ascii="Times New Roman" w:hAnsi="Times New Roman" w:cs="Times New Roman"/>
              </w:rPr>
            </w:pPr>
            <w:r w:rsidRPr="00EF3EFA">
              <w:rPr>
                <w:rFonts w:ascii="Times New Roman" w:hAnsi="Times New Roman" w:cs="Times New Roman"/>
                <w:color w:val="212121"/>
                <w:sz w:val="19"/>
                <w:szCs w:val="19"/>
              </w:rPr>
              <w:t>Dissimilar values are neighbors. High values surrounded by low values, creating a checkerboard-like dispersion. Rare in nature but occurs in competitive systems.</w:t>
            </w:r>
          </w:p>
          <w:p w14:paraId="652015D3"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18"/>
                <w:szCs w:val="18"/>
              </w:rPr>
              <w:t>Example: Industrial zones surrounded by residential areas</w:t>
            </w:r>
          </w:p>
        </w:tc>
        <w:tc>
          <w:tcPr>
            <w:tcW w:w="3214" w:type="dxa"/>
            <w:tcBorders>
              <w:top w:val="thick" w:sz="12" w:space="0" w:color="00838F"/>
              <w:left w:val="single" w:sz="2" w:space="0" w:color="00838F"/>
              <w:bottom w:val="single" w:sz="2" w:space="0" w:color="00838F"/>
              <w:right w:val="single" w:sz="2" w:space="0" w:color="00838F"/>
            </w:tcBorders>
            <w:shd w:val="clear" w:color="auto" w:fill="E8F5E9"/>
            <w:tcMar>
              <w:top w:w="160" w:type="dxa"/>
              <w:left w:w="180" w:type="dxa"/>
              <w:bottom w:w="160" w:type="dxa"/>
              <w:right w:w="180" w:type="dxa"/>
            </w:tcMar>
          </w:tcPr>
          <w:p w14:paraId="1AF2379D" w14:textId="77777777" w:rsidR="00352992" w:rsidRPr="00EF3EFA" w:rsidRDefault="00000000">
            <w:pPr>
              <w:spacing w:before="60" w:after="80" w:line="280" w:lineRule="auto"/>
              <w:rPr>
                <w:rFonts w:ascii="Times New Roman" w:hAnsi="Times New Roman" w:cs="Times New Roman"/>
              </w:rPr>
            </w:pPr>
            <w:r w:rsidRPr="00EF3EFA">
              <w:rPr>
                <w:rFonts w:ascii="Times New Roman" w:hAnsi="Times New Roman" w:cs="Times New Roman"/>
                <w:b/>
                <w:bCs/>
                <w:color w:val="00838F"/>
              </w:rPr>
              <w:t>Random Pattern</w:t>
            </w:r>
          </w:p>
          <w:p w14:paraId="594C5474" w14:textId="77777777" w:rsidR="00352992" w:rsidRPr="00EF3EFA" w:rsidRDefault="00000000">
            <w:pPr>
              <w:spacing w:before="60" w:after="80" w:line="280" w:lineRule="auto"/>
              <w:rPr>
                <w:rFonts w:ascii="Times New Roman" w:hAnsi="Times New Roman" w:cs="Times New Roman"/>
              </w:rPr>
            </w:pPr>
            <w:r w:rsidRPr="00EF3EFA">
              <w:rPr>
                <w:rFonts w:ascii="Times New Roman" w:hAnsi="Times New Roman" w:cs="Times New Roman"/>
                <w:color w:val="212121"/>
                <w:sz w:val="19"/>
                <w:szCs w:val="19"/>
              </w:rPr>
              <w:t>No systematic spatial relationship exists between neighboring values. Each location's value is independent of its neighbors — the null hypothesis in most spatial autocorrelation tests.</w:t>
            </w:r>
          </w:p>
          <w:p w14:paraId="6050DED9"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18"/>
                <w:szCs w:val="18"/>
              </w:rPr>
              <w:t>Example: Raindrops on a flat surface</w:t>
            </w:r>
          </w:p>
        </w:tc>
      </w:tr>
    </w:tbl>
    <w:p w14:paraId="2F8F02E7" w14:textId="77777777" w:rsidR="00352992" w:rsidRPr="00EF3EFA" w:rsidRDefault="00352992">
      <w:pPr>
        <w:spacing w:before="60" w:after="6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352992" w:rsidRPr="00EF3EFA" w14:paraId="298E6E0F" w14:textId="77777777">
        <w:tc>
          <w:tcPr>
            <w:tcW w:w="4819" w:type="dxa"/>
            <w:tcBorders>
              <w:top w:val="single" w:sz="4" w:space="0" w:color="0288D1"/>
              <w:left w:val="none" w:sz="0" w:space="0" w:color="FFFFFF"/>
              <w:bottom w:val="single" w:sz="2" w:space="0" w:color="E0E0E0"/>
              <w:right w:val="single" w:sz="2" w:space="0" w:color="E0E0E0"/>
            </w:tcBorders>
            <w:shd w:val="clear" w:color="auto" w:fill="E3F2FD"/>
            <w:tcMar>
              <w:top w:w="140" w:type="dxa"/>
              <w:left w:w="180" w:type="dxa"/>
              <w:bottom w:w="140" w:type="dxa"/>
              <w:right w:w="180" w:type="dxa"/>
            </w:tcMar>
          </w:tcPr>
          <w:p w14:paraId="1C6F270B" w14:textId="77777777"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b/>
                <w:bCs/>
                <w:color w:val="1A237E"/>
                <w:sz w:val="21"/>
                <w:szCs w:val="21"/>
              </w:rPr>
              <w:t>🏥</w:t>
            </w:r>
            <w:r w:rsidRPr="00EF3EFA">
              <w:rPr>
                <w:rFonts w:ascii="Times New Roman" w:hAnsi="Times New Roman" w:cs="Times New Roman"/>
                <w:b/>
                <w:bCs/>
                <w:color w:val="1A237E"/>
                <w:sz w:val="21"/>
                <w:szCs w:val="21"/>
              </w:rPr>
              <w:t xml:space="preserve">  Disease</w:t>
            </w:r>
            <w:proofErr w:type="gramEnd"/>
            <w:r w:rsidRPr="00EF3EFA">
              <w:rPr>
                <w:rFonts w:ascii="Times New Roman" w:hAnsi="Times New Roman" w:cs="Times New Roman"/>
                <w:b/>
                <w:bCs/>
                <w:color w:val="1A237E"/>
                <w:sz w:val="21"/>
                <w:szCs w:val="21"/>
              </w:rPr>
              <w:t xml:space="preserve"> Spread</w:t>
            </w:r>
          </w:p>
          <w:p w14:paraId="6F39A3A4"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Clustering of infection cases in nearby villages reveals contagion pathways and helps target public health interventions.</w:t>
            </w:r>
          </w:p>
        </w:tc>
        <w:tc>
          <w:tcPr>
            <w:tcW w:w="4819" w:type="dxa"/>
            <w:tcBorders>
              <w:top w:val="single" w:sz="4" w:space="0" w:color="E65100"/>
              <w:left w:val="none" w:sz="0" w:space="0" w:color="FFFFFF"/>
              <w:bottom w:val="single" w:sz="2" w:space="0" w:color="E0E0E0"/>
              <w:right w:val="none" w:sz="0" w:space="0" w:color="FFFFFF"/>
            </w:tcBorders>
            <w:shd w:val="clear" w:color="auto" w:fill="FFF3E0"/>
            <w:tcMar>
              <w:top w:w="140" w:type="dxa"/>
              <w:left w:w="180" w:type="dxa"/>
              <w:bottom w:w="140" w:type="dxa"/>
              <w:right w:w="180" w:type="dxa"/>
            </w:tcMar>
          </w:tcPr>
          <w:p w14:paraId="1147B1D5" w14:textId="77777777"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b/>
                <w:bCs/>
                <w:color w:val="E65100"/>
                <w:sz w:val="21"/>
                <w:szCs w:val="21"/>
              </w:rPr>
              <w:t>🚨</w:t>
            </w:r>
            <w:r w:rsidRPr="00EF3EFA">
              <w:rPr>
                <w:rFonts w:ascii="Times New Roman" w:hAnsi="Times New Roman" w:cs="Times New Roman"/>
                <w:b/>
                <w:bCs/>
                <w:color w:val="E65100"/>
                <w:sz w:val="21"/>
                <w:szCs w:val="21"/>
              </w:rPr>
              <w:t xml:space="preserve">  Crime</w:t>
            </w:r>
            <w:proofErr w:type="gramEnd"/>
            <w:r w:rsidRPr="00EF3EFA">
              <w:rPr>
                <w:rFonts w:ascii="Times New Roman" w:hAnsi="Times New Roman" w:cs="Times New Roman"/>
                <w:b/>
                <w:bCs/>
                <w:color w:val="E65100"/>
                <w:sz w:val="21"/>
                <w:szCs w:val="21"/>
              </w:rPr>
              <w:t xml:space="preserve"> Hotspots</w:t>
            </w:r>
          </w:p>
          <w:p w14:paraId="067DF78C"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Concentrated crime incidents in urban neighborhoods guide law enforcement resource allocation and patrol strategies.</w:t>
            </w:r>
          </w:p>
        </w:tc>
      </w:tr>
      <w:tr w:rsidR="00352992" w:rsidRPr="00EF3EFA" w14:paraId="2B2D2FBB" w14:textId="77777777">
        <w:tc>
          <w:tcPr>
            <w:tcW w:w="4819" w:type="dxa"/>
            <w:tcBorders>
              <w:top w:val="none" w:sz="0" w:space="0" w:color="FFFFFF"/>
              <w:left w:val="none" w:sz="0" w:space="0" w:color="FFFFFF"/>
              <w:bottom w:val="single" w:sz="4" w:space="0" w:color="0288D1"/>
              <w:right w:val="single" w:sz="2" w:space="0" w:color="E0E0E0"/>
            </w:tcBorders>
            <w:shd w:val="clear" w:color="auto" w:fill="F5F5F5"/>
            <w:tcMar>
              <w:top w:w="140" w:type="dxa"/>
              <w:left w:w="180" w:type="dxa"/>
              <w:bottom w:w="140" w:type="dxa"/>
              <w:right w:w="180" w:type="dxa"/>
            </w:tcMar>
          </w:tcPr>
          <w:p w14:paraId="5820F1C4" w14:textId="77777777"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b/>
                <w:bCs/>
                <w:color w:val="1565C0"/>
                <w:sz w:val="21"/>
                <w:szCs w:val="21"/>
              </w:rPr>
              <w:t>🏭</w:t>
            </w:r>
            <w:r w:rsidRPr="00EF3EFA">
              <w:rPr>
                <w:rFonts w:ascii="Times New Roman" w:hAnsi="Times New Roman" w:cs="Times New Roman"/>
                <w:b/>
                <w:bCs/>
                <w:color w:val="1565C0"/>
                <w:sz w:val="21"/>
                <w:szCs w:val="21"/>
              </w:rPr>
              <w:t xml:space="preserve">  Pollution</w:t>
            </w:r>
            <w:proofErr w:type="gramEnd"/>
            <w:r w:rsidRPr="00EF3EFA">
              <w:rPr>
                <w:rFonts w:ascii="Times New Roman" w:hAnsi="Times New Roman" w:cs="Times New Roman"/>
                <w:b/>
                <w:bCs/>
                <w:color w:val="1565C0"/>
                <w:sz w:val="21"/>
                <w:szCs w:val="21"/>
              </w:rPr>
              <w:t xml:space="preserve"> Zones</w:t>
            </w:r>
          </w:p>
          <w:p w14:paraId="02E7CE83"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Industrial emissions create spatial clusters of high pollutant concentrations that can be mapped and monitored over time.</w:t>
            </w:r>
          </w:p>
        </w:tc>
        <w:tc>
          <w:tcPr>
            <w:tcW w:w="4819" w:type="dxa"/>
            <w:tcBorders>
              <w:top w:val="none" w:sz="0" w:space="0" w:color="FFFFFF"/>
              <w:left w:val="none" w:sz="0" w:space="0" w:color="FFFFFF"/>
              <w:bottom w:val="single" w:sz="4" w:space="0" w:color="2E7D32"/>
              <w:right w:val="none" w:sz="0" w:space="0" w:color="FFFFFF"/>
            </w:tcBorders>
            <w:shd w:val="clear" w:color="auto" w:fill="E8F5E9"/>
            <w:tcMar>
              <w:top w:w="140" w:type="dxa"/>
              <w:left w:w="180" w:type="dxa"/>
              <w:bottom w:w="140" w:type="dxa"/>
              <w:right w:w="180" w:type="dxa"/>
            </w:tcMar>
          </w:tcPr>
          <w:p w14:paraId="11EA370F" w14:textId="77777777"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b/>
                <w:bCs/>
                <w:color w:val="2E7D32"/>
                <w:sz w:val="21"/>
                <w:szCs w:val="21"/>
              </w:rPr>
              <w:t>🌲</w:t>
            </w:r>
            <w:r w:rsidRPr="00EF3EFA">
              <w:rPr>
                <w:rFonts w:ascii="Times New Roman" w:hAnsi="Times New Roman" w:cs="Times New Roman"/>
                <w:b/>
                <w:bCs/>
                <w:color w:val="2E7D32"/>
                <w:sz w:val="21"/>
                <w:szCs w:val="21"/>
              </w:rPr>
              <w:t xml:space="preserve">  Forest</w:t>
            </w:r>
            <w:proofErr w:type="gramEnd"/>
            <w:r w:rsidRPr="00EF3EFA">
              <w:rPr>
                <w:rFonts w:ascii="Times New Roman" w:hAnsi="Times New Roman" w:cs="Times New Roman"/>
                <w:b/>
                <w:bCs/>
                <w:color w:val="2E7D32"/>
                <w:sz w:val="21"/>
                <w:szCs w:val="21"/>
              </w:rPr>
              <w:t xml:space="preserve"> Ecology</w:t>
            </w:r>
          </w:p>
          <w:p w14:paraId="614EE828"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Tree species distributions reveal ecological processes such as seed dispersal, competition, and environmental filtering.</w:t>
            </w:r>
          </w:p>
        </w:tc>
      </w:tr>
    </w:tbl>
    <w:p w14:paraId="7F8CF3AB" w14:textId="06FCA754" w:rsidR="00352992" w:rsidRPr="00EF3EFA" w:rsidRDefault="00352992">
      <w:pPr>
        <w:rPr>
          <w:rFonts w:ascii="Times New Roman" w:hAnsi="Times New Roman" w:cs="Times New Roman"/>
        </w:rPr>
      </w:pPr>
    </w:p>
    <w:p w14:paraId="5360A93C" w14:textId="77777777" w:rsidR="00724794" w:rsidRPr="00EF3EFA" w:rsidRDefault="00724794">
      <w:pPr>
        <w:rPr>
          <w:rFonts w:ascii="Times New Roman" w:hAnsi="Times New Roman" w:cs="Times New Roman"/>
        </w:rPr>
      </w:pPr>
    </w:p>
    <w:p w14:paraId="4BA3ED0B" w14:textId="77777777" w:rsidR="00CF436D" w:rsidRPr="00EF3EFA" w:rsidRDefault="00CF436D">
      <w:pPr>
        <w:rPr>
          <w:rFonts w:ascii="Times New Roman" w:hAnsi="Times New Roman" w:cs="Times New Roman"/>
        </w:rPr>
      </w:pPr>
    </w:p>
    <w:p w14:paraId="51EAE792" w14:textId="5CCCF8AA" w:rsidR="00CF436D" w:rsidRPr="00EF3EFA" w:rsidRDefault="00CF436D" w:rsidP="00A563B5">
      <w:pPr>
        <w:tabs>
          <w:tab w:val="left" w:pos="2428"/>
        </w:tabs>
        <w:rPr>
          <w:rFonts w:ascii="Times New Roman" w:hAnsi="Times New Roman" w:cs="Times New Roman"/>
        </w:rPr>
      </w:pPr>
    </w:p>
    <w:p w14:paraId="613794F1" w14:textId="77777777" w:rsidR="00A563B5" w:rsidRPr="00EF3EFA" w:rsidRDefault="00A563B5" w:rsidP="00A563B5">
      <w:pPr>
        <w:tabs>
          <w:tab w:val="left" w:pos="2428"/>
        </w:tabs>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7A642BA3" w14:textId="77777777">
        <w:tc>
          <w:tcPr>
            <w:tcW w:w="9638" w:type="dxa"/>
            <w:tcBorders>
              <w:top w:val="single" w:sz="12" w:space="0" w:color="1A237E"/>
              <w:left w:val="thick" w:sz="24" w:space="0" w:color="1A237E"/>
              <w:bottom w:val="single" w:sz="4" w:space="0" w:color="1A237E"/>
              <w:right w:val="none" w:sz="0" w:space="0" w:color="FFFFFF"/>
            </w:tcBorders>
            <w:shd w:val="clear" w:color="auto" w:fill="E3F2FD"/>
            <w:tcMar>
              <w:top w:w="200" w:type="dxa"/>
              <w:left w:w="280" w:type="dxa"/>
              <w:bottom w:w="180" w:type="dxa"/>
              <w:right w:w="200" w:type="dxa"/>
            </w:tcMar>
          </w:tcPr>
          <w:p w14:paraId="5D6CE60C" w14:textId="548B3634"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color w:val="1A237E"/>
                <w:sz w:val="26"/>
                <w:szCs w:val="26"/>
              </w:rPr>
              <w:lastRenderedPageBreak/>
              <w:t>📊</w:t>
            </w:r>
            <w:r w:rsidRPr="00EF3EFA">
              <w:rPr>
                <w:rFonts w:ascii="Times New Roman" w:hAnsi="Times New Roman" w:cs="Times New Roman"/>
                <w:color w:val="1A237E"/>
                <w:sz w:val="26"/>
                <w:szCs w:val="26"/>
              </w:rPr>
              <w:t xml:space="preserve">  </w:t>
            </w:r>
            <w:r w:rsidRPr="00EF3EFA">
              <w:rPr>
                <w:rFonts w:ascii="Times New Roman" w:hAnsi="Times New Roman" w:cs="Times New Roman"/>
                <w:b/>
                <w:bCs/>
                <w:color w:val="1A237E"/>
                <w:sz w:val="36"/>
                <w:szCs w:val="36"/>
              </w:rPr>
              <w:t>Moran's</w:t>
            </w:r>
            <w:proofErr w:type="gramEnd"/>
            <w:r w:rsidRPr="00EF3EFA">
              <w:rPr>
                <w:rFonts w:ascii="Times New Roman" w:hAnsi="Times New Roman" w:cs="Times New Roman"/>
                <w:b/>
                <w:bCs/>
                <w:color w:val="1A237E"/>
                <w:sz w:val="36"/>
                <w:szCs w:val="36"/>
              </w:rPr>
              <w:t xml:space="preserve"> I: Global Spatial Autocorrelation</w:t>
            </w:r>
          </w:p>
          <w:p w14:paraId="35C24F2C"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20"/>
                <w:szCs w:val="20"/>
              </w:rPr>
              <w:t>The most widely used measure of overall spatial clustering</w:t>
            </w:r>
          </w:p>
        </w:tc>
      </w:tr>
    </w:tbl>
    <w:p w14:paraId="6FEB188E" w14:textId="7BAB52E9" w:rsidR="00352992" w:rsidRPr="00EF3EFA" w:rsidRDefault="00A563B5">
      <w:pPr>
        <w:spacing w:before="60" w:after="60" w:line="280" w:lineRule="auto"/>
        <w:rPr>
          <w:rFonts w:ascii="Times New Roman" w:hAnsi="Times New Roman" w:cs="Times New Roman"/>
        </w:rPr>
      </w:pPr>
      <w:r w:rsidRPr="00EF3EFA">
        <w:rPr>
          <w:rFonts w:ascii="Times New Roman" w:hAnsi="Times New Roman" w:cs="Times New Roman"/>
          <w:noProof/>
        </w:rPr>
        <mc:AlternateContent>
          <mc:Choice Requires="wps">
            <w:drawing>
              <wp:anchor distT="0" distB="0" distL="0" distR="0" simplePos="0" relativeHeight="251656189" behindDoc="1" locked="0" layoutInCell="1" allowOverlap="1" wp14:anchorId="1AC27D1F" wp14:editId="399943DB">
                <wp:simplePos x="0" y="0"/>
                <wp:positionH relativeFrom="page">
                  <wp:align>left</wp:align>
                </wp:positionH>
                <wp:positionV relativeFrom="page">
                  <wp:align>top</wp:align>
                </wp:positionV>
                <wp:extent cx="11430000" cy="13811250"/>
                <wp:effectExtent l="0" t="0" r="0" b="0"/>
                <wp:wrapNone/>
                <wp:docPr id="2129662132"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037B413B" id="Graphic 48" o:spid="_x0000_s1026" style="position:absolute;margin-left:0;margin-top:0;width:900pt;height:1087.5pt;z-index:-251660291;visibility:visible;mso-wrap-style:square;mso-wrap-distance-left:0;mso-wrap-distance-top:0;mso-wrap-distance-right:0;mso-wrap-distance-bottom:0;mso-position-horizontal:left;mso-position-horizontal-relative:page;mso-position-vertical:top;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" path="m11430000,l,,,13811250r11430000,l11430000,xe" fillcolor="#f8f8ff" stroked="f">
                <v:fill opacity="62194f"/>
                <v:path arrowok="t"/>
                <w10:wrap anchorx="page" anchory="page"/>
              </v:shape>
            </w:pict>
          </mc:Fallback>
        </mc:AlternateContent>
      </w:r>
    </w:p>
    <w:p w14:paraId="2919E1AB" w14:textId="77777777" w:rsidR="00352992" w:rsidRPr="00EF3EFA" w:rsidRDefault="00000000">
      <w:pPr>
        <w:spacing w:before="60" w:after="120" w:line="300" w:lineRule="auto"/>
        <w:rPr>
          <w:rFonts w:ascii="Times New Roman" w:hAnsi="Times New Roman" w:cs="Times New Roman"/>
        </w:rPr>
      </w:pPr>
      <w:r w:rsidRPr="00EF3EFA">
        <w:rPr>
          <w:rFonts w:ascii="Times New Roman" w:hAnsi="Times New Roman" w:cs="Times New Roman"/>
          <w:b/>
          <w:bCs/>
          <w:color w:val="1A237E"/>
        </w:rPr>
        <w:t xml:space="preserve">Moran's I </w:t>
      </w:r>
      <w:r w:rsidRPr="00EF3EFA">
        <w:rPr>
          <w:rFonts w:ascii="Times New Roman" w:hAnsi="Times New Roman" w:cs="Times New Roman"/>
          <w:color w:val="212121"/>
        </w:rPr>
        <w:t>is the most widely used global measure of spatial autocorrelation. It evaluates whether similar values are clustered together across the entire study area, producing a single statistic that summarizes the overall spatial pattern. The statistic ranges approximately from −1 (perfect dispersion) to +1 (perfect clustering), with values near zero indicating a random spatial distribution.</w:t>
      </w:r>
    </w:p>
    <w:p w14:paraId="60F32E1E" w14:textId="77777777" w:rsidR="00352992" w:rsidRPr="00EF3EFA" w:rsidRDefault="00000000">
      <w:pPr>
        <w:spacing w:before="60" w:after="160" w:line="300" w:lineRule="auto"/>
        <w:rPr>
          <w:rFonts w:ascii="Times New Roman" w:hAnsi="Times New Roman" w:cs="Times New Roman"/>
        </w:rPr>
      </w:pPr>
      <w:r w:rsidRPr="00EF3EFA">
        <w:rPr>
          <w:rFonts w:ascii="Times New Roman" w:hAnsi="Times New Roman" w:cs="Times New Roman"/>
          <w:color w:val="212121"/>
        </w:rPr>
        <w:t xml:space="preserve">Because Moran's I is a </w:t>
      </w:r>
      <w:r w:rsidRPr="00EF3EFA">
        <w:rPr>
          <w:rFonts w:ascii="Times New Roman" w:hAnsi="Times New Roman" w:cs="Times New Roman"/>
          <w:b/>
          <w:bCs/>
          <w:i/>
          <w:iCs/>
          <w:color w:val="1A237E"/>
        </w:rPr>
        <w:t>global</w:t>
      </w:r>
      <w:r w:rsidRPr="00EF3EFA">
        <w:rPr>
          <w:rFonts w:ascii="Times New Roman" w:hAnsi="Times New Roman" w:cs="Times New Roman"/>
          <w:color w:val="212121"/>
        </w:rPr>
        <w:t xml:space="preserve"> statistic, it tells you whether clustering exists overall but does not pinpoint where specific clusters are located — that requires Local Indicators of Spatial Association (LISA) or hotspot analysis.</w:t>
      </w:r>
    </w:p>
    <w:tbl>
      <w:tblPr>
        <w:tblW w:w="96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3"/>
      </w:tblGrid>
      <w:tr w:rsidR="00F74EAD" w:rsidRPr="00EF3EFA" w14:paraId="4755B804" w14:textId="77777777" w:rsidTr="00F74EAD">
        <w:tc>
          <w:tcPr>
            <w:tcW w:w="9633" w:type="dxa"/>
            <w:tcBorders>
              <w:top w:val="none" w:sz="0" w:space="0" w:color="FFFFFF"/>
              <w:left w:val="none" w:sz="0" w:space="0" w:color="FFFFFF"/>
              <w:bottom w:val="none" w:sz="0" w:space="0" w:color="FFFFFF"/>
              <w:right w:val="single" w:sz="4" w:space="0" w:color="E0E0E0"/>
            </w:tcBorders>
            <w:tcMar>
              <w:top w:w="100" w:type="dxa"/>
              <w:left w:w="120" w:type="dxa"/>
              <w:bottom w:w="100" w:type="dxa"/>
              <w:right w:w="160" w:type="dxa"/>
            </w:tcMar>
          </w:tcPr>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74EAD" w:rsidRPr="00EF3EFA" w14:paraId="7F7382EC" w14:textId="77777777">
              <w:tc>
                <w:tcPr>
                  <w:tcW w:w="9638" w:type="dxa"/>
                  <w:tcBorders>
                    <w:top w:val="none" w:sz="0" w:space="0" w:color="FFFFFF"/>
                    <w:left w:val="none" w:sz="0" w:space="0" w:color="FFFFFF"/>
                    <w:bottom w:val="none" w:sz="0" w:space="0" w:color="FFFFFF"/>
                    <w:right w:val="none" w:sz="0" w:space="0" w:color="FFFFFF"/>
                  </w:tcBorders>
                  <w:shd w:val="clear" w:color="auto" w:fill="1A237E"/>
                  <w:tcMar>
                    <w:top w:w="80" w:type="dxa"/>
                    <w:left w:w="180" w:type="dxa"/>
                    <w:bottom w:w="80" w:type="dxa"/>
                    <w:right w:w="180" w:type="dxa"/>
                  </w:tcMar>
                </w:tcPr>
                <w:p w14:paraId="6C3D1C4C" w14:textId="77777777" w:rsidR="00F74EAD" w:rsidRPr="00EF3EFA" w:rsidRDefault="00F74EAD">
                  <w:pPr>
                    <w:spacing w:before="60" w:after="60" w:line="280" w:lineRule="auto"/>
                    <w:rPr>
                      <w:rFonts w:ascii="Times New Roman" w:hAnsi="Times New Roman" w:cs="Times New Roman"/>
                    </w:rPr>
                  </w:pPr>
                  <w:r w:rsidRPr="00EF3EFA">
                    <w:rPr>
                      <w:rFonts w:ascii="Times New Roman" w:hAnsi="Times New Roman" w:cs="Times New Roman"/>
                      <w:b/>
                      <w:bCs/>
                      <w:color w:val="FFFFFF"/>
                    </w:rPr>
                    <w:t>The Moran's I Formula</w:t>
                  </w:r>
                </w:p>
              </w:tc>
            </w:tr>
            <w:tr w:rsidR="00F74EAD" w:rsidRPr="00EF3EFA" w14:paraId="0B579E2A" w14:textId="77777777">
              <w:tc>
                <w:tcPr>
                  <w:tcW w:w="9638" w:type="dxa"/>
                  <w:tcBorders>
                    <w:top w:val="none" w:sz="0" w:space="0" w:color="FFFFFF"/>
                    <w:left w:val="none" w:sz="0" w:space="0" w:color="FFFFFF"/>
                    <w:bottom w:val="single" w:sz="4" w:space="0" w:color="BDBDBD"/>
                    <w:right w:val="none" w:sz="0" w:space="0" w:color="FFFFFF"/>
                  </w:tcBorders>
                  <w:shd w:val="clear" w:color="auto" w:fill="E8EAF6"/>
                  <w:tcMar>
                    <w:top w:w="160" w:type="dxa"/>
                    <w:left w:w="200" w:type="dxa"/>
                    <w:bottom w:w="160" w:type="dxa"/>
                    <w:right w:w="200" w:type="dxa"/>
                  </w:tcMar>
                </w:tcPr>
                <w:p w14:paraId="0D72868F" w14:textId="77777777" w:rsidR="00F74EAD" w:rsidRPr="00EF3EFA" w:rsidRDefault="00F74EAD">
                  <w:pPr>
                    <w:spacing w:before="80" w:after="80" w:line="280" w:lineRule="auto"/>
                    <w:jc w:val="center"/>
                    <w:rPr>
                      <w:rFonts w:ascii="Times New Roman" w:hAnsi="Times New Roman" w:cs="Times New Roman"/>
                    </w:rPr>
                  </w:pPr>
                  <w:r w:rsidRPr="00EF3EFA">
                    <w:rPr>
                      <w:rFonts w:ascii="Times New Roman" w:eastAsia="Courier New" w:hAnsi="Times New Roman" w:cs="Times New Roman"/>
                      <w:b/>
                      <w:bCs/>
                      <w:color w:val="1A237E"/>
                    </w:rPr>
                    <w:t xml:space="preserve">I = (N / S₀) × [Σᵢ Σⱼ </w:t>
                  </w:r>
                  <w:proofErr w:type="gramStart"/>
                  <w:r w:rsidRPr="00EF3EFA">
                    <w:rPr>
                      <w:rFonts w:ascii="Times New Roman" w:eastAsia="Courier New" w:hAnsi="Times New Roman" w:cs="Times New Roman"/>
                      <w:b/>
                      <w:bCs/>
                      <w:color w:val="1A237E"/>
                    </w:rPr>
                    <w:t>wᵢⱼ(</w:t>
                  </w:r>
                  <w:proofErr w:type="gramEnd"/>
                  <w:r w:rsidRPr="00EF3EFA">
                    <w:rPr>
                      <w:rFonts w:ascii="Times New Roman" w:eastAsia="Courier New" w:hAnsi="Times New Roman" w:cs="Times New Roman"/>
                      <w:b/>
                      <w:bCs/>
                      <w:color w:val="1A237E"/>
                    </w:rPr>
                    <w:t xml:space="preserve">xᵢ − </w:t>
                  </w:r>
                  <w:proofErr w:type="gramStart"/>
                  <w:r w:rsidRPr="00EF3EFA">
                    <w:rPr>
                      <w:rFonts w:ascii="Times New Roman" w:eastAsia="Courier New" w:hAnsi="Times New Roman" w:cs="Times New Roman"/>
                      <w:b/>
                      <w:bCs/>
                      <w:color w:val="1A237E"/>
                    </w:rPr>
                    <w:t>x̄)(</w:t>
                  </w:r>
                  <w:proofErr w:type="gramEnd"/>
                  <w:r w:rsidRPr="00EF3EFA">
                    <w:rPr>
                      <w:rFonts w:ascii="Times New Roman" w:eastAsia="Courier New" w:hAnsi="Times New Roman" w:cs="Times New Roman"/>
                      <w:b/>
                      <w:bCs/>
                      <w:color w:val="1A237E"/>
                    </w:rPr>
                    <w:t>xⱼ − x̄)] / Σ</w:t>
                  </w:r>
                  <w:proofErr w:type="gramStart"/>
                  <w:r w:rsidRPr="00EF3EFA">
                    <w:rPr>
                      <w:rFonts w:ascii="Times New Roman" w:eastAsia="Courier New" w:hAnsi="Times New Roman" w:cs="Times New Roman"/>
                      <w:b/>
                      <w:bCs/>
                      <w:color w:val="1A237E"/>
                    </w:rPr>
                    <w:t>ᵢ(</w:t>
                  </w:r>
                  <w:proofErr w:type="gramEnd"/>
                  <w:r w:rsidRPr="00EF3EFA">
                    <w:rPr>
                      <w:rFonts w:ascii="Times New Roman" w:eastAsia="Courier New" w:hAnsi="Times New Roman" w:cs="Times New Roman"/>
                      <w:b/>
                      <w:bCs/>
                      <w:color w:val="1A237E"/>
                    </w:rPr>
                    <w:t xml:space="preserve">xᵢ − </w:t>
                  </w:r>
                  <w:proofErr w:type="gramStart"/>
                  <w:r w:rsidRPr="00EF3EFA">
                    <w:rPr>
                      <w:rFonts w:ascii="Times New Roman" w:eastAsia="Courier New" w:hAnsi="Times New Roman" w:cs="Times New Roman"/>
                      <w:b/>
                      <w:bCs/>
                      <w:color w:val="1A237E"/>
                    </w:rPr>
                    <w:t>x̄)²</w:t>
                  </w:r>
                  <w:proofErr w:type="gramEnd"/>
                </w:p>
                <w:p w14:paraId="7DA0C1EF"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Where N = number of observations</w:t>
                  </w:r>
                </w:p>
                <w:p w14:paraId="1B3CF18D"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 xml:space="preserve">wᵢⱼ = spatial weight between </w:t>
                  </w:r>
                  <w:proofErr w:type="spellStart"/>
                  <w:r w:rsidRPr="00EF3EFA">
                    <w:rPr>
                      <w:rFonts w:ascii="Times New Roman" w:hAnsi="Times New Roman" w:cs="Times New Roman"/>
                      <w:color w:val="424242"/>
                      <w:sz w:val="20"/>
                      <w:szCs w:val="20"/>
                    </w:rPr>
                    <w:t>i</w:t>
                  </w:r>
                  <w:proofErr w:type="spellEnd"/>
                  <w:r w:rsidRPr="00EF3EFA">
                    <w:rPr>
                      <w:rFonts w:ascii="Times New Roman" w:hAnsi="Times New Roman" w:cs="Times New Roman"/>
                      <w:color w:val="424242"/>
                      <w:sz w:val="20"/>
                      <w:szCs w:val="20"/>
                    </w:rPr>
                    <w:t xml:space="preserve"> and j</w:t>
                  </w:r>
                </w:p>
                <w:p w14:paraId="0C0B6E4A"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xᵢ, xⱼ = attribute values at those locations</w:t>
                  </w:r>
                </w:p>
                <w:p w14:paraId="2D92CBF9"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x̄ = mean value of the attribute</w:t>
                  </w:r>
                </w:p>
                <w:p w14:paraId="73A7E70C"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S₀ = sum of all spatial weights</w:t>
                  </w:r>
                </w:p>
              </w:tc>
            </w:tr>
          </w:tbl>
          <w:p w14:paraId="3B5B6CD4" w14:textId="0F29AA02" w:rsidR="00F74EAD" w:rsidRPr="00EF3EFA" w:rsidRDefault="00F74EAD">
            <w:pPr>
              <w:rPr>
                <w:rFonts w:ascii="Times New Roman" w:hAnsi="Times New Roman" w:cs="Times New Roman"/>
              </w:rPr>
            </w:pPr>
          </w:p>
        </w:tc>
      </w:tr>
      <w:tr w:rsidR="00F74EAD" w:rsidRPr="00EF3EFA" w14:paraId="5CCC165A" w14:textId="77777777" w:rsidTr="00F74EAD">
        <w:tc>
          <w:tcPr>
            <w:tcW w:w="9633" w:type="dxa"/>
            <w:tcBorders>
              <w:top w:val="none" w:sz="0" w:space="0" w:color="FFFFFF"/>
              <w:left w:val="none" w:sz="0" w:space="0" w:color="FFFFFF"/>
              <w:bottom w:val="none" w:sz="0" w:space="0" w:color="FFFFFF"/>
              <w:right w:val="single" w:sz="4" w:space="0" w:color="E0E0E0"/>
            </w:tcBorders>
            <w:tcMar>
              <w:top w:w="100" w:type="dxa"/>
              <w:left w:w="120" w:type="dxa"/>
              <w:bottom w:w="100" w:type="dxa"/>
              <w:right w:w="160" w:type="dxa"/>
            </w:tcMar>
          </w:tcPr>
          <w:p w14:paraId="5371A646" w14:textId="77777777" w:rsidR="00F74EAD" w:rsidRPr="00EF3EFA" w:rsidRDefault="00F74EAD" w:rsidP="008E320F">
            <w:pPr>
              <w:spacing w:before="60" w:after="120" w:line="280" w:lineRule="auto"/>
              <w:rPr>
                <w:rFonts w:ascii="Times New Roman" w:hAnsi="Times New Roman" w:cs="Times New Roman"/>
              </w:rPr>
            </w:pPr>
            <w:r w:rsidRPr="00EF3EFA">
              <w:rPr>
                <w:rFonts w:ascii="Times New Roman" w:hAnsi="Times New Roman" w:cs="Times New Roman"/>
                <w:b/>
                <w:bCs/>
                <w:color w:val="1A237E"/>
              </w:rPr>
              <w:t>Interpreting Moran's I</w:t>
            </w:r>
          </w:p>
          <w:tbl>
            <w:tblPr>
              <w:tblW w:w="95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71"/>
            </w:tblGrid>
            <w:tr w:rsidR="00F74EAD" w:rsidRPr="00EF3EFA" w14:paraId="0A449395" w14:textId="77777777" w:rsidTr="00F74EAD">
              <w:trPr>
                <w:trHeight w:val="535"/>
              </w:trPr>
              <w:tc>
                <w:tcPr>
                  <w:tcW w:w="9571" w:type="dxa"/>
                  <w:tcBorders>
                    <w:top w:val="thick" w:sz="12" w:space="0" w:color="2E7D32"/>
                    <w:left w:val="single" w:sz="2" w:space="0" w:color="2E7D32"/>
                    <w:bottom w:val="single" w:sz="2" w:space="0" w:color="2E7D32"/>
                    <w:right w:val="single" w:sz="2" w:space="0" w:color="2E7D32"/>
                  </w:tcBorders>
                  <w:shd w:val="clear" w:color="auto" w:fill="E8F5E9"/>
                  <w:tcMar>
                    <w:top w:w="100" w:type="dxa"/>
                    <w:left w:w="140" w:type="dxa"/>
                    <w:bottom w:w="100" w:type="dxa"/>
                    <w:right w:w="140" w:type="dxa"/>
                  </w:tcMar>
                </w:tcPr>
                <w:p w14:paraId="4A04C051"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b/>
                      <w:bCs/>
                      <w:color w:val="2E7D32"/>
                      <w:sz w:val="21"/>
                      <w:szCs w:val="21"/>
                    </w:rPr>
                    <w:t xml:space="preserve">I &gt; </w:t>
                  </w:r>
                  <w:proofErr w:type="gramStart"/>
                  <w:r w:rsidRPr="00EF3EFA">
                    <w:rPr>
                      <w:rFonts w:ascii="Times New Roman" w:hAnsi="Times New Roman" w:cs="Times New Roman"/>
                      <w:b/>
                      <w:bCs/>
                      <w:color w:val="2E7D32"/>
                      <w:sz w:val="21"/>
                      <w:szCs w:val="21"/>
                    </w:rPr>
                    <w:t>0  (</w:t>
                  </w:r>
                  <w:proofErr w:type="gramEnd"/>
                  <w:r w:rsidRPr="00EF3EFA">
                    <w:rPr>
                      <w:rFonts w:ascii="Times New Roman" w:hAnsi="Times New Roman" w:cs="Times New Roman"/>
                      <w:b/>
                      <w:bCs/>
                      <w:color w:val="2E7D32"/>
                      <w:sz w:val="21"/>
                      <w:szCs w:val="21"/>
                    </w:rPr>
                    <w:t>Positive)</w:t>
                  </w:r>
                </w:p>
                <w:p w14:paraId="3352CB0D"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Similar values cluster together. The closer to +1, the stronger the clustering.</w:t>
                  </w:r>
                </w:p>
              </w:tc>
            </w:tr>
            <w:tr w:rsidR="00F74EAD" w:rsidRPr="00EF3EFA" w14:paraId="3F21FB1C" w14:textId="77777777" w:rsidTr="00F74EAD">
              <w:trPr>
                <w:trHeight w:val="535"/>
              </w:trPr>
              <w:tc>
                <w:tcPr>
                  <w:tcW w:w="9571" w:type="dxa"/>
                  <w:tcBorders>
                    <w:top w:val="single" w:sz="2" w:space="0" w:color="616161"/>
                    <w:left w:val="single" w:sz="2" w:space="0" w:color="616161"/>
                    <w:bottom w:val="single" w:sz="2" w:space="0" w:color="616161"/>
                    <w:right w:val="single" w:sz="2" w:space="0" w:color="616161"/>
                  </w:tcBorders>
                  <w:shd w:val="clear" w:color="auto" w:fill="F5F5F5"/>
                  <w:tcMar>
                    <w:top w:w="100" w:type="dxa"/>
                    <w:left w:w="140" w:type="dxa"/>
                    <w:bottom w:w="100" w:type="dxa"/>
                    <w:right w:w="140" w:type="dxa"/>
                  </w:tcMar>
                </w:tcPr>
                <w:p w14:paraId="03DE7727"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b/>
                      <w:bCs/>
                      <w:color w:val="616161"/>
                      <w:sz w:val="21"/>
                      <w:szCs w:val="21"/>
                    </w:rPr>
                    <w:t xml:space="preserve">I ≈ </w:t>
                  </w:r>
                  <w:proofErr w:type="gramStart"/>
                  <w:r w:rsidRPr="00EF3EFA">
                    <w:rPr>
                      <w:rFonts w:ascii="Times New Roman" w:hAnsi="Times New Roman" w:cs="Times New Roman"/>
                      <w:b/>
                      <w:bCs/>
                      <w:color w:val="616161"/>
                      <w:sz w:val="21"/>
                      <w:szCs w:val="21"/>
                    </w:rPr>
                    <w:t>0  (</w:t>
                  </w:r>
                  <w:proofErr w:type="gramEnd"/>
                  <w:r w:rsidRPr="00EF3EFA">
                    <w:rPr>
                      <w:rFonts w:ascii="Times New Roman" w:hAnsi="Times New Roman" w:cs="Times New Roman"/>
                      <w:b/>
                      <w:bCs/>
                      <w:color w:val="616161"/>
                      <w:sz w:val="21"/>
                      <w:szCs w:val="21"/>
                    </w:rPr>
                    <w:t>Random)</w:t>
                  </w:r>
                </w:p>
                <w:p w14:paraId="088DB33E"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No spatial pattern. Values are randomly distributed across the study area.</w:t>
                  </w:r>
                </w:p>
              </w:tc>
            </w:tr>
            <w:tr w:rsidR="00F74EAD" w:rsidRPr="00EF3EFA" w14:paraId="1165F9D7" w14:textId="77777777" w:rsidTr="00F74EAD">
              <w:trPr>
                <w:trHeight w:val="535"/>
              </w:trPr>
              <w:tc>
                <w:tcPr>
                  <w:tcW w:w="9571" w:type="dxa"/>
                  <w:tcBorders>
                    <w:top w:val="thick" w:sz="12" w:space="0" w:color="E65100"/>
                    <w:left w:val="single" w:sz="2" w:space="0" w:color="E65100"/>
                    <w:bottom w:val="single" w:sz="2" w:space="0" w:color="E65100"/>
                    <w:right w:val="single" w:sz="2" w:space="0" w:color="E65100"/>
                  </w:tcBorders>
                  <w:shd w:val="clear" w:color="auto" w:fill="FFF3E0"/>
                  <w:tcMar>
                    <w:top w:w="100" w:type="dxa"/>
                    <w:left w:w="140" w:type="dxa"/>
                    <w:bottom w:w="100" w:type="dxa"/>
                    <w:right w:w="140" w:type="dxa"/>
                  </w:tcMar>
                </w:tcPr>
                <w:p w14:paraId="15AB33BF"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b/>
                      <w:bCs/>
                      <w:color w:val="E65100"/>
                      <w:sz w:val="21"/>
                      <w:szCs w:val="21"/>
                    </w:rPr>
                    <w:t xml:space="preserve">I &lt; </w:t>
                  </w:r>
                  <w:proofErr w:type="gramStart"/>
                  <w:r w:rsidRPr="00EF3EFA">
                    <w:rPr>
                      <w:rFonts w:ascii="Times New Roman" w:hAnsi="Times New Roman" w:cs="Times New Roman"/>
                      <w:b/>
                      <w:bCs/>
                      <w:color w:val="E65100"/>
                      <w:sz w:val="21"/>
                      <w:szCs w:val="21"/>
                    </w:rPr>
                    <w:t>0  (</w:t>
                  </w:r>
                  <w:proofErr w:type="gramEnd"/>
                  <w:r w:rsidRPr="00EF3EFA">
                    <w:rPr>
                      <w:rFonts w:ascii="Times New Roman" w:hAnsi="Times New Roman" w:cs="Times New Roman"/>
                      <w:b/>
                      <w:bCs/>
                      <w:color w:val="E65100"/>
                      <w:sz w:val="21"/>
                      <w:szCs w:val="21"/>
                    </w:rPr>
                    <w:t>Negative)</w:t>
                  </w:r>
                </w:p>
                <w:p w14:paraId="63ECE04E"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Dissimilar values are neighbors. The closer to −1, the stronger the dispersion.</w:t>
                  </w:r>
                </w:p>
              </w:tc>
            </w:tr>
          </w:tbl>
          <w:p w14:paraId="102E56FE" w14:textId="77777777" w:rsidR="00F74EAD" w:rsidRPr="00EF3EFA" w:rsidRDefault="00F74EAD" w:rsidP="008E320F">
            <w:pPr>
              <w:rPr>
                <w:rFonts w:ascii="Times New Roman" w:hAnsi="Times New Roman" w:cs="Times New Roman"/>
              </w:rPr>
            </w:pPr>
          </w:p>
        </w:tc>
      </w:tr>
    </w:tbl>
    <w:p w14:paraId="3E815DA6" w14:textId="77777777" w:rsidR="00352992" w:rsidRPr="00EF3EFA" w:rsidRDefault="00352992">
      <w:pPr>
        <w:spacing w:before="60" w:after="6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3031C584" w14:textId="77777777">
        <w:tc>
          <w:tcPr>
            <w:tcW w:w="9638" w:type="dxa"/>
            <w:tcBorders>
              <w:top w:val="single" w:sz="2" w:space="0" w:color="3949AB"/>
              <w:left w:val="thick" w:sz="20" w:space="0" w:color="3949AB"/>
              <w:bottom w:val="single" w:sz="2" w:space="0" w:color="3949AB"/>
              <w:right w:val="none" w:sz="0" w:space="0" w:color="FFFFFF"/>
            </w:tcBorders>
            <w:shd w:val="clear" w:color="auto" w:fill="E8EAF6"/>
            <w:tcMar>
              <w:top w:w="140" w:type="dxa"/>
              <w:left w:w="200" w:type="dxa"/>
              <w:bottom w:w="140" w:type="dxa"/>
              <w:right w:w="180" w:type="dxa"/>
            </w:tcMar>
          </w:tcPr>
          <w:p w14:paraId="03F28E3D" w14:textId="77777777" w:rsidR="00352992" w:rsidRPr="00EF3EFA" w:rsidRDefault="00000000">
            <w:pPr>
              <w:spacing w:before="60" w:after="100" w:line="280" w:lineRule="auto"/>
              <w:rPr>
                <w:rFonts w:ascii="Times New Roman" w:hAnsi="Times New Roman" w:cs="Times New Roman"/>
              </w:rPr>
            </w:pPr>
            <w:r w:rsidRPr="00EF3EFA">
              <w:rPr>
                <w:rFonts w:ascii="Times New Roman" w:hAnsi="Times New Roman" w:cs="Times New Roman"/>
                <w:b/>
                <w:bCs/>
                <w:color w:val="3949AB"/>
              </w:rPr>
              <w:t>Moran Scatter Plot — Four Quadrants</w:t>
            </w:r>
          </w:p>
          <w:p w14:paraId="0B4760FA"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2E7D32"/>
                <w:sz w:val="20"/>
                <w:szCs w:val="20"/>
              </w:rPr>
              <w:t xml:space="preserve">HH (Upper-Right): </w:t>
            </w:r>
            <w:r w:rsidRPr="00EF3EFA">
              <w:rPr>
                <w:rFonts w:ascii="Times New Roman" w:hAnsi="Times New Roman" w:cs="Times New Roman"/>
                <w:color w:val="212121"/>
                <w:sz w:val="20"/>
                <w:szCs w:val="20"/>
              </w:rPr>
              <w:t xml:space="preserve">High-High clusters — high values surrounded by high neighbors  </w:t>
            </w:r>
            <w:r w:rsidRPr="00EF3EFA">
              <w:rPr>
                <w:rFonts w:ascii="Times New Roman" w:hAnsi="Times New Roman" w:cs="Times New Roman"/>
                <w:color w:val="BDBDBD"/>
                <w:sz w:val="20"/>
                <w:szCs w:val="20"/>
              </w:rPr>
              <w:t xml:space="preserve">  </w:t>
            </w:r>
            <w:proofErr w:type="gramStart"/>
            <w:r w:rsidRPr="00EF3EFA">
              <w:rPr>
                <w:rFonts w:ascii="Times New Roman" w:hAnsi="Times New Roman" w:cs="Times New Roman"/>
                <w:color w:val="BDBDBD"/>
                <w:sz w:val="20"/>
                <w:szCs w:val="20"/>
              </w:rPr>
              <w:t xml:space="preserve">·  </w:t>
            </w:r>
            <w:r w:rsidRPr="00EF3EFA">
              <w:rPr>
                <w:rFonts w:ascii="Times New Roman" w:hAnsi="Times New Roman" w:cs="Times New Roman"/>
                <w:b/>
                <w:bCs/>
                <w:color w:val="1565C0"/>
                <w:sz w:val="20"/>
                <w:szCs w:val="20"/>
              </w:rPr>
              <w:t>LL</w:t>
            </w:r>
            <w:proofErr w:type="gramEnd"/>
            <w:r w:rsidRPr="00EF3EFA">
              <w:rPr>
                <w:rFonts w:ascii="Times New Roman" w:hAnsi="Times New Roman" w:cs="Times New Roman"/>
                <w:b/>
                <w:bCs/>
                <w:color w:val="1565C0"/>
                <w:sz w:val="20"/>
                <w:szCs w:val="20"/>
              </w:rPr>
              <w:t xml:space="preserve"> (Lower-Left): </w:t>
            </w:r>
            <w:r w:rsidRPr="00EF3EFA">
              <w:rPr>
                <w:rFonts w:ascii="Times New Roman" w:hAnsi="Times New Roman" w:cs="Times New Roman"/>
                <w:color w:val="212121"/>
                <w:sz w:val="20"/>
                <w:szCs w:val="20"/>
              </w:rPr>
              <w:t>Low-Low clusters</w:t>
            </w:r>
          </w:p>
          <w:p w14:paraId="4C600DBE"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E65100"/>
                <w:sz w:val="20"/>
                <w:szCs w:val="20"/>
              </w:rPr>
              <w:t xml:space="preserve">LH (Upper-Left): </w:t>
            </w:r>
            <w:r w:rsidRPr="00EF3EFA">
              <w:rPr>
                <w:rFonts w:ascii="Times New Roman" w:hAnsi="Times New Roman" w:cs="Times New Roman"/>
                <w:color w:val="212121"/>
                <w:sz w:val="20"/>
                <w:szCs w:val="20"/>
              </w:rPr>
              <w:t xml:space="preserve">Low-High outliers — low values among high neighbors  </w:t>
            </w:r>
            <w:r w:rsidRPr="00EF3EFA">
              <w:rPr>
                <w:rFonts w:ascii="Times New Roman" w:hAnsi="Times New Roman" w:cs="Times New Roman"/>
                <w:color w:val="BDBDBD"/>
                <w:sz w:val="20"/>
                <w:szCs w:val="20"/>
              </w:rPr>
              <w:t xml:space="preserve">  </w:t>
            </w:r>
            <w:proofErr w:type="gramStart"/>
            <w:r w:rsidRPr="00EF3EFA">
              <w:rPr>
                <w:rFonts w:ascii="Times New Roman" w:hAnsi="Times New Roman" w:cs="Times New Roman"/>
                <w:color w:val="BDBDBD"/>
                <w:sz w:val="20"/>
                <w:szCs w:val="20"/>
              </w:rPr>
              <w:t xml:space="preserve">·  </w:t>
            </w:r>
            <w:r w:rsidRPr="00EF3EFA">
              <w:rPr>
                <w:rFonts w:ascii="Times New Roman" w:hAnsi="Times New Roman" w:cs="Times New Roman"/>
                <w:b/>
                <w:bCs/>
                <w:color w:val="B71C1C"/>
                <w:sz w:val="20"/>
                <w:szCs w:val="20"/>
              </w:rPr>
              <w:t>HL</w:t>
            </w:r>
            <w:proofErr w:type="gramEnd"/>
            <w:r w:rsidRPr="00EF3EFA">
              <w:rPr>
                <w:rFonts w:ascii="Times New Roman" w:hAnsi="Times New Roman" w:cs="Times New Roman"/>
                <w:b/>
                <w:bCs/>
                <w:color w:val="B71C1C"/>
                <w:sz w:val="20"/>
                <w:szCs w:val="20"/>
              </w:rPr>
              <w:t xml:space="preserve"> (Lower-Right): </w:t>
            </w:r>
            <w:r w:rsidRPr="00EF3EFA">
              <w:rPr>
                <w:rFonts w:ascii="Times New Roman" w:hAnsi="Times New Roman" w:cs="Times New Roman"/>
                <w:color w:val="212121"/>
                <w:sz w:val="20"/>
                <w:szCs w:val="20"/>
              </w:rPr>
              <w:t>High-Low outliers</w:t>
            </w:r>
          </w:p>
          <w:p w14:paraId="1BFC1156"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20"/>
                <w:szCs w:val="20"/>
              </w:rPr>
              <w:t>The slope of the regression line through the scatter plot equals Moran's I.</w:t>
            </w:r>
          </w:p>
        </w:tc>
      </w:tr>
    </w:tbl>
    <w:p w14:paraId="30C85C3D" w14:textId="77777777" w:rsidR="00352992" w:rsidRPr="00EF3EFA" w:rsidRDefault="00000000">
      <w:pPr>
        <w:rPr>
          <w:rFonts w:ascii="Times New Roman" w:hAnsi="Times New Roman" w:cs="Times New Roman"/>
        </w:rPr>
      </w:pPr>
      <w:r w:rsidRPr="00EF3EFA">
        <w:rPr>
          <w:rFonts w:ascii="Times New Roman" w:hAnsi="Times New Roman" w:cs="Times New Roman"/>
        </w:rP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7F7F28AC" w14:textId="77777777">
        <w:tc>
          <w:tcPr>
            <w:tcW w:w="9638" w:type="dxa"/>
            <w:tcBorders>
              <w:top w:val="single" w:sz="12" w:space="0" w:color="1A237E"/>
              <w:left w:val="thick" w:sz="24" w:space="0" w:color="1A237E"/>
              <w:bottom w:val="single" w:sz="4" w:space="0" w:color="1A237E"/>
              <w:right w:val="none" w:sz="0" w:space="0" w:color="FFFFFF"/>
            </w:tcBorders>
            <w:shd w:val="clear" w:color="auto" w:fill="E8F5E9"/>
            <w:tcMar>
              <w:top w:w="200" w:type="dxa"/>
              <w:left w:w="280" w:type="dxa"/>
              <w:bottom w:w="180" w:type="dxa"/>
              <w:right w:w="200" w:type="dxa"/>
            </w:tcMar>
          </w:tcPr>
          <w:p w14:paraId="11875852" w14:textId="58C01592"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color w:val="1A237E"/>
                <w:sz w:val="26"/>
                <w:szCs w:val="26"/>
              </w:rPr>
              <w:lastRenderedPageBreak/>
              <w:t>📉</w:t>
            </w:r>
            <w:r w:rsidRPr="00EF3EFA">
              <w:rPr>
                <w:rFonts w:ascii="Times New Roman" w:hAnsi="Times New Roman" w:cs="Times New Roman"/>
                <w:color w:val="1A237E"/>
                <w:sz w:val="26"/>
                <w:szCs w:val="26"/>
              </w:rPr>
              <w:t xml:space="preserve">  </w:t>
            </w:r>
            <w:r w:rsidRPr="00EF3EFA">
              <w:rPr>
                <w:rFonts w:ascii="Times New Roman" w:hAnsi="Times New Roman" w:cs="Times New Roman"/>
                <w:b/>
                <w:bCs/>
                <w:color w:val="1A237E"/>
                <w:sz w:val="36"/>
                <w:szCs w:val="36"/>
              </w:rPr>
              <w:t>Geary's</w:t>
            </w:r>
            <w:proofErr w:type="gramEnd"/>
            <w:r w:rsidRPr="00EF3EFA">
              <w:rPr>
                <w:rFonts w:ascii="Times New Roman" w:hAnsi="Times New Roman" w:cs="Times New Roman"/>
                <w:b/>
                <w:bCs/>
                <w:color w:val="1A237E"/>
                <w:sz w:val="36"/>
                <w:szCs w:val="36"/>
              </w:rPr>
              <w:t xml:space="preserve"> C: A Difference-Based Measure</w:t>
            </w:r>
          </w:p>
          <w:p w14:paraId="1053F232"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20"/>
                <w:szCs w:val="20"/>
              </w:rPr>
              <w:t>Sensitive to local variation and small-scale spatial patterns</w:t>
            </w:r>
          </w:p>
        </w:tc>
      </w:tr>
    </w:tbl>
    <w:p w14:paraId="4C485DBF" w14:textId="5C085548" w:rsidR="00352992" w:rsidRPr="00EF3EFA" w:rsidRDefault="00A563B5">
      <w:pPr>
        <w:spacing w:before="60" w:after="60" w:line="280" w:lineRule="auto"/>
        <w:rPr>
          <w:rFonts w:ascii="Times New Roman" w:hAnsi="Times New Roman" w:cs="Times New Roman"/>
        </w:rPr>
      </w:pPr>
      <w:r w:rsidRPr="00EF3EFA">
        <w:rPr>
          <w:rFonts w:ascii="Times New Roman" w:hAnsi="Times New Roman" w:cs="Times New Roman"/>
          <w:noProof/>
        </w:rPr>
        <mc:AlternateContent>
          <mc:Choice Requires="wps">
            <w:drawing>
              <wp:anchor distT="0" distB="0" distL="0" distR="0" simplePos="0" relativeHeight="251655164" behindDoc="1" locked="0" layoutInCell="1" allowOverlap="1" wp14:anchorId="577CA5DB" wp14:editId="1CD0EC86">
                <wp:simplePos x="0" y="0"/>
                <wp:positionH relativeFrom="page">
                  <wp:align>left</wp:align>
                </wp:positionH>
                <wp:positionV relativeFrom="page">
                  <wp:align>top</wp:align>
                </wp:positionV>
                <wp:extent cx="11430000" cy="13811250"/>
                <wp:effectExtent l="0" t="0" r="0" b="0"/>
                <wp:wrapNone/>
                <wp:docPr id="1048587858"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5F3A0EC3" id="Graphic 48" o:spid="_x0000_s1026" style="position:absolute;margin-left:0;margin-top:0;width:900pt;height:1087.5pt;z-index:-251661316;visibility:visible;mso-wrap-style:square;mso-wrap-distance-left:0;mso-wrap-distance-top:0;mso-wrap-distance-right:0;mso-wrap-distance-bottom:0;mso-position-horizontal:left;mso-position-horizontal-relative:page;mso-position-vertical:top;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" path="m11430000,l,,,13811250r11430000,l11430000,xe" fillcolor="#f8f8ff" stroked="f">
                <v:fill opacity="62194f"/>
                <v:path arrowok="t"/>
                <w10:wrap anchorx="page" anchory="page"/>
              </v:shape>
            </w:pict>
          </mc:Fallback>
        </mc:AlternateContent>
      </w:r>
    </w:p>
    <w:p w14:paraId="0F414D9E" w14:textId="77777777" w:rsidR="00352992" w:rsidRPr="00EF3EFA" w:rsidRDefault="00000000">
      <w:pPr>
        <w:spacing w:before="60" w:after="120" w:line="300" w:lineRule="auto"/>
        <w:rPr>
          <w:rFonts w:ascii="Times New Roman" w:hAnsi="Times New Roman" w:cs="Times New Roman"/>
        </w:rPr>
      </w:pPr>
      <w:r w:rsidRPr="00EF3EFA">
        <w:rPr>
          <w:rFonts w:ascii="Times New Roman" w:hAnsi="Times New Roman" w:cs="Times New Roman"/>
          <w:b/>
          <w:bCs/>
          <w:color w:val="1A237E"/>
        </w:rPr>
        <w:t xml:space="preserve">Geary's C </w:t>
      </w:r>
      <w:r w:rsidRPr="00EF3EFA">
        <w:rPr>
          <w:rFonts w:ascii="Times New Roman" w:hAnsi="Times New Roman" w:cs="Times New Roman"/>
          <w:color w:val="212121"/>
        </w:rPr>
        <w:t xml:space="preserve">is another global measure of spatial autocorrelation, but unlike Moran's I — which is based on the covariance of neighboring values — Geary's C is based on the </w:t>
      </w:r>
      <w:r w:rsidRPr="00EF3EFA">
        <w:rPr>
          <w:rFonts w:ascii="Times New Roman" w:hAnsi="Times New Roman" w:cs="Times New Roman"/>
          <w:b/>
          <w:bCs/>
          <w:color w:val="2E7D32"/>
        </w:rPr>
        <w:t>squared differences</w:t>
      </w:r>
      <w:r w:rsidRPr="00EF3EFA">
        <w:rPr>
          <w:rFonts w:ascii="Times New Roman" w:hAnsi="Times New Roman" w:cs="Times New Roman"/>
          <w:color w:val="212121"/>
        </w:rPr>
        <w:t xml:space="preserve"> between neighboring values. This makes Geary's C more sensitive to local variation and small-scale spatial patterns.</w:t>
      </w:r>
    </w:p>
    <w:tbl>
      <w:tblPr>
        <w:tblW w:w="96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3"/>
      </w:tblGrid>
      <w:tr w:rsidR="00F74EAD" w:rsidRPr="00EF3EFA" w14:paraId="2651EB9B" w14:textId="77777777" w:rsidTr="00F74EAD">
        <w:tc>
          <w:tcPr>
            <w:tcW w:w="9633" w:type="dxa"/>
            <w:tcBorders>
              <w:top w:val="none" w:sz="0" w:space="0" w:color="FFFFFF"/>
              <w:left w:val="none" w:sz="0" w:space="0" w:color="FFFFFF"/>
              <w:bottom w:val="none" w:sz="0" w:space="0" w:color="FFFFFF"/>
              <w:right w:val="single" w:sz="4" w:space="0" w:color="E0E0E0"/>
            </w:tcBorders>
            <w:tcMar>
              <w:top w:w="100" w:type="dxa"/>
              <w:left w:w="120" w:type="dxa"/>
              <w:bottom w:w="100" w:type="dxa"/>
              <w:right w:w="160" w:type="dxa"/>
            </w:tcMar>
          </w:tcPr>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74EAD" w:rsidRPr="00EF3EFA" w14:paraId="030B3DCC" w14:textId="77777777">
              <w:tc>
                <w:tcPr>
                  <w:tcW w:w="9638" w:type="dxa"/>
                  <w:tcBorders>
                    <w:top w:val="none" w:sz="0" w:space="0" w:color="FFFFFF"/>
                    <w:left w:val="none" w:sz="0" w:space="0" w:color="FFFFFF"/>
                    <w:bottom w:val="none" w:sz="0" w:space="0" w:color="FFFFFF"/>
                    <w:right w:val="none" w:sz="0" w:space="0" w:color="FFFFFF"/>
                  </w:tcBorders>
                  <w:shd w:val="clear" w:color="auto" w:fill="1A237E"/>
                  <w:tcMar>
                    <w:top w:w="80" w:type="dxa"/>
                    <w:left w:w="180" w:type="dxa"/>
                    <w:bottom w:w="80" w:type="dxa"/>
                    <w:right w:w="180" w:type="dxa"/>
                  </w:tcMar>
                </w:tcPr>
                <w:p w14:paraId="574B6915" w14:textId="77777777" w:rsidR="00F74EAD" w:rsidRPr="00EF3EFA" w:rsidRDefault="00F74EAD">
                  <w:pPr>
                    <w:spacing w:before="60" w:after="60" w:line="280" w:lineRule="auto"/>
                    <w:rPr>
                      <w:rFonts w:ascii="Times New Roman" w:hAnsi="Times New Roman" w:cs="Times New Roman"/>
                    </w:rPr>
                  </w:pPr>
                  <w:r w:rsidRPr="00EF3EFA">
                    <w:rPr>
                      <w:rFonts w:ascii="Times New Roman" w:hAnsi="Times New Roman" w:cs="Times New Roman"/>
                      <w:b/>
                      <w:bCs/>
                      <w:color w:val="FFFFFF"/>
                    </w:rPr>
                    <w:t>The Geary's C Formula</w:t>
                  </w:r>
                </w:p>
              </w:tc>
            </w:tr>
            <w:tr w:rsidR="00F74EAD" w:rsidRPr="00EF3EFA" w14:paraId="0DCCFA6C" w14:textId="77777777">
              <w:tc>
                <w:tcPr>
                  <w:tcW w:w="9638" w:type="dxa"/>
                  <w:tcBorders>
                    <w:top w:val="none" w:sz="0" w:space="0" w:color="FFFFFF"/>
                    <w:left w:val="none" w:sz="0" w:space="0" w:color="FFFFFF"/>
                    <w:bottom w:val="single" w:sz="4" w:space="0" w:color="BDBDBD"/>
                    <w:right w:val="none" w:sz="0" w:space="0" w:color="FFFFFF"/>
                  </w:tcBorders>
                  <w:shd w:val="clear" w:color="auto" w:fill="E8F5E9"/>
                  <w:tcMar>
                    <w:top w:w="160" w:type="dxa"/>
                    <w:left w:w="200" w:type="dxa"/>
                    <w:bottom w:w="160" w:type="dxa"/>
                    <w:right w:w="200" w:type="dxa"/>
                  </w:tcMar>
                </w:tcPr>
                <w:p w14:paraId="614E758D" w14:textId="77777777" w:rsidR="00F74EAD" w:rsidRPr="00EF3EFA" w:rsidRDefault="00F74EAD">
                  <w:pPr>
                    <w:spacing w:before="80" w:after="80" w:line="280" w:lineRule="auto"/>
                    <w:jc w:val="center"/>
                    <w:rPr>
                      <w:rFonts w:ascii="Times New Roman" w:hAnsi="Times New Roman" w:cs="Times New Roman"/>
                    </w:rPr>
                  </w:pPr>
                  <w:r w:rsidRPr="00EF3EFA">
                    <w:rPr>
                      <w:rFonts w:ascii="Times New Roman" w:eastAsia="Courier New" w:hAnsi="Times New Roman" w:cs="Times New Roman"/>
                      <w:b/>
                      <w:bCs/>
                      <w:color w:val="1A237E"/>
                    </w:rPr>
                    <w:t>C = [(N−1) / 2S₀] × [Σᵢ Σⱼ wᵢⱼ(xᵢ−</w:t>
                  </w:r>
                  <w:proofErr w:type="gramStart"/>
                  <w:r w:rsidRPr="00EF3EFA">
                    <w:rPr>
                      <w:rFonts w:ascii="Times New Roman" w:eastAsia="Courier New" w:hAnsi="Times New Roman" w:cs="Times New Roman"/>
                      <w:b/>
                      <w:bCs/>
                      <w:color w:val="1A237E"/>
                    </w:rPr>
                    <w:t>xⱼ)²</w:t>
                  </w:r>
                  <w:proofErr w:type="gramEnd"/>
                  <w:r w:rsidRPr="00EF3EFA">
                    <w:rPr>
                      <w:rFonts w:ascii="Times New Roman" w:eastAsia="Courier New" w:hAnsi="Times New Roman" w:cs="Times New Roman"/>
                      <w:b/>
                      <w:bCs/>
                      <w:color w:val="1A237E"/>
                    </w:rPr>
                    <w:t>] / Σᵢ(xᵢ−</w:t>
                  </w:r>
                  <w:proofErr w:type="gramStart"/>
                  <w:r w:rsidRPr="00EF3EFA">
                    <w:rPr>
                      <w:rFonts w:ascii="Times New Roman" w:eastAsia="Courier New" w:hAnsi="Times New Roman" w:cs="Times New Roman"/>
                      <w:b/>
                      <w:bCs/>
                      <w:color w:val="1A237E"/>
                    </w:rPr>
                    <w:t>x̄)²</w:t>
                  </w:r>
                  <w:proofErr w:type="gramEnd"/>
                </w:p>
                <w:p w14:paraId="1A009624"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 xml:space="preserve">Numerator uses (xᵢ − </w:t>
                  </w:r>
                  <w:proofErr w:type="gramStart"/>
                  <w:r w:rsidRPr="00EF3EFA">
                    <w:rPr>
                      <w:rFonts w:ascii="Times New Roman" w:hAnsi="Times New Roman" w:cs="Times New Roman"/>
                      <w:color w:val="424242"/>
                      <w:sz w:val="20"/>
                      <w:szCs w:val="20"/>
                    </w:rPr>
                    <w:t>xⱼ)²</w:t>
                  </w:r>
                  <w:proofErr w:type="gramEnd"/>
                  <w:r w:rsidRPr="00EF3EFA">
                    <w:rPr>
                      <w:rFonts w:ascii="Times New Roman" w:hAnsi="Times New Roman" w:cs="Times New Roman"/>
                      <w:color w:val="424242"/>
                      <w:sz w:val="20"/>
                      <w:szCs w:val="20"/>
                    </w:rPr>
                    <w:t xml:space="preserve"> — squared difference</w:t>
                  </w:r>
                </w:p>
                <w:p w14:paraId="238CAD7C"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between neighboring values (not cross-product)</w:t>
                  </w:r>
                </w:p>
                <w:p w14:paraId="66E82FAF"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This makes Geary's C more responsive to</w:t>
                  </w:r>
                </w:p>
                <w:p w14:paraId="747A2AE8"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local discontinuities in the data.</w:t>
                  </w:r>
                </w:p>
              </w:tc>
            </w:tr>
          </w:tbl>
          <w:p w14:paraId="0BAFC9B2" w14:textId="77777777" w:rsidR="00F74EAD" w:rsidRPr="00EF3EFA" w:rsidRDefault="00F74EAD">
            <w:pPr>
              <w:rPr>
                <w:rFonts w:ascii="Times New Roman" w:hAnsi="Times New Roman" w:cs="Times New Roman"/>
              </w:rPr>
            </w:pPr>
          </w:p>
        </w:tc>
      </w:tr>
      <w:tr w:rsidR="00F74EAD" w:rsidRPr="00EF3EFA" w14:paraId="4F1639D0" w14:textId="77777777" w:rsidTr="00F74EAD">
        <w:tc>
          <w:tcPr>
            <w:tcW w:w="9633" w:type="dxa"/>
            <w:tcBorders>
              <w:top w:val="none" w:sz="0" w:space="0" w:color="FFFFFF"/>
              <w:left w:val="none" w:sz="0" w:space="0" w:color="FFFFFF"/>
              <w:bottom w:val="none" w:sz="0" w:space="0" w:color="FFFFFF"/>
              <w:right w:val="single" w:sz="4" w:space="0" w:color="E0E0E0"/>
            </w:tcBorders>
            <w:tcMar>
              <w:top w:w="100" w:type="dxa"/>
              <w:left w:w="120" w:type="dxa"/>
              <w:bottom w:w="100" w:type="dxa"/>
              <w:right w:w="160" w:type="dxa"/>
            </w:tcMar>
          </w:tcPr>
          <w:p w14:paraId="47EFA83E" w14:textId="77777777" w:rsidR="00F74EAD" w:rsidRPr="00EF3EFA" w:rsidRDefault="00F74EAD" w:rsidP="008E320F">
            <w:pPr>
              <w:spacing w:before="60" w:after="120" w:line="280" w:lineRule="auto"/>
              <w:rPr>
                <w:rFonts w:ascii="Times New Roman" w:hAnsi="Times New Roman" w:cs="Times New Roman"/>
              </w:rPr>
            </w:pPr>
            <w:r w:rsidRPr="00EF3EFA">
              <w:rPr>
                <w:rFonts w:ascii="Times New Roman" w:hAnsi="Times New Roman" w:cs="Times New Roman"/>
                <w:b/>
                <w:bCs/>
                <w:color w:val="1A237E"/>
              </w:rPr>
              <w:t>Interpreting Geary's C</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60"/>
            </w:tblGrid>
            <w:tr w:rsidR="00F74EAD" w:rsidRPr="00EF3EFA" w14:paraId="13A42DC0" w14:textId="77777777" w:rsidTr="00F74EAD">
              <w:trPr>
                <w:trHeight w:val="505"/>
              </w:trPr>
              <w:tc>
                <w:tcPr>
                  <w:tcW w:w="9460" w:type="dxa"/>
                  <w:tcBorders>
                    <w:top w:val="thick" w:sz="12" w:space="0" w:color="2E7D32"/>
                    <w:left w:val="single" w:sz="2" w:space="0" w:color="2E7D32"/>
                    <w:bottom w:val="single" w:sz="2" w:space="0" w:color="2E7D32"/>
                    <w:right w:val="single" w:sz="2" w:space="0" w:color="2E7D32"/>
                  </w:tcBorders>
                  <w:shd w:val="clear" w:color="auto" w:fill="E8F5E9"/>
                  <w:tcMar>
                    <w:top w:w="100" w:type="dxa"/>
                    <w:left w:w="140" w:type="dxa"/>
                    <w:bottom w:w="100" w:type="dxa"/>
                    <w:right w:w="140" w:type="dxa"/>
                  </w:tcMar>
                </w:tcPr>
                <w:p w14:paraId="50163D98"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b/>
                      <w:bCs/>
                      <w:color w:val="2E7D32"/>
                      <w:sz w:val="21"/>
                      <w:szCs w:val="21"/>
                    </w:rPr>
                    <w:t xml:space="preserve">C &lt; </w:t>
                  </w:r>
                  <w:proofErr w:type="gramStart"/>
                  <w:r w:rsidRPr="00EF3EFA">
                    <w:rPr>
                      <w:rFonts w:ascii="Times New Roman" w:hAnsi="Times New Roman" w:cs="Times New Roman"/>
                      <w:b/>
                      <w:bCs/>
                      <w:color w:val="2E7D32"/>
                      <w:sz w:val="21"/>
                      <w:szCs w:val="21"/>
                    </w:rPr>
                    <w:t>1  →</w:t>
                  </w:r>
                  <w:proofErr w:type="gramEnd"/>
                  <w:r w:rsidRPr="00EF3EFA">
                    <w:rPr>
                      <w:rFonts w:ascii="Times New Roman" w:hAnsi="Times New Roman" w:cs="Times New Roman"/>
                      <w:b/>
                      <w:bCs/>
                      <w:color w:val="2E7D32"/>
                      <w:sz w:val="21"/>
                      <w:szCs w:val="21"/>
                    </w:rPr>
                    <w:t xml:space="preserve">  Positive Clustering</w:t>
                  </w:r>
                </w:p>
                <w:p w14:paraId="0045DFB7"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Smaller values indicate stronger clustering. Neighbors share similar values.</w:t>
                  </w:r>
                </w:p>
              </w:tc>
            </w:tr>
            <w:tr w:rsidR="00F74EAD" w:rsidRPr="00EF3EFA" w14:paraId="1CB49ECE" w14:textId="77777777" w:rsidTr="00F74EAD">
              <w:trPr>
                <w:trHeight w:val="505"/>
              </w:trPr>
              <w:tc>
                <w:tcPr>
                  <w:tcW w:w="9460" w:type="dxa"/>
                  <w:tcBorders>
                    <w:top w:val="single" w:sz="2" w:space="0" w:color="616161"/>
                    <w:left w:val="single" w:sz="2" w:space="0" w:color="616161"/>
                    <w:bottom w:val="single" w:sz="2" w:space="0" w:color="616161"/>
                    <w:right w:val="single" w:sz="2" w:space="0" w:color="616161"/>
                  </w:tcBorders>
                  <w:shd w:val="clear" w:color="auto" w:fill="F5F5F5"/>
                  <w:tcMar>
                    <w:top w:w="100" w:type="dxa"/>
                    <w:left w:w="140" w:type="dxa"/>
                    <w:bottom w:w="100" w:type="dxa"/>
                    <w:right w:w="140" w:type="dxa"/>
                  </w:tcMar>
                </w:tcPr>
                <w:p w14:paraId="1C7BD00F"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b/>
                      <w:bCs/>
                      <w:color w:val="616161"/>
                      <w:sz w:val="21"/>
                      <w:szCs w:val="21"/>
                    </w:rPr>
                    <w:t xml:space="preserve">C = </w:t>
                  </w:r>
                  <w:proofErr w:type="gramStart"/>
                  <w:r w:rsidRPr="00EF3EFA">
                    <w:rPr>
                      <w:rFonts w:ascii="Times New Roman" w:hAnsi="Times New Roman" w:cs="Times New Roman"/>
                      <w:b/>
                      <w:bCs/>
                      <w:color w:val="616161"/>
                      <w:sz w:val="21"/>
                      <w:szCs w:val="21"/>
                    </w:rPr>
                    <w:t>1  →</w:t>
                  </w:r>
                  <w:proofErr w:type="gramEnd"/>
                  <w:r w:rsidRPr="00EF3EFA">
                    <w:rPr>
                      <w:rFonts w:ascii="Times New Roman" w:hAnsi="Times New Roman" w:cs="Times New Roman"/>
                      <w:b/>
                      <w:bCs/>
                      <w:color w:val="616161"/>
                      <w:sz w:val="21"/>
                      <w:szCs w:val="21"/>
                    </w:rPr>
                    <w:t xml:space="preserve">  No Spatial Pattern</w:t>
                  </w:r>
                </w:p>
                <w:p w14:paraId="54E97EDC"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The pattern is completely random. No spatial autocorrelation detected.</w:t>
                  </w:r>
                </w:p>
              </w:tc>
            </w:tr>
            <w:tr w:rsidR="00F74EAD" w:rsidRPr="00EF3EFA" w14:paraId="6C02FD77" w14:textId="77777777" w:rsidTr="00F74EAD">
              <w:trPr>
                <w:trHeight w:val="505"/>
              </w:trPr>
              <w:tc>
                <w:tcPr>
                  <w:tcW w:w="9460" w:type="dxa"/>
                  <w:tcBorders>
                    <w:top w:val="thick" w:sz="12" w:space="0" w:color="E65100"/>
                    <w:left w:val="single" w:sz="2" w:space="0" w:color="E65100"/>
                    <w:bottom w:val="single" w:sz="2" w:space="0" w:color="E65100"/>
                    <w:right w:val="single" w:sz="2" w:space="0" w:color="E65100"/>
                  </w:tcBorders>
                  <w:shd w:val="clear" w:color="auto" w:fill="FFF3E0"/>
                  <w:tcMar>
                    <w:top w:w="100" w:type="dxa"/>
                    <w:left w:w="140" w:type="dxa"/>
                    <w:bottom w:w="100" w:type="dxa"/>
                    <w:right w:w="140" w:type="dxa"/>
                  </w:tcMar>
                </w:tcPr>
                <w:p w14:paraId="583D195B"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b/>
                      <w:bCs/>
                      <w:color w:val="E65100"/>
                      <w:sz w:val="21"/>
                      <w:szCs w:val="21"/>
                    </w:rPr>
                    <w:t xml:space="preserve">C &gt; </w:t>
                  </w:r>
                  <w:proofErr w:type="gramStart"/>
                  <w:r w:rsidRPr="00EF3EFA">
                    <w:rPr>
                      <w:rFonts w:ascii="Times New Roman" w:hAnsi="Times New Roman" w:cs="Times New Roman"/>
                      <w:b/>
                      <w:bCs/>
                      <w:color w:val="E65100"/>
                      <w:sz w:val="21"/>
                      <w:szCs w:val="21"/>
                    </w:rPr>
                    <w:t>1  →</w:t>
                  </w:r>
                  <w:proofErr w:type="gramEnd"/>
                  <w:r w:rsidRPr="00EF3EFA">
                    <w:rPr>
                      <w:rFonts w:ascii="Times New Roman" w:hAnsi="Times New Roman" w:cs="Times New Roman"/>
                      <w:b/>
                      <w:bCs/>
                      <w:color w:val="E65100"/>
                      <w:sz w:val="21"/>
                      <w:szCs w:val="21"/>
                    </w:rPr>
                    <w:t xml:space="preserve">  Negative Dispersion</w:t>
                  </w:r>
                </w:p>
                <w:p w14:paraId="3B028DB4"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Larger values indicate stronger dispersion. Neighbors have dissimilar values.</w:t>
                  </w:r>
                </w:p>
              </w:tc>
            </w:tr>
          </w:tbl>
          <w:p w14:paraId="49C2BE95" w14:textId="77777777" w:rsidR="00F74EAD" w:rsidRPr="00EF3EFA" w:rsidRDefault="00F74EAD" w:rsidP="008E320F">
            <w:pPr>
              <w:rPr>
                <w:rFonts w:ascii="Times New Roman" w:hAnsi="Times New Roman" w:cs="Times New Roman"/>
              </w:rPr>
            </w:pPr>
          </w:p>
        </w:tc>
      </w:tr>
    </w:tbl>
    <w:p w14:paraId="321611D7" w14:textId="77777777" w:rsidR="00352992" w:rsidRPr="00EF3EFA" w:rsidRDefault="00352992">
      <w:pPr>
        <w:spacing w:before="60" w:after="60" w:line="280" w:lineRule="auto"/>
        <w:rPr>
          <w:rFonts w:ascii="Times New Roman" w:hAnsi="Times New Roman" w:cs="Times New Roman"/>
        </w:rPr>
      </w:pPr>
    </w:p>
    <w:p w14:paraId="13B7453E" w14:textId="77777777" w:rsidR="00352992" w:rsidRPr="00EF3EFA" w:rsidRDefault="00000000">
      <w:pPr>
        <w:spacing w:before="60" w:after="120" w:line="280" w:lineRule="auto"/>
        <w:rPr>
          <w:rFonts w:ascii="Times New Roman" w:hAnsi="Times New Roman" w:cs="Times New Roman"/>
        </w:rPr>
      </w:pPr>
      <w:r w:rsidRPr="00EF3EFA">
        <w:rPr>
          <w:rFonts w:ascii="Times New Roman" w:hAnsi="Times New Roman" w:cs="Times New Roman"/>
          <w:b/>
          <w:bCs/>
          <w:color w:val="1A237E"/>
          <w:sz w:val="24"/>
          <w:szCs w:val="24"/>
        </w:rPr>
        <w:t>Moran's I vs. Geary's C: Key Differences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352992" w:rsidRPr="00EF3EFA" w14:paraId="306ED76F" w14:textId="77777777">
        <w:trPr>
          <w:tblHeader/>
        </w:trPr>
        <w:tc>
          <w:tcPr>
            <w:tcW w:w="4819" w:type="dxa"/>
            <w:tcBorders>
              <w:top w:val="single" w:sz="2" w:space="0" w:color="E0E0E0"/>
              <w:left w:val="single" w:sz="2" w:space="0" w:color="E0E0E0"/>
              <w:bottom w:val="single" w:sz="2" w:space="0" w:color="E0E0E0"/>
              <w:right w:val="single" w:sz="2" w:space="0" w:color="E0E0E0"/>
            </w:tcBorders>
            <w:shd w:val="clear" w:color="auto" w:fill="1A237E"/>
            <w:tcMar>
              <w:top w:w="100" w:type="dxa"/>
              <w:left w:w="140" w:type="dxa"/>
              <w:bottom w:w="100" w:type="dxa"/>
              <w:right w:w="140" w:type="dxa"/>
            </w:tcMar>
          </w:tcPr>
          <w:p w14:paraId="78E810B8"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FFFFFF"/>
                <w:sz w:val="20"/>
                <w:szCs w:val="20"/>
              </w:rPr>
              <w:t>Moran's I</w:t>
            </w:r>
          </w:p>
        </w:tc>
        <w:tc>
          <w:tcPr>
            <w:tcW w:w="4819" w:type="dxa"/>
            <w:tcBorders>
              <w:top w:val="single" w:sz="2" w:space="0" w:color="E0E0E0"/>
              <w:left w:val="single" w:sz="2" w:space="0" w:color="E0E0E0"/>
              <w:bottom w:val="single" w:sz="2" w:space="0" w:color="E0E0E0"/>
              <w:right w:val="single" w:sz="2" w:space="0" w:color="E0E0E0"/>
            </w:tcBorders>
            <w:shd w:val="clear" w:color="auto" w:fill="3949AB"/>
            <w:tcMar>
              <w:top w:w="100" w:type="dxa"/>
              <w:left w:w="140" w:type="dxa"/>
              <w:bottom w:w="100" w:type="dxa"/>
              <w:right w:w="140" w:type="dxa"/>
            </w:tcMar>
          </w:tcPr>
          <w:p w14:paraId="79D661B2"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FFFFFF"/>
                <w:sz w:val="20"/>
                <w:szCs w:val="20"/>
              </w:rPr>
              <w:t>Geary's C</w:t>
            </w:r>
          </w:p>
        </w:tc>
      </w:tr>
      <w:tr w:rsidR="00352992" w:rsidRPr="00EF3EFA" w14:paraId="5BF894F2" w14:textId="77777777">
        <w:tc>
          <w:tcPr>
            <w:tcW w:w="4819"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274B9B36"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Measures similarity (covariance)</w:t>
            </w:r>
          </w:p>
        </w:tc>
        <w:tc>
          <w:tcPr>
            <w:tcW w:w="4819"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1A8E30F3"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Measures differences (squared deviations)</w:t>
            </w:r>
          </w:p>
        </w:tc>
      </w:tr>
      <w:tr w:rsidR="00352992" w:rsidRPr="00EF3EFA" w14:paraId="6F77DBD5" w14:textId="77777777">
        <w:tc>
          <w:tcPr>
            <w:tcW w:w="4819" w:type="dxa"/>
            <w:tcBorders>
              <w:top w:val="single" w:sz="2" w:space="0" w:color="E0E0E0"/>
              <w:left w:val="single" w:sz="2" w:space="0" w:color="E0E0E0"/>
              <w:bottom w:val="single" w:sz="2" w:space="0" w:color="E0E0E0"/>
              <w:right w:val="single" w:sz="2" w:space="0" w:color="E0E0E0"/>
            </w:tcBorders>
            <w:shd w:val="clear" w:color="auto" w:fill="E3F2FD"/>
            <w:tcMar>
              <w:top w:w="100" w:type="dxa"/>
              <w:left w:w="140" w:type="dxa"/>
              <w:bottom w:w="100" w:type="dxa"/>
              <w:right w:w="140" w:type="dxa"/>
            </w:tcMar>
          </w:tcPr>
          <w:p w14:paraId="6A76EA5E"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Global statistic</w:t>
            </w:r>
          </w:p>
        </w:tc>
        <w:tc>
          <w:tcPr>
            <w:tcW w:w="4819"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6F0A0BE9"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More sensitive to local variation</w:t>
            </w:r>
          </w:p>
        </w:tc>
      </w:tr>
      <w:tr w:rsidR="00352992" w:rsidRPr="00EF3EFA" w14:paraId="33559ECB" w14:textId="77777777">
        <w:tc>
          <w:tcPr>
            <w:tcW w:w="4819"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643973B0"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Range: approximately −1 to +1</w:t>
            </w:r>
          </w:p>
        </w:tc>
        <w:tc>
          <w:tcPr>
            <w:tcW w:w="4819"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0B1803C7"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Range: 0 to 2</w:t>
            </w:r>
          </w:p>
        </w:tc>
      </w:tr>
      <w:tr w:rsidR="00352992" w:rsidRPr="00EF3EFA" w14:paraId="04BEA8ED" w14:textId="77777777">
        <w:tc>
          <w:tcPr>
            <w:tcW w:w="4819" w:type="dxa"/>
            <w:tcBorders>
              <w:top w:val="single" w:sz="2" w:space="0" w:color="E0E0E0"/>
              <w:left w:val="single" w:sz="2" w:space="0" w:color="E0E0E0"/>
              <w:bottom w:val="single" w:sz="2" w:space="0" w:color="E0E0E0"/>
              <w:right w:val="single" w:sz="2" w:space="0" w:color="E0E0E0"/>
            </w:tcBorders>
            <w:shd w:val="clear" w:color="auto" w:fill="E3F2FD"/>
            <w:tcMar>
              <w:top w:w="100" w:type="dxa"/>
              <w:left w:w="140" w:type="dxa"/>
              <w:bottom w:w="100" w:type="dxa"/>
              <w:right w:w="140" w:type="dxa"/>
            </w:tcMar>
          </w:tcPr>
          <w:p w14:paraId="76B99FBE"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Positive value = clustering</w:t>
            </w:r>
          </w:p>
        </w:tc>
        <w:tc>
          <w:tcPr>
            <w:tcW w:w="4819"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4A323F99"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Value below 1 = clustering</w:t>
            </w:r>
          </w:p>
        </w:tc>
      </w:tr>
      <w:tr w:rsidR="00352992" w:rsidRPr="00EF3EFA" w14:paraId="2818ABA8" w14:textId="77777777">
        <w:tc>
          <w:tcPr>
            <w:tcW w:w="4819"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2163457F"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Widely used in GIS software</w:t>
            </w:r>
          </w:p>
        </w:tc>
        <w:tc>
          <w:tcPr>
            <w:tcW w:w="4819"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786DD1DB"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Common in ecological studies</w:t>
            </w:r>
          </w:p>
        </w:tc>
      </w:tr>
    </w:tbl>
    <w:p w14:paraId="557E117D" w14:textId="0D550BEF" w:rsidR="00352992" w:rsidRPr="00EF3EFA" w:rsidRDefault="00000000">
      <w:pPr>
        <w:rPr>
          <w:rFonts w:ascii="Times New Roman" w:hAnsi="Times New Roman" w:cs="Times New Roman"/>
        </w:rPr>
      </w:pPr>
      <w:r w:rsidRPr="00EF3EFA">
        <w:rPr>
          <w:rFonts w:ascii="Times New Roman" w:hAnsi="Times New Roman" w:cs="Times New Roman"/>
        </w:rP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38F1F9CE" w14:textId="77777777">
        <w:tc>
          <w:tcPr>
            <w:tcW w:w="9638" w:type="dxa"/>
            <w:tcBorders>
              <w:top w:val="single" w:sz="12" w:space="0" w:color="1A237E"/>
              <w:left w:val="thick" w:sz="24" w:space="0" w:color="1A237E"/>
              <w:bottom w:val="single" w:sz="4" w:space="0" w:color="1A237E"/>
              <w:right w:val="none" w:sz="0" w:space="0" w:color="FFFFFF"/>
            </w:tcBorders>
            <w:shd w:val="clear" w:color="auto" w:fill="FFF3E0"/>
            <w:tcMar>
              <w:top w:w="200" w:type="dxa"/>
              <w:left w:w="280" w:type="dxa"/>
              <w:bottom w:w="180" w:type="dxa"/>
              <w:right w:w="200" w:type="dxa"/>
            </w:tcMar>
          </w:tcPr>
          <w:p w14:paraId="6071D0DC" w14:textId="05883F8C"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color w:val="1A237E"/>
                <w:sz w:val="26"/>
                <w:szCs w:val="26"/>
              </w:rPr>
              <w:lastRenderedPageBreak/>
              <w:t>📍</w:t>
            </w:r>
            <w:r w:rsidRPr="00EF3EFA">
              <w:rPr>
                <w:rFonts w:ascii="Times New Roman" w:hAnsi="Times New Roman" w:cs="Times New Roman"/>
                <w:color w:val="1A237E"/>
                <w:sz w:val="26"/>
                <w:szCs w:val="26"/>
              </w:rPr>
              <w:t xml:space="preserve">  </w:t>
            </w:r>
            <w:r w:rsidRPr="00EF3EFA">
              <w:rPr>
                <w:rFonts w:ascii="Times New Roman" w:hAnsi="Times New Roman" w:cs="Times New Roman"/>
                <w:b/>
                <w:bCs/>
                <w:color w:val="1A237E"/>
                <w:sz w:val="36"/>
                <w:szCs w:val="36"/>
              </w:rPr>
              <w:t>Point</w:t>
            </w:r>
            <w:proofErr w:type="gramEnd"/>
            <w:r w:rsidRPr="00EF3EFA">
              <w:rPr>
                <w:rFonts w:ascii="Times New Roman" w:hAnsi="Times New Roman" w:cs="Times New Roman"/>
                <w:b/>
                <w:bCs/>
                <w:color w:val="1A237E"/>
                <w:sz w:val="36"/>
                <w:szCs w:val="36"/>
              </w:rPr>
              <w:t xml:space="preserve"> Pattern Analysis</w:t>
            </w:r>
          </w:p>
          <w:p w14:paraId="096669B5"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20"/>
                <w:szCs w:val="20"/>
              </w:rPr>
              <w:t>Studying the spatial arrangement of geographic events</w:t>
            </w:r>
          </w:p>
        </w:tc>
      </w:tr>
    </w:tbl>
    <w:p w14:paraId="36091E64" w14:textId="53F78E45" w:rsidR="00352992" w:rsidRPr="00EF3EFA" w:rsidRDefault="00A563B5">
      <w:pPr>
        <w:spacing w:before="60" w:after="60" w:line="280" w:lineRule="auto"/>
        <w:rPr>
          <w:rFonts w:ascii="Times New Roman" w:hAnsi="Times New Roman" w:cs="Times New Roman"/>
        </w:rPr>
      </w:pPr>
      <w:r w:rsidRPr="00EF3EFA">
        <w:rPr>
          <w:rFonts w:ascii="Times New Roman" w:hAnsi="Times New Roman" w:cs="Times New Roman"/>
          <w:noProof/>
        </w:rPr>
        <mc:AlternateContent>
          <mc:Choice Requires="wps">
            <w:drawing>
              <wp:anchor distT="0" distB="0" distL="0" distR="0" simplePos="0" relativeHeight="251654139" behindDoc="1" locked="0" layoutInCell="1" allowOverlap="1" wp14:anchorId="4BBCD79A" wp14:editId="4A465248">
                <wp:simplePos x="0" y="0"/>
                <wp:positionH relativeFrom="page">
                  <wp:align>left</wp:align>
                </wp:positionH>
                <wp:positionV relativeFrom="page">
                  <wp:posOffset>-224485</wp:posOffset>
                </wp:positionV>
                <wp:extent cx="11430000" cy="13811250"/>
                <wp:effectExtent l="0" t="0" r="0" b="0"/>
                <wp:wrapNone/>
                <wp:docPr id="1599886597"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54734034" id="Graphic 48" o:spid="_x0000_s1026" style="position:absolute;margin-left:0;margin-top:-17.7pt;width:900pt;height:1087.5pt;z-index:-251662341;visibility:visible;mso-wrap-style:square;mso-wrap-distance-left:0;mso-wrap-distance-top:0;mso-wrap-distance-right:0;mso-wrap-distance-bottom:0;mso-position-horizontal:left;mso-position-horizontal-relative:page;mso-position-vertical:absolute;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" path="m11430000,l,,,13811250r11430000,l11430000,xe" fillcolor="#f8f8ff" stroked="f">
                <v:fill opacity="62194f"/>
                <v:path arrowok="t"/>
                <w10:wrap anchorx="page" anchory="page"/>
              </v:shape>
            </w:pict>
          </mc:Fallback>
        </mc:AlternateContent>
      </w:r>
    </w:p>
    <w:p w14:paraId="16DFB1E8" w14:textId="77777777" w:rsidR="00352992" w:rsidRPr="00EF3EFA" w:rsidRDefault="00000000">
      <w:pPr>
        <w:spacing w:before="60" w:after="120" w:line="300" w:lineRule="auto"/>
        <w:rPr>
          <w:rFonts w:ascii="Times New Roman" w:hAnsi="Times New Roman" w:cs="Times New Roman"/>
        </w:rPr>
      </w:pPr>
      <w:r w:rsidRPr="00EF3EFA">
        <w:rPr>
          <w:rFonts w:ascii="Times New Roman" w:hAnsi="Times New Roman" w:cs="Times New Roman"/>
          <w:b/>
          <w:bCs/>
          <w:color w:val="1A237E"/>
        </w:rPr>
        <w:t xml:space="preserve">Point Pattern Analysis (PPA) </w:t>
      </w:r>
      <w:r w:rsidRPr="00EF3EFA">
        <w:rPr>
          <w:rFonts w:ascii="Times New Roman" w:hAnsi="Times New Roman" w:cs="Times New Roman"/>
          <w:color w:val="212121"/>
        </w:rPr>
        <w:t xml:space="preserve">studies the spatial arrangement of point events — such as disease cases, crime locations, hospital sites, or tree positions — to determine whether their distribution is </w:t>
      </w:r>
      <w:r w:rsidRPr="00EF3EFA">
        <w:rPr>
          <w:rFonts w:ascii="Times New Roman" w:hAnsi="Times New Roman" w:cs="Times New Roman"/>
          <w:b/>
          <w:bCs/>
          <w:color w:val="E65100"/>
        </w:rPr>
        <w:t>clustered, random, or regular</w:t>
      </w:r>
      <w:r w:rsidRPr="00EF3EFA">
        <w:rPr>
          <w:rFonts w:ascii="Times New Roman" w:hAnsi="Times New Roman" w:cs="Times New Roman"/>
          <w:color w:val="212121"/>
        </w:rPr>
        <w:t>. Understanding the underlying pattern provides critical insights into the processes that generated 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12"/>
        <w:gridCol w:w="3212"/>
        <w:gridCol w:w="3214"/>
      </w:tblGrid>
      <w:tr w:rsidR="00352992" w:rsidRPr="00EF3EFA" w14:paraId="6782016F" w14:textId="77777777">
        <w:tc>
          <w:tcPr>
            <w:tcW w:w="3212" w:type="dxa"/>
            <w:tcBorders>
              <w:top w:val="thick" w:sz="16" w:space="0" w:color="E65100"/>
              <w:left w:val="single" w:sz="2" w:space="0" w:color="E65100"/>
              <w:bottom w:val="single" w:sz="2" w:space="0" w:color="E65100"/>
              <w:right w:val="single" w:sz="2" w:space="0" w:color="E65100"/>
            </w:tcBorders>
            <w:shd w:val="clear" w:color="auto" w:fill="FFF3E0"/>
            <w:tcMar>
              <w:top w:w="160" w:type="dxa"/>
              <w:left w:w="180" w:type="dxa"/>
              <w:bottom w:w="160" w:type="dxa"/>
              <w:right w:w="180" w:type="dxa"/>
            </w:tcMar>
          </w:tcPr>
          <w:p w14:paraId="1EB8C103" w14:textId="77777777" w:rsidR="00352992" w:rsidRPr="00EF3EFA" w:rsidRDefault="00000000">
            <w:pPr>
              <w:spacing w:before="60" w:after="100" w:line="280" w:lineRule="auto"/>
              <w:rPr>
                <w:rFonts w:ascii="Times New Roman" w:hAnsi="Times New Roman" w:cs="Times New Roman"/>
              </w:rPr>
            </w:pPr>
            <w:proofErr w:type="gramStart"/>
            <w:r w:rsidRPr="00EF3EFA">
              <w:rPr>
                <w:rFonts w:ascii="Segoe UI Emoji" w:hAnsi="Segoe UI Emoji" w:cs="Segoe UI Emoji"/>
                <w:b/>
                <w:bCs/>
                <w:color w:val="E65100"/>
              </w:rPr>
              <w:t>🔴</w:t>
            </w:r>
            <w:r w:rsidRPr="00EF3EFA">
              <w:rPr>
                <w:rFonts w:ascii="Times New Roman" w:hAnsi="Times New Roman" w:cs="Times New Roman"/>
                <w:b/>
                <w:bCs/>
                <w:color w:val="E65100"/>
              </w:rPr>
              <w:t xml:space="preserve">  CLUSTERED</w:t>
            </w:r>
            <w:proofErr w:type="gramEnd"/>
          </w:p>
          <w:p w14:paraId="30D15E9E" w14:textId="77777777" w:rsidR="00352992" w:rsidRPr="00EF3EFA" w:rsidRDefault="00000000">
            <w:pPr>
              <w:spacing w:before="60" w:after="100" w:line="280" w:lineRule="auto"/>
              <w:rPr>
                <w:rFonts w:ascii="Times New Roman" w:hAnsi="Times New Roman" w:cs="Times New Roman"/>
              </w:rPr>
            </w:pPr>
            <w:r w:rsidRPr="00EF3EFA">
              <w:rPr>
                <w:rFonts w:ascii="Times New Roman" w:hAnsi="Times New Roman" w:cs="Times New Roman"/>
                <w:color w:val="212121"/>
                <w:sz w:val="20"/>
                <w:szCs w:val="20"/>
              </w:rPr>
              <w:t>Points occur close together in groups, indicating attraction or a common underlying cause. The most frequently observed pattern in human geography and epidemiology.</w:t>
            </w:r>
          </w:p>
          <w:p w14:paraId="6B2794A9" w14:textId="77777777" w:rsidR="00352992" w:rsidRPr="00EF3EFA" w:rsidRDefault="00000000">
            <w:pPr>
              <w:spacing w:before="60" w:after="60" w:line="280" w:lineRule="auto"/>
              <w:rPr>
                <w:rFonts w:ascii="Times New Roman" w:hAnsi="Times New Roman" w:cs="Times New Roman"/>
              </w:rPr>
            </w:pPr>
            <w:r w:rsidRPr="00EF3EFA">
              <w:rPr>
                <w:rFonts w:ascii="Times New Roman" w:eastAsia="Courier New" w:hAnsi="Times New Roman" w:cs="Times New Roman"/>
                <w:b/>
                <w:bCs/>
                <w:color w:val="E65100"/>
              </w:rPr>
              <w:t>NNI &lt; 1</w:t>
            </w:r>
          </w:p>
          <w:p w14:paraId="687EF940"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19"/>
                <w:szCs w:val="19"/>
              </w:rPr>
              <w:t>Example: Disease outbreak areas where infections spread from person to person or from a contaminated water source.</w:t>
            </w:r>
          </w:p>
        </w:tc>
        <w:tc>
          <w:tcPr>
            <w:tcW w:w="3212" w:type="dxa"/>
            <w:tcBorders>
              <w:top w:val="thick" w:sz="16" w:space="0" w:color="616161"/>
              <w:left w:val="single" w:sz="2" w:space="0" w:color="616161"/>
              <w:bottom w:val="single" w:sz="2" w:space="0" w:color="616161"/>
              <w:right w:val="single" w:sz="2" w:space="0" w:color="616161"/>
            </w:tcBorders>
            <w:shd w:val="clear" w:color="auto" w:fill="F5F5F5"/>
            <w:tcMar>
              <w:top w:w="160" w:type="dxa"/>
              <w:left w:w="180" w:type="dxa"/>
              <w:bottom w:w="160" w:type="dxa"/>
              <w:right w:w="180" w:type="dxa"/>
            </w:tcMar>
          </w:tcPr>
          <w:p w14:paraId="6A2CEEC7" w14:textId="77777777" w:rsidR="00352992" w:rsidRPr="00EF3EFA" w:rsidRDefault="00000000">
            <w:pPr>
              <w:spacing w:before="60" w:after="100" w:line="280" w:lineRule="auto"/>
              <w:rPr>
                <w:rFonts w:ascii="Times New Roman" w:hAnsi="Times New Roman" w:cs="Times New Roman"/>
              </w:rPr>
            </w:pPr>
            <w:proofErr w:type="gramStart"/>
            <w:r w:rsidRPr="00EF3EFA">
              <w:rPr>
                <w:rFonts w:ascii="Segoe UI Emoji" w:hAnsi="Segoe UI Emoji" w:cs="Segoe UI Emoji"/>
                <w:b/>
                <w:bCs/>
                <w:color w:val="616161"/>
              </w:rPr>
              <w:t>⚪</w:t>
            </w:r>
            <w:r w:rsidRPr="00EF3EFA">
              <w:rPr>
                <w:rFonts w:ascii="Times New Roman" w:hAnsi="Times New Roman" w:cs="Times New Roman"/>
                <w:b/>
                <w:bCs/>
                <w:color w:val="616161"/>
              </w:rPr>
              <w:t xml:space="preserve">  RANDOM</w:t>
            </w:r>
            <w:proofErr w:type="gramEnd"/>
          </w:p>
          <w:p w14:paraId="58D14306" w14:textId="77777777" w:rsidR="00352992" w:rsidRPr="00EF3EFA" w:rsidRDefault="00000000">
            <w:pPr>
              <w:spacing w:before="60" w:after="100" w:line="280" w:lineRule="auto"/>
              <w:rPr>
                <w:rFonts w:ascii="Times New Roman" w:hAnsi="Times New Roman" w:cs="Times New Roman"/>
              </w:rPr>
            </w:pPr>
            <w:r w:rsidRPr="00EF3EFA">
              <w:rPr>
                <w:rFonts w:ascii="Times New Roman" w:hAnsi="Times New Roman" w:cs="Times New Roman"/>
                <w:color w:val="212121"/>
                <w:sz w:val="20"/>
                <w:szCs w:val="20"/>
              </w:rPr>
              <w:t>Points occur without any systematic order. Each location is equally likely to contain a point, independent of other points. This is the null hypothesis in most point pattern tests.</w:t>
            </w:r>
          </w:p>
          <w:p w14:paraId="6F052B3F" w14:textId="77777777" w:rsidR="00352992" w:rsidRPr="00EF3EFA" w:rsidRDefault="00000000">
            <w:pPr>
              <w:spacing w:before="60" w:after="60" w:line="280" w:lineRule="auto"/>
              <w:rPr>
                <w:rFonts w:ascii="Times New Roman" w:hAnsi="Times New Roman" w:cs="Times New Roman"/>
              </w:rPr>
            </w:pPr>
            <w:r w:rsidRPr="00EF3EFA">
              <w:rPr>
                <w:rFonts w:ascii="Times New Roman" w:eastAsia="Courier New" w:hAnsi="Times New Roman" w:cs="Times New Roman"/>
                <w:b/>
                <w:bCs/>
                <w:color w:val="616161"/>
              </w:rPr>
              <w:t>NNI = 1</w:t>
            </w:r>
          </w:p>
          <w:p w14:paraId="34590992"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19"/>
                <w:szCs w:val="19"/>
              </w:rPr>
              <w:t>Example: Raindrops falling on a flat surface, or trees in a mature undisturbed forest.</w:t>
            </w:r>
          </w:p>
        </w:tc>
        <w:tc>
          <w:tcPr>
            <w:tcW w:w="3214" w:type="dxa"/>
            <w:tcBorders>
              <w:top w:val="thick" w:sz="16" w:space="0" w:color="2E7D32"/>
              <w:left w:val="single" w:sz="2" w:space="0" w:color="2E7D32"/>
              <w:bottom w:val="single" w:sz="2" w:space="0" w:color="2E7D32"/>
              <w:right w:val="single" w:sz="2" w:space="0" w:color="2E7D32"/>
            </w:tcBorders>
            <w:shd w:val="clear" w:color="auto" w:fill="E8F5E9"/>
            <w:tcMar>
              <w:top w:w="160" w:type="dxa"/>
              <w:left w:w="180" w:type="dxa"/>
              <w:bottom w:w="160" w:type="dxa"/>
              <w:right w:w="180" w:type="dxa"/>
            </w:tcMar>
          </w:tcPr>
          <w:p w14:paraId="56D0FF47" w14:textId="77777777" w:rsidR="00352992" w:rsidRPr="00EF3EFA" w:rsidRDefault="00000000">
            <w:pPr>
              <w:spacing w:before="60" w:after="100" w:line="280" w:lineRule="auto"/>
              <w:rPr>
                <w:rFonts w:ascii="Times New Roman" w:hAnsi="Times New Roman" w:cs="Times New Roman"/>
              </w:rPr>
            </w:pPr>
            <w:proofErr w:type="gramStart"/>
            <w:r w:rsidRPr="00EF3EFA">
              <w:rPr>
                <w:rFonts w:ascii="Segoe UI Emoji" w:hAnsi="Segoe UI Emoji" w:cs="Segoe UI Emoji"/>
                <w:b/>
                <w:bCs/>
                <w:color w:val="2E7D32"/>
              </w:rPr>
              <w:t>🟢</w:t>
            </w:r>
            <w:r w:rsidRPr="00EF3EFA">
              <w:rPr>
                <w:rFonts w:ascii="Times New Roman" w:hAnsi="Times New Roman" w:cs="Times New Roman"/>
                <w:b/>
                <w:bCs/>
                <w:color w:val="2E7D32"/>
              </w:rPr>
              <w:t xml:space="preserve">  REGULAR</w:t>
            </w:r>
            <w:proofErr w:type="gramEnd"/>
          </w:p>
          <w:p w14:paraId="2ADE2D72" w14:textId="77777777" w:rsidR="00352992" w:rsidRPr="00EF3EFA" w:rsidRDefault="00000000">
            <w:pPr>
              <w:spacing w:before="60" w:after="100" w:line="280" w:lineRule="auto"/>
              <w:rPr>
                <w:rFonts w:ascii="Times New Roman" w:hAnsi="Times New Roman" w:cs="Times New Roman"/>
              </w:rPr>
            </w:pPr>
            <w:r w:rsidRPr="00EF3EFA">
              <w:rPr>
                <w:rFonts w:ascii="Times New Roman" w:hAnsi="Times New Roman" w:cs="Times New Roman"/>
                <w:color w:val="212121"/>
                <w:sz w:val="20"/>
                <w:szCs w:val="20"/>
              </w:rPr>
              <w:t>Points are evenly spaced, indicating repulsion or competition between events. Common in planned environments and competitive systems.</w:t>
            </w:r>
          </w:p>
          <w:p w14:paraId="28824269" w14:textId="77777777" w:rsidR="00352992" w:rsidRPr="00EF3EFA" w:rsidRDefault="00000000">
            <w:pPr>
              <w:spacing w:before="60" w:after="60" w:line="280" w:lineRule="auto"/>
              <w:rPr>
                <w:rFonts w:ascii="Times New Roman" w:hAnsi="Times New Roman" w:cs="Times New Roman"/>
              </w:rPr>
            </w:pPr>
            <w:r w:rsidRPr="00EF3EFA">
              <w:rPr>
                <w:rFonts w:ascii="Times New Roman" w:eastAsia="Courier New" w:hAnsi="Times New Roman" w:cs="Times New Roman"/>
                <w:b/>
                <w:bCs/>
                <w:color w:val="2E7D32"/>
              </w:rPr>
              <w:t>NNI &gt; 1</w:t>
            </w:r>
          </w:p>
          <w:p w14:paraId="283A8160"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19"/>
                <w:szCs w:val="19"/>
              </w:rPr>
              <w:t>Example: Trees planted in rows in an orchard, or fire stations distributed for equal city coverage.</w:t>
            </w:r>
          </w:p>
        </w:tc>
      </w:tr>
    </w:tbl>
    <w:p w14:paraId="017DFD0F" w14:textId="77777777" w:rsidR="00352992" w:rsidRPr="00EF3EFA" w:rsidRDefault="00352992">
      <w:pPr>
        <w:spacing w:before="60" w:after="6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190E327B" w14:textId="77777777">
        <w:tc>
          <w:tcPr>
            <w:tcW w:w="9638" w:type="dxa"/>
            <w:tcBorders>
              <w:top w:val="single" w:sz="2" w:space="0" w:color="3949AB"/>
              <w:left w:val="thick" w:sz="24" w:space="0" w:color="3949AB"/>
              <w:bottom w:val="single" w:sz="2" w:space="0" w:color="3949AB"/>
              <w:right w:val="none" w:sz="0" w:space="0" w:color="FFFFFF"/>
            </w:tcBorders>
            <w:shd w:val="clear" w:color="auto" w:fill="E8EAF6"/>
            <w:tcMar>
              <w:top w:w="120" w:type="dxa"/>
              <w:left w:w="200" w:type="dxa"/>
              <w:bottom w:w="120" w:type="dxa"/>
              <w:right w:w="160" w:type="dxa"/>
            </w:tcMar>
          </w:tcPr>
          <w:p w14:paraId="5961D3FB" w14:textId="77777777" w:rsidR="00352992" w:rsidRPr="00EF3EFA" w:rsidRDefault="00000000">
            <w:pPr>
              <w:spacing w:before="60" w:after="60" w:line="280" w:lineRule="auto"/>
              <w:rPr>
                <w:rFonts w:ascii="Times New Roman" w:hAnsi="Times New Roman" w:cs="Times New Roman"/>
              </w:rPr>
            </w:pPr>
            <w:proofErr w:type="gramStart"/>
            <w:r w:rsidRPr="00EF3EFA">
              <w:rPr>
                <w:rFonts w:ascii="Times New Roman" w:hAnsi="Times New Roman" w:cs="Times New Roman"/>
                <w:b/>
                <w:bCs/>
                <w:color w:val="1A237E"/>
              </w:rPr>
              <w:t>Key Note</w:t>
            </w:r>
            <w:proofErr w:type="gramEnd"/>
            <w:r w:rsidRPr="00EF3EFA">
              <w:rPr>
                <w:rFonts w:ascii="Times New Roman" w:hAnsi="Times New Roman" w:cs="Times New Roman"/>
                <w:b/>
                <w:bCs/>
                <w:color w:val="1A237E"/>
              </w:rPr>
              <w:t xml:space="preserve">: </w:t>
            </w:r>
            <w:r w:rsidRPr="00EF3EFA">
              <w:rPr>
                <w:rFonts w:ascii="Times New Roman" w:hAnsi="Times New Roman" w:cs="Times New Roman"/>
                <w:color w:val="212121"/>
              </w:rPr>
              <w:t>Point patterns are influenced by both first-order effects (variation in intensity across the study area) and second-order effects (interactions between points). Distinguishing between these is essential for correct interpretation.</w:t>
            </w:r>
          </w:p>
        </w:tc>
      </w:tr>
    </w:tbl>
    <w:p w14:paraId="50B36602" w14:textId="77777777" w:rsidR="00352992" w:rsidRPr="00EF3EFA" w:rsidRDefault="00352992">
      <w:pPr>
        <w:spacing w:before="60" w:after="60" w:line="280" w:lineRule="auto"/>
        <w:rPr>
          <w:rFonts w:ascii="Times New Roman" w:hAnsi="Times New Roman" w:cs="Times New Roman"/>
        </w:rPr>
      </w:pPr>
    </w:p>
    <w:p w14:paraId="5E184526" w14:textId="77777777" w:rsidR="00F74EAD" w:rsidRPr="00EF3EFA" w:rsidRDefault="00F74EAD">
      <w:pPr>
        <w:spacing w:before="60" w:after="60" w:line="280" w:lineRule="auto"/>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8"/>
        <w:gridCol w:w="6212"/>
      </w:tblGrid>
      <w:tr w:rsidR="000206A7" w:rsidRPr="00EF3EFA" w14:paraId="6D3F55A7" w14:textId="77777777" w:rsidTr="008E320F">
        <w:tc>
          <w:tcPr>
            <w:tcW w:w="0" w:type="auto"/>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vAlign w:val="center"/>
          </w:tcPr>
          <w:p w14:paraId="4BB6F043"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b/>
                <w:bCs/>
                <w:color w:val="FFFFFF"/>
                <w:sz w:val="18"/>
                <w:szCs w:val="18"/>
              </w:rPr>
              <w:t>Point Feature Type</w:t>
            </w:r>
          </w:p>
        </w:tc>
        <w:tc>
          <w:tcPr>
            <w:tcW w:w="0" w:type="auto"/>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vAlign w:val="center"/>
          </w:tcPr>
          <w:p w14:paraId="442C2975"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b/>
                <w:bCs/>
                <w:color w:val="FFFFFF"/>
                <w:sz w:val="18"/>
                <w:szCs w:val="18"/>
              </w:rPr>
              <w:t>Example in GIS / Remote Sensing</w:t>
            </w:r>
          </w:p>
        </w:tc>
      </w:tr>
      <w:tr w:rsidR="000206A7" w:rsidRPr="00EF3EFA" w14:paraId="4BA116EB" w14:textId="77777777" w:rsidTr="008E320F">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1C5D3F1"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Tree locations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D608A2A"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Forest stand mapping, plantation spacing planning</w:t>
            </w:r>
          </w:p>
        </w:tc>
      </w:tr>
      <w:tr w:rsidR="000206A7" w:rsidRPr="00EF3EFA" w14:paraId="4CCCB4DC" w14:textId="77777777" w:rsidTr="008E320F">
        <w:tc>
          <w:tcPr>
            <w:tcW w:w="0" w:type="auto"/>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7DF90EE8"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Disease cases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56BDDCCE"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Epidemiological mapping, outbreak tracking</w:t>
            </w:r>
          </w:p>
        </w:tc>
      </w:tr>
      <w:tr w:rsidR="000206A7" w:rsidRPr="00EF3EFA" w14:paraId="55CE46C7" w14:textId="77777777" w:rsidTr="008E320F">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4433695"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Crime incidents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191EA18"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Urban safety analysis, hotspot detection</w:t>
            </w:r>
          </w:p>
        </w:tc>
      </w:tr>
      <w:tr w:rsidR="000206A7" w:rsidRPr="00EF3EFA" w14:paraId="36B69AB8" w14:textId="77777777" w:rsidTr="008E320F">
        <w:tc>
          <w:tcPr>
            <w:tcW w:w="0" w:type="auto"/>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657E12A3"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Borewell/well locations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309DF46C"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Groundwater resource mapping and planning</w:t>
            </w:r>
          </w:p>
        </w:tc>
      </w:tr>
      <w:tr w:rsidR="000206A7" w:rsidRPr="00EF3EFA" w14:paraId="0195B34C" w14:textId="77777777" w:rsidTr="008E320F">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65A4343"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Pest attack points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FD32095"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Agricultural pest monitoring and intervention</w:t>
            </w:r>
          </w:p>
        </w:tc>
      </w:tr>
      <w:tr w:rsidR="000206A7" w:rsidRPr="00EF3EFA" w14:paraId="344C84B9" w14:textId="77777777" w:rsidTr="008E320F">
        <w:tc>
          <w:tcPr>
            <w:tcW w:w="0" w:type="auto"/>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670C22CE"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Weather stations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57A01B84"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Climate data network design and interpolation</w:t>
            </w:r>
          </w:p>
        </w:tc>
      </w:tr>
    </w:tbl>
    <w:p w14:paraId="768C8B04" w14:textId="77777777" w:rsidR="000206A7" w:rsidRPr="00EF3EFA" w:rsidRDefault="000206A7" w:rsidP="000206A7">
      <w:pPr>
        <w:rPr>
          <w:rFonts w:ascii="Times New Roman" w:hAnsi="Times New Roman" w:cs="Times New Roman"/>
        </w:rPr>
      </w:pPr>
      <w:r w:rsidRPr="00EF3EFA">
        <w:rPr>
          <w:rFonts w:ascii="Times New Roman" w:hAnsi="Times New Roman" w:cs="Times New Roman"/>
        </w:rPr>
        <w:br w:type="page"/>
      </w:r>
    </w:p>
    <w:p w14:paraId="0D5D45F4" w14:textId="7CE32583" w:rsidR="00352992" w:rsidRPr="00EF3EFA" w:rsidRDefault="00A563B5">
      <w:pPr>
        <w:spacing w:before="120" w:after="80" w:line="280" w:lineRule="auto"/>
        <w:rPr>
          <w:rFonts w:ascii="Times New Roman" w:hAnsi="Times New Roman" w:cs="Times New Roman"/>
          <w:sz w:val="28"/>
          <w:szCs w:val="28"/>
        </w:rPr>
      </w:pPr>
      <w:r w:rsidRPr="00EF3EFA">
        <w:rPr>
          <w:rFonts w:ascii="Times New Roman" w:hAnsi="Times New Roman" w:cs="Times New Roman"/>
          <w:noProof/>
        </w:rPr>
        <w:lastRenderedPageBreak/>
        <mc:AlternateContent>
          <mc:Choice Requires="wps">
            <w:drawing>
              <wp:anchor distT="0" distB="0" distL="0" distR="0" simplePos="0" relativeHeight="251653114" behindDoc="1" locked="0" layoutInCell="1" allowOverlap="1" wp14:anchorId="608166B8" wp14:editId="61BDFEA6">
                <wp:simplePos x="0" y="0"/>
                <wp:positionH relativeFrom="page">
                  <wp:align>left</wp:align>
                </wp:positionH>
                <wp:positionV relativeFrom="page">
                  <wp:posOffset>-64184</wp:posOffset>
                </wp:positionV>
                <wp:extent cx="11430000" cy="13811250"/>
                <wp:effectExtent l="0" t="0" r="0" b="0"/>
                <wp:wrapNone/>
                <wp:docPr id="1792896539"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23435C7B" id="Graphic 48" o:spid="_x0000_s1026" style="position:absolute;margin-left:0;margin-top:-5.05pt;width:900pt;height:1087.5pt;z-index:-251663366;visibility:visible;mso-wrap-style:square;mso-wrap-distance-left:0;mso-wrap-distance-top:0;mso-wrap-distance-right:0;mso-wrap-distance-bottom:0;mso-position-horizontal:left;mso-position-horizontal-relative:page;mso-position-vertical:absolute;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" path="m11430000,l,,,13811250r11430000,l11430000,xe" fillcolor="#f8f8ff" stroked="f">
                <v:fill opacity="62194f"/>
                <v:path arrowok="t"/>
                <w10:wrap anchorx="page" anchory="page"/>
              </v:shape>
            </w:pict>
          </mc:Fallback>
        </mc:AlternateContent>
      </w:r>
      <w:r w:rsidRPr="00EF3EFA">
        <w:rPr>
          <w:rFonts w:ascii="Times New Roman" w:hAnsi="Times New Roman" w:cs="Times New Roman"/>
          <w:b/>
          <w:bCs/>
          <w:color w:val="1A237E"/>
          <w:sz w:val="36"/>
          <w:szCs w:val="36"/>
        </w:rPr>
        <w:t>Nearest Neighbor Index (NNI)</w:t>
      </w:r>
    </w:p>
    <w:p w14:paraId="4E515258" w14:textId="77777777" w:rsidR="00352992" w:rsidRPr="00EF3EFA" w:rsidRDefault="00352992">
      <w:pPr>
        <w:pBdr>
          <w:bottom w:val="single" w:sz="4" w:space="0" w:color="0288D1"/>
        </w:pBdr>
        <w:spacing w:after="120"/>
        <w:rPr>
          <w:rFonts w:ascii="Times New Roman" w:hAnsi="Times New Roman" w:cs="Times New Roman"/>
        </w:rPr>
      </w:pPr>
    </w:p>
    <w:p w14:paraId="20D0D65C" w14:textId="77777777" w:rsidR="00352992" w:rsidRPr="00EF3EFA" w:rsidRDefault="00000000">
      <w:pPr>
        <w:spacing w:before="60" w:after="120" w:line="300" w:lineRule="auto"/>
        <w:rPr>
          <w:rFonts w:ascii="Times New Roman" w:hAnsi="Times New Roman" w:cs="Times New Roman"/>
        </w:rPr>
      </w:pPr>
      <w:r w:rsidRPr="00EF3EFA">
        <w:rPr>
          <w:rFonts w:ascii="Times New Roman" w:hAnsi="Times New Roman" w:cs="Times New Roman"/>
          <w:color w:val="212121"/>
        </w:rPr>
        <w:t xml:space="preserve">The NNI compares the </w:t>
      </w:r>
      <w:r w:rsidRPr="00EF3EFA">
        <w:rPr>
          <w:rFonts w:ascii="Times New Roman" w:hAnsi="Times New Roman" w:cs="Times New Roman"/>
          <w:b/>
          <w:bCs/>
          <w:color w:val="1A237E"/>
        </w:rPr>
        <w:t>observed mean distance</w:t>
      </w:r>
      <w:r w:rsidRPr="00EF3EFA">
        <w:rPr>
          <w:rFonts w:ascii="Times New Roman" w:hAnsi="Times New Roman" w:cs="Times New Roman"/>
          <w:color w:val="212121"/>
        </w:rPr>
        <w:t xml:space="preserve"> between each point and its nearest neighbor to the </w:t>
      </w:r>
      <w:r w:rsidRPr="00EF3EFA">
        <w:rPr>
          <w:rFonts w:ascii="Times New Roman" w:hAnsi="Times New Roman" w:cs="Times New Roman"/>
          <w:b/>
          <w:bCs/>
          <w:color w:val="1A237E"/>
        </w:rPr>
        <w:t>expected mean distance</w:t>
      </w:r>
      <w:r w:rsidRPr="00EF3EFA">
        <w:rPr>
          <w:rFonts w:ascii="Times New Roman" w:hAnsi="Times New Roman" w:cs="Times New Roman"/>
          <w:color w:val="212121"/>
        </w:rPr>
        <w:t xml:space="preserve"> under complete spatial randomness (CSR). The resulting ratio reveals the pattern type.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2"/>
        <w:gridCol w:w="286"/>
      </w:tblGrid>
      <w:tr w:rsidR="00352992" w:rsidRPr="00EF3EFA" w14:paraId="78471034" w14:textId="77777777">
        <w:tc>
          <w:tcPr>
            <w:tcW w:w="4337" w:type="dxa"/>
            <w:tcBorders>
              <w:top w:val="none" w:sz="0" w:space="0" w:color="FFFFFF"/>
              <w:left w:val="none" w:sz="0" w:space="0" w:color="FFFFFF"/>
              <w:bottom w:val="none" w:sz="0" w:space="0" w:color="FFFFFF"/>
              <w:right w:val="single" w:sz="4" w:space="0" w:color="E0E0E0"/>
            </w:tcBorders>
            <w:tcMar>
              <w:top w:w="100" w:type="dxa"/>
              <w:left w:w="120" w:type="dxa"/>
              <w:bottom w:w="100" w:type="dxa"/>
              <w:right w:w="160" w:type="dxa"/>
            </w:tcMar>
          </w:tcPr>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7DF5BDAE" w14:textId="77777777">
              <w:tc>
                <w:tcPr>
                  <w:tcW w:w="9638" w:type="dxa"/>
                  <w:tcBorders>
                    <w:top w:val="none" w:sz="0" w:space="0" w:color="FFFFFF"/>
                    <w:left w:val="none" w:sz="0" w:space="0" w:color="FFFFFF"/>
                    <w:bottom w:val="none" w:sz="0" w:space="0" w:color="FFFFFF"/>
                    <w:right w:val="none" w:sz="0" w:space="0" w:color="FFFFFF"/>
                  </w:tcBorders>
                  <w:shd w:val="clear" w:color="auto" w:fill="1A237E"/>
                  <w:tcMar>
                    <w:top w:w="80" w:type="dxa"/>
                    <w:left w:w="180" w:type="dxa"/>
                    <w:bottom w:w="80" w:type="dxa"/>
                    <w:right w:w="180" w:type="dxa"/>
                  </w:tcMar>
                </w:tcPr>
                <w:p w14:paraId="06BC397A"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FFFFFF"/>
                    </w:rPr>
                    <w:t>The NNI Formula</w:t>
                  </w:r>
                </w:p>
              </w:tc>
            </w:tr>
            <w:tr w:rsidR="00352992" w:rsidRPr="00EF3EFA" w14:paraId="723AFA41" w14:textId="77777777">
              <w:tc>
                <w:tcPr>
                  <w:tcW w:w="9638" w:type="dxa"/>
                  <w:tcBorders>
                    <w:top w:val="none" w:sz="0" w:space="0" w:color="FFFFFF"/>
                    <w:left w:val="none" w:sz="0" w:space="0" w:color="FFFFFF"/>
                    <w:bottom w:val="single" w:sz="4" w:space="0" w:color="BDBDBD"/>
                    <w:right w:val="none" w:sz="0" w:space="0" w:color="FFFFFF"/>
                  </w:tcBorders>
                  <w:shd w:val="clear" w:color="auto" w:fill="FFF3E0"/>
                  <w:tcMar>
                    <w:top w:w="160" w:type="dxa"/>
                    <w:left w:w="200" w:type="dxa"/>
                    <w:bottom w:w="160" w:type="dxa"/>
                    <w:right w:w="200" w:type="dxa"/>
                  </w:tcMar>
                </w:tcPr>
                <w:p w14:paraId="577ABD89" w14:textId="77777777" w:rsidR="00352992" w:rsidRPr="00EF3EFA" w:rsidRDefault="00000000">
                  <w:pPr>
                    <w:spacing w:before="80" w:after="80" w:line="280" w:lineRule="auto"/>
                    <w:jc w:val="center"/>
                    <w:rPr>
                      <w:rFonts w:ascii="Times New Roman" w:hAnsi="Times New Roman" w:cs="Times New Roman"/>
                    </w:rPr>
                  </w:pPr>
                  <w:r w:rsidRPr="00EF3EFA">
                    <w:rPr>
                      <w:rFonts w:ascii="Times New Roman" w:eastAsia="Courier New" w:hAnsi="Times New Roman" w:cs="Times New Roman"/>
                      <w:b/>
                      <w:bCs/>
                      <w:color w:val="1A237E"/>
                    </w:rPr>
                    <w:t xml:space="preserve">NNI = </w:t>
                  </w:r>
                  <w:proofErr w:type="spellStart"/>
                  <w:r w:rsidRPr="00EF3EFA">
                    <w:rPr>
                      <w:rFonts w:ascii="Times New Roman" w:eastAsia="Courier New" w:hAnsi="Times New Roman" w:cs="Times New Roman"/>
                      <w:b/>
                      <w:bCs/>
                      <w:color w:val="1A237E"/>
                    </w:rPr>
                    <w:t>d_obs</w:t>
                  </w:r>
                  <w:proofErr w:type="spellEnd"/>
                  <w:r w:rsidRPr="00EF3EFA">
                    <w:rPr>
                      <w:rFonts w:ascii="Times New Roman" w:eastAsia="Courier New" w:hAnsi="Times New Roman" w:cs="Times New Roman"/>
                      <w:b/>
                      <w:bCs/>
                      <w:color w:val="1A237E"/>
                    </w:rPr>
                    <w:t xml:space="preserve"> / </w:t>
                  </w:r>
                  <w:proofErr w:type="spellStart"/>
                  <w:r w:rsidRPr="00EF3EFA">
                    <w:rPr>
                      <w:rFonts w:ascii="Times New Roman" w:eastAsia="Courier New" w:hAnsi="Times New Roman" w:cs="Times New Roman"/>
                      <w:b/>
                      <w:bCs/>
                      <w:color w:val="1A237E"/>
                    </w:rPr>
                    <w:t>d_exp</w:t>
                  </w:r>
                  <w:proofErr w:type="spellEnd"/>
                </w:p>
                <w:p w14:paraId="1AC61E64" w14:textId="77777777" w:rsidR="00352992" w:rsidRPr="00EF3EFA" w:rsidRDefault="00000000">
                  <w:pPr>
                    <w:spacing w:before="40" w:after="40" w:line="280" w:lineRule="auto"/>
                    <w:rPr>
                      <w:rFonts w:ascii="Times New Roman" w:hAnsi="Times New Roman" w:cs="Times New Roman"/>
                    </w:rPr>
                  </w:pPr>
                  <w:proofErr w:type="spellStart"/>
                  <w:r w:rsidRPr="00EF3EFA">
                    <w:rPr>
                      <w:rFonts w:ascii="Times New Roman" w:hAnsi="Times New Roman" w:cs="Times New Roman"/>
                      <w:color w:val="424242"/>
                      <w:sz w:val="20"/>
                      <w:szCs w:val="20"/>
                    </w:rPr>
                    <w:t>d_obs</w:t>
                  </w:r>
                  <w:proofErr w:type="spellEnd"/>
                  <w:r w:rsidRPr="00EF3EFA">
                    <w:rPr>
                      <w:rFonts w:ascii="Times New Roman" w:hAnsi="Times New Roman" w:cs="Times New Roman"/>
                      <w:color w:val="424242"/>
                      <w:sz w:val="20"/>
                      <w:szCs w:val="20"/>
                    </w:rPr>
                    <w:t xml:space="preserve"> = observed mean nearest-neighbor distance</w:t>
                  </w:r>
                </w:p>
                <w:p w14:paraId="3D88B234" w14:textId="77777777" w:rsidR="00352992" w:rsidRPr="00EF3EFA" w:rsidRDefault="00000000">
                  <w:pPr>
                    <w:spacing w:before="40" w:after="40" w:line="280" w:lineRule="auto"/>
                    <w:rPr>
                      <w:rFonts w:ascii="Times New Roman" w:hAnsi="Times New Roman" w:cs="Times New Roman"/>
                    </w:rPr>
                  </w:pPr>
                  <w:proofErr w:type="spellStart"/>
                  <w:r w:rsidRPr="00EF3EFA">
                    <w:rPr>
                      <w:rFonts w:ascii="Times New Roman" w:hAnsi="Times New Roman" w:cs="Times New Roman"/>
                      <w:color w:val="424242"/>
                      <w:sz w:val="20"/>
                      <w:szCs w:val="20"/>
                    </w:rPr>
                    <w:t>d_exp</w:t>
                  </w:r>
                  <w:proofErr w:type="spellEnd"/>
                  <w:r w:rsidRPr="00EF3EFA">
                    <w:rPr>
                      <w:rFonts w:ascii="Times New Roman" w:hAnsi="Times New Roman" w:cs="Times New Roman"/>
                      <w:color w:val="424242"/>
                      <w:sz w:val="20"/>
                      <w:szCs w:val="20"/>
                    </w:rPr>
                    <w:t xml:space="preserve"> = expected distance under CSR:</w:t>
                  </w:r>
                </w:p>
                <w:p w14:paraId="4029407E" w14:textId="77777777" w:rsidR="00352992" w:rsidRPr="00EF3EFA" w:rsidRDefault="00000000">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 xml:space="preserve">     </w:t>
                  </w:r>
                  <w:proofErr w:type="spellStart"/>
                  <w:r w:rsidRPr="00EF3EFA">
                    <w:rPr>
                      <w:rFonts w:ascii="Times New Roman" w:hAnsi="Times New Roman" w:cs="Times New Roman"/>
                      <w:color w:val="424242"/>
                      <w:sz w:val="20"/>
                      <w:szCs w:val="20"/>
                    </w:rPr>
                    <w:t>d_exp</w:t>
                  </w:r>
                  <w:proofErr w:type="spellEnd"/>
                  <w:r w:rsidRPr="00EF3EFA">
                    <w:rPr>
                      <w:rFonts w:ascii="Times New Roman" w:hAnsi="Times New Roman" w:cs="Times New Roman"/>
                      <w:color w:val="424242"/>
                      <w:sz w:val="20"/>
                      <w:szCs w:val="20"/>
                    </w:rPr>
                    <w:t xml:space="preserve"> = 1 / (2√λ)</w:t>
                  </w:r>
                </w:p>
                <w:p w14:paraId="099C062E" w14:textId="77777777" w:rsidR="00352992" w:rsidRPr="00EF3EFA" w:rsidRDefault="00000000">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λ = n/A = point density (points per unit area)</w:t>
                  </w:r>
                </w:p>
                <w:p w14:paraId="41A5D579" w14:textId="77777777" w:rsidR="00352992" w:rsidRPr="00EF3EFA" w:rsidRDefault="00352992">
                  <w:pPr>
                    <w:spacing w:before="40" w:after="40" w:line="280" w:lineRule="auto"/>
                    <w:rPr>
                      <w:rFonts w:ascii="Times New Roman" w:hAnsi="Times New Roman" w:cs="Times New Roman"/>
                    </w:rPr>
                  </w:pPr>
                </w:p>
                <w:p w14:paraId="11FB56BB" w14:textId="77777777" w:rsidR="00352992" w:rsidRPr="00EF3EFA" w:rsidRDefault="00000000">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Range: 0 (max clustering) to ~2.15 (max regularity)</w:t>
                  </w:r>
                </w:p>
              </w:tc>
            </w:tr>
          </w:tbl>
          <w:p w14:paraId="5B9F83E7" w14:textId="77777777" w:rsidR="00352992" w:rsidRPr="00EF3EFA" w:rsidRDefault="00352992">
            <w:pPr>
              <w:rPr>
                <w:rFonts w:ascii="Times New Roman" w:hAnsi="Times New Roman" w:cs="Times New Roman"/>
              </w:rPr>
            </w:pPr>
          </w:p>
        </w:tc>
        <w:tc>
          <w:tcPr>
            <w:tcW w:w="5301" w:type="dxa"/>
            <w:tcBorders>
              <w:top w:val="none" w:sz="0" w:space="0" w:color="FFFFFF"/>
              <w:left w:val="none" w:sz="0" w:space="0" w:color="FFFFFF"/>
              <w:bottom w:val="none" w:sz="0" w:space="0" w:color="FFFFFF"/>
              <w:right w:val="none" w:sz="0" w:space="0" w:color="FFFFFF"/>
            </w:tcBorders>
            <w:tcMar>
              <w:top w:w="100" w:type="dxa"/>
              <w:left w:w="160" w:type="dxa"/>
              <w:bottom w:w="100" w:type="dxa"/>
              <w:right w:w="120" w:type="dxa"/>
            </w:tcMar>
          </w:tcPr>
          <w:p w14:paraId="3D6F7778" w14:textId="77777777" w:rsidR="00352992" w:rsidRPr="00EF3EFA" w:rsidRDefault="00352992">
            <w:pPr>
              <w:rPr>
                <w:rFonts w:ascii="Times New Roman" w:hAnsi="Times New Roman" w:cs="Times New Roman"/>
              </w:rPr>
            </w:pPr>
          </w:p>
        </w:tc>
      </w:tr>
    </w:tbl>
    <w:p w14:paraId="5945A462" w14:textId="77777777" w:rsidR="00352992" w:rsidRPr="00EF3EFA" w:rsidRDefault="00352992">
      <w:pPr>
        <w:spacing w:before="60" w:after="60" w:line="280" w:lineRule="auto"/>
        <w:rPr>
          <w:rFonts w:ascii="Times New Roman" w:hAnsi="Times New Roman" w:cs="Times New Roman"/>
        </w:rPr>
      </w:pPr>
    </w:p>
    <w:p w14:paraId="4077934D" w14:textId="77777777" w:rsidR="00F74EAD" w:rsidRPr="00EF3EFA" w:rsidRDefault="00F74EAD" w:rsidP="00F74EAD">
      <w:pPr>
        <w:spacing w:before="60" w:after="100" w:line="280" w:lineRule="auto"/>
        <w:rPr>
          <w:rFonts w:ascii="Times New Roman" w:hAnsi="Times New Roman" w:cs="Times New Roman"/>
        </w:rPr>
      </w:pPr>
      <w:r w:rsidRPr="00EF3EFA">
        <w:rPr>
          <w:rFonts w:ascii="Times New Roman" w:hAnsi="Times New Roman" w:cs="Times New Roman"/>
          <w:b/>
          <w:bCs/>
          <w:color w:val="1A237E"/>
        </w:rPr>
        <w:t>NNI Interpretation</w:t>
      </w: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9"/>
      </w:tblGrid>
      <w:tr w:rsidR="00F74EAD" w:rsidRPr="00EF3EFA" w14:paraId="003479A4" w14:textId="77777777" w:rsidTr="00F74EAD">
        <w:trPr>
          <w:trHeight w:val="528"/>
        </w:trPr>
        <w:tc>
          <w:tcPr>
            <w:tcW w:w="9359" w:type="dxa"/>
            <w:tcBorders>
              <w:top w:val="single" w:sz="2" w:space="0" w:color="E65100"/>
              <w:left w:val="thick" w:sz="16" w:space="0" w:color="E65100"/>
              <w:bottom w:val="single" w:sz="2" w:space="0" w:color="E65100"/>
              <w:right w:val="none" w:sz="0" w:space="0" w:color="FFFFFF"/>
            </w:tcBorders>
            <w:shd w:val="clear" w:color="auto" w:fill="FFF3E0"/>
            <w:tcMar>
              <w:top w:w="100" w:type="dxa"/>
              <w:left w:w="140" w:type="dxa"/>
              <w:bottom w:w="100" w:type="dxa"/>
              <w:right w:w="140" w:type="dxa"/>
            </w:tcMar>
          </w:tcPr>
          <w:p w14:paraId="465AC198" w14:textId="77777777" w:rsidR="00F74EAD" w:rsidRPr="00EF3EFA" w:rsidRDefault="00F74EAD" w:rsidP="008E320F">
            <w:pPr>
              <w:spacing w:before="60" w:after="40" w:line="280" w:lineRule="auto"/>
              <w:rPr>
                <w:rFonts w:ascii="Times New Roman" w:hAnsi="Times New Roman" w:cs="Times New Roman"/>
              </w:rPr>
            </w:pPr>
            <w:r w:rsidRPr="00EF3EFA">
              <w:rPr>
                <w:rFonts w:ascii="Times New Roman" w:eastAsia="Courier New" w:hAnsi="Times New Roman" w:cs="Times New Roman"/>
                <w:b/>
                <w:bCs/>
                <w:color w:val="E65100"/>
                <w:sz w:val="21"/>
                <w:szCs w:val="21"/>
              </w:rPr>
              <w:t>NNI &lt; 1</w:t>
            </w:r>
          </w:p>
          <w:p w14:paraId="22C1CF25"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19"/>
                <w:szCs w:val="19"/>
              </w:rPr>
              <w:t xml:space="preserve">Clustered — observed distances </w:t>
            </w:r>
            <w:proofErr w:type="gramStart"/>
            <w:r w:rsidRPr="00EF3EFA">
              <w:rPr>
                <w:rFonts w:ascii="Times New Roman" w:hAnsi="Times New Roman" w:cs="Times New Roman"/>
                <w:color w:val="212121"/>
                <w:sz w:val="19"/>
                <w:szCs w:val="19"/>
              </w:rPr>
              <w:t>smaller</w:t>
            </w:r>
            <w:proofErr w:type="gramEnd"/>
            <w:r w:rsidRPr="00EF3EFA">
              <w:rPr>
                <w:rFonts w:ascii="Times New Roman" w:hAnsi="Times New Roman" w:cs="Times New Roman"/>
                <w:color w:val="212121"/>
                <w:sz w:val="19"/>
                <w:szCs w:val="19"/>
              </w:rPr>
              <w:t xml:space="preserve"> than expected. Points are closer together than random chance predicts.</w:t>
            </w:r>
          </w:p>
        </w:tc>
      </w:tr>
      <w:tr w:rsidR="00F74EAD" w:rsidRPr="00EF3EFA" w14:paraId="0C986077" w14:textId="77777777" w:rsidTr="00F74EAD">
        <w:trPr>
          <w:trHeight w:val="538"/>
        </w:trPr>
        <w:tc>
          <w:tcPr>
            <w:tcW w:w="9359" w:type="dxa"/>
            <w:tcBorders>
              <w:top w:val="single" w:sz="2" w:space="0" w:color="616161"/>
              <w:left w:val="thick" w:sz="16" w:space="0" w:color="616161"/>
              <w:bottom w:val="single" w:sz="2" w:space="0" w:color="616161"/>
              <w:right w:val="none" w:sz="0" w:space="0" w:color="FFFFFF"/>
            </w:tcBorders>
            <w:shd w:val="clear" w:color="auto" w:fill="F5F5F5"/>
            <w:tcMar>
              <w:top w:w="100" w:type="dxa"/>
              <w:left w:w="140" w:type="dxa"/>
              <w:bottom w:w="100" w:type="dxa"/>
              <w:right w:w="140" w:type="dxa"/>
            </w:tcMar>
          </w:tcPr>
          <w:p w14:paraId="782B28B8" w14:textId="77777777" w:rsidR="00F74EAD" w:rsidRPr="00EF3EFA" w:rsidRDefault="00F74EAD" w:rsidP="008E320F">
            <w:pPr>
              <w:spacing w:before="60" w:after="40" w:line="280" w:lineRule="auto"/>
              <w:rPr>
                <w:rFonts w:ascii="Times New Roman" w:hAnsi="Times New Roman" w:cs="Times New Roman"/>
              </w:rPr>
            </w:pPr>
            <w:r w:rsidRPr="00EF3EFA">
              <w:rPr>
                <w:rFonts w:ascii="Times New Roman" w:eastAsia="Courier New" w:hAnsi="Times New Roman" w:cs="Times New Roman"/>
                <w:b/>
                <w:bCs/>
                <w:color w:val="616161"/>
                <w:sz w:val="21"/>
                <w:szCs w:val="21"/>
              </w:rPr>
              <w:t>NNI = 1</w:t>
            </w:r>
          </w:p>
          <w:p w14:paraId="2AC61820"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19"/>
                <w:szCs w:val="19"/>
              </w:rPr>
              <w:t>Random — observed distances match expected. No spatial pattern present.</w:t>
            </w:r>
          </w:p>
        </w:tc>
      </w:tr>
      <w:tr w:rsidR="00F74EAD" w:rsidRPr="00EF3EFA" w14:paraId="3F2D8F09" w14:textId="77777777" w:rsidTr="00F74EAD">
        <w:trPr>
          <w:trHeight w:val="817"/>
        </w:trPr>
        <w:tc>
          <w:tcPr>
            <w:tcW w:w="9359" w:type="dxa"/>
            <w:tcBorders>
              <w:top w:val="single" w:sz="2" w:space="0" w:color="616161"/>
              <w:left w:val="thick" w:sz="16" w:space="0" w:color="616161"/>
              <w:bottom w:val="single" w:sz="2" w:space="0" w:color="616161"/>
              <w:right w:val="none" w:sz="0" w:space="0" w:color="FFFFFF"/>
            </w:tcBorders>
            <w:shd w:val="clear" w:color="auto" w:fill="F5F5F5"/>
            <w:tcMar>
              <w:top w:w="100" w:type="dxa"/>
              <w:left w:w="140" w:type="dxa"/>
              <w:bottom w:w="100" w:type="dxa"/>
              <w:right w:w="140" w:type="dxa"/>
            </w:tcMar>
          </w:tcPr>
          <w:p w14:paraId="4CB96ABB" w14:textId="77777777" w:rsidR="00F74EAD" w:rsidRPr="00EF3EFA" w:rsidRDefault="00F74EAD" w:rsidP="008E320F">
            <w:pPr>
              <w:spacing w:before="60" w:after="40" w:line="280" w:lineRule="auto"/>
              <w:rPr>
                <w:rFonts w:ascii="Times New Roman" w:eastAsia="Courier New" w:hAnsi="Times New Roman" w:cs="Times New Roman"/>
                <w:b/>
                <w:bCs/>
                <w:color w:val="616161"/>
                <w:sz w:val="21"/>
                <w:szCs w:val="21"/>
              </w:rPr>
            </w:pPr>
            <w:r w:rsidRPr="00EF3EFA">
              <w:rPr>
                <w:rFonts w:ascii="Times New Roman" w:eastAsia="Courier New" w:hAnsi="Times New Roman" w:cs="Times New Roman"/>
                <w:b/>
                <w:bCs/>
                <w:color w:val="616161"/>
                <w:sz w:val="21"/>
                <w:szCs w:val="21"/>
              </w:rPr>
              <w:t>NNI &gt; 1</w:t>
            </w:r>
          </w:p>
          <w:p w14:paraId="004055F0" w14:textId="77777777" w:rsidR="00F74EAD" w:rsidRPr="00EF3EFA" w:rsidRDefault="00F74EAD" w:rsidP="008E320F">
            <w:pPr>
              <w:spacing w:before="60" w:after="40" w:line="280" w:lineRule="auto"/>
              <w:rPr>
                <w:rFonts w:ascii="Times New Roman" w:eastAsia="Courier New" w:hAnsi="Times New Roman" w:cs="Times New Roman"/>
                <w:b/>
                <w:bCs/>
                <w:color w:val="616161"/>
                <w:sz w:val="21"/>
                <w:szCs w:val="21"/>
              </w:rPr>
            </w:pPr>
            <w:r w:rsidRPr="00EF3EFA">
              <w:rPr>
                <w:rFonts w:ascii="Times New Roman" w:eastAsia="Courier New" w:hAnsi="Times New Roman" w:cs="Times New Roman"/>
                <w:b/>
                <w:bCs/>
                <w:color w:val="616161"/>
                <w:sz w:val="21"/>
                <w:szCs w:val="21"/>
              </w:rPr>
              <w:t xml:space="preserve">Regular — observed distances </w:t>
            </w:r>
            <w:proofErr w:type="gramStart"/>
            <w:r w:rsidRPr="00EF3EFA">
              <w:rPr>
                <w:rFonts w:ascii="Times New Roman" w:eastAsia="Courier New" w:hAnsi="Times New Roman" w:cs="Times New Roman"/>
                <w:b/>
                <w:bCs/>
                <w:color w:val="616161"/>
                <w:sz w:val="21"/>
                <w:szCs w:val="21"/>
              </w:rPr>
              <w:t>larger</w:t>
            </w:r>
            <w:proofErr w:type="gramEnd"/>
            <w:r w:rsidRPr="00EF3EFA">
              <w:rPr>
                <w:rFonts w:ascii="Times New Roman" w:eastAsia="Courier New" w:hAnsi="Times New Roman" w:cs="Times New Roman"/>
                <w:b/>
                <w:bCs/>
                <w:color w:val="616161"/>
                <w:sz w:val="21"/>
                <w:szCs w:val="21"/>
              </w:rPr>
              <w:t xml:space="preserve"> than expected. Points </w:t>
            </w:r>
            <w:proofErr w:type="gramStart"/>
            <w:r w:rsidRPr="00EF3EFA">
              <w:rPr>
                <w:rFonts w:ascii="Times New Roman" w:eastAsia="Courier New" w:hAnsi="Times New Roman" w:cs="Times New Roman"/>
                <w:b/>
                <w:bCs/>
                <w:color w:val="616161"/>
                <w:sz w:val="21"/>
                <w:szCs w:val="21"/>
              </w:rPr>
              <w:t>more</w:t>
            </w:r>
            <w:proofErr w:type="gramEnd"/>
            <w:r w:rsidRPr="00EF3EFA">
              <w:rPr>
                <w:rFonts w:ascii="Times New Roman" w:eastAsia="Courier New" w:hAnsi="Times New Roman" w:cs="Times New Roman"/>
                <w:b/>
                <w:bCs/>
                <w:color w:val="616161"/>
                <w:sz w:val="21"/>
                <w:szCs w:val="21"/>
              </w:rPr>
              <w:t xml:space="preserve"> evenly spaced than random, suggesting repulsion.</w:t>
            </w:r>
          </w:p>
        </w:tc>
      </w:tr>
    </w:tbl>
    <w:p w14:paraId="66F6D745" w14:textId="77777777" w:rsidR="00F74EAD" w:rsidRPr="00EF3EFA" w:rsidRDefault="00F74EAD">
      <w:pPr>
        <w:spacing w:before="60" w:after="60" w:line="280" w:lineRule="auto"/>
        <w:rPr>
          <w:rFonts w:ascii="Times New Roman" w:hAnsi="Times New Roman" w:cs="Times New Roman"/>
        </w:rPr>
      </w:pPr>
    </w:p>
    <w:p w14:paraId="634E1D8B" w14:textId="77777777" w:rsidR="00F74EAD" w:rsidRPr="00EF3EFA" w:rsidRDefault="00F74EAD">
      <w:pPr>
        <w:spacing w:before="60" w:after="6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6A023507" w14:textId="77777777">
        <w:tc>
          <w:tcPr>
            <w:tcW w:w="9638" w:type="dxa"/>
            <w:tcBorders>
              <w:top w:val="single" w:sz="2" w:space="0" w:color="2E7D32"/>
              <w:left w:val="thick" w:sz="24" w:space="0" w:color="2E7D32"/>
              <w:bottom w:val="single" w:sz="2" w:space="0" w:color="2E7D32"/>
              <w:right w:val="none" w:sz="0" w:space="0" w:color="FFFFFF"/>
            </w:tcBorders>
            <w:shd w:val="clear" w:color="auto" w:fill="E8F5E9"/>
            <w:tcMar>
              <w:top w:w="120" w:type="dxa"/>
              <w:left w:w="200" w:type="dxa"/>
              <w:bottom w:w="120" w:type="dxa"/>
              <w:right w:w="160" w:type="dxa"/>
            </w:tcMar>
          </w:tcPr>
          <w:p w14:paraId="5FC0296D"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1A237E"/>
              </w:rPr>
              <w:t xml:space="preserve">Worked Example: </w:t>
            </w:r>
            <w:r w:rsidRPr="00EF3EFA">
              <w:rPr>
                <w:rFonts w:ascii="Times New Roman" w:hAnsi="Times New Roman" w:cs="Times New Roman"/>
                <w:color w:val="212121"/>
              </w:rPr>
              <w:t>In a study of retail store locations, the observed mean nearest-neighbor distance is 0.312 km, while the expected distance under randomness is 0.559 km. NNI = 0.312 / 0.559 = 0.558. Since NNI is well below 1, the pattern is significantly clustered — stores are concentrating in specific areas, likely near high-traffic corridors or shopping districts.</w:t>
            </w:r>
          </w:p>
        </w:tc>
      </w:tr>
    </w:tbl>
    <w:p w14:paraId="71B9461A" w14:textId="47A92EDC" w:rsidR="00352992" w:rsidRPr="00EF3EFA" w:rsidRDefault="00F74EAD" w:rsidP="00F74EAD">
      <w:pPr>
        <w:spacing w:before="60" w:after="100" w:line="280" w:lineRule="auto"/>
        <w:rPr>
          <w:rFonts w:ascii="Times New Roman" w:hAnsi="Times New Roman" w:cs="Times New Roman"/>
        </w:rPr>
      </w:pPr>
      <w:r w:rsidRPr="00EF3EFA">
        <w:rPr>
          <w:rFonts w:ascii="Times New Roman" w:hAnsi="Times New Roman" w:cs="Times New Roman"/>
        </w:rPr>
        <w:t xml:space="preserve"> </w:t>
      </w:r>
    </w:p>
    <w:p w14:paraId="78EA62D0" w14:textId="77777777" w:rsidR="00F74EAD" w:rsidRPr="00EF3EFA" w:rsidRDefault="00F74EAD" w:rsidP="00F74EAD">
      <w:pPr>
        <w:spacing w:before="60" w:after="100" w:line="280" w:lineRule="auto"/>
        <w:rPr>
          <w:rFonts w:ascii="Times New Roman" w:hAnsi="Times New Roman" w:cs="Times New Roman"/>
        </w:rPr>
      </w:pPr>
    </w:p>
    <w:p w14:paraId="210A012D" w14:textId="77777777" w:rsidR="00F74EAD" w:rsidRPr="00EF3EFA" w:rsidRDefault="00F74EAD" w:rsidP="00F74EAD">
      <w:pPr>
        <w:spacing w:before="60" w:after="100" w:line="280" w:lineRule="auto"/>
        <w:rPr>
          <w:rFonts w:ascii="Times New Roman" w:hAnsi="Times New Roman" w:cs="Times New Roman"/>
        </w:rPr>
      </w:pPr>
    </w:p>
    <w:p w14:paraId="699F8389" w14:textId="77777777" w:rsidR="00F74EAD" w:rsidRPr="00EF3EFA" w:rsidRDefault="00F74EAD" w:rsidP="00F74EAD">
      <w:pPr>
        <w:spacing w:before="60" w:after="100" w:line="280" w:lineRule="auto"/>
        <w:rPr>
          <w:rFonts w:ascii="Times New Roman" w:hAnsi="Times New Roman" w:cs="Times New Roman"/>
        </w:rPr>
      </w:pPr>
    </w:p>
    <w:p w14:paraId="5A266444" w14:textId="77777777" w:rsidR="00F74EAD" w:rsidRPr="00EF3EFA" w:rsidRDefault="00F74EAD" w:rsidP="00F74EAD">
      <w:pPr>
        <w:spacing w:before="60" w:after="100" w:line="280" w:lineRule="auto"/>
        <w:rPr>
          <w:rFonts w:ascii="Times New Roman" w:hAnsi="Times New Roman" w:cs="Times New Roman"/>
        </w:rPr>
      </w:pPr>
    </w:p>
    <w:p w14:paraId="1CB20D60" w14:textId="77777777" w:rsidR="00F74EAD" w:rsidRPr="00EF3EFA" w:rsidRDefault="00F74EAD" w:rsidP="00F74EAD">
      <w:pPr>
        <w:spacing w:before="60" w:after="10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0B8E03BA" w14:textId="77777777">
        <w:tc>
          <w:tcPr>
            <w:tcW w:w="9638" w:type="dxa"/>
            <w:tcBorders>
              <w:top w:val="single" w:sz="12" w:space="0" w:color="1A237E"/>
              <w:left w:val="thick" w:sz="24" w:space="0" w:color="1A237E"/>
              <w:bottom w:val="single" w:sz="4" w:space="0" w:color="1A237E"/>
              <w:right w:val="none" w:sz="0" w:space="0" w:color="FFFFFF"/>
            </w:tcBorders>
            <w:shd w:val="clear" w:color="auto" w:fill="FFF3E0"/>
            <w:tcMar>
              <w:top w:w="200" w:type="dxa"/>
              <w:left w:w="280" w:type="dxa"/>
              <w:bottom w:w="180" w:type="dxa"/>
              <w:right w:w="200" w:type="dxa"/>
            </w:tcMar>
          </w:tcPr>
          <w:p w14:paraId="6BC3373F" w14:textId="77777777"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color w:val="1A237E"/>
                <w:sz w:val="26"/>
                <w:szCs w:val="26"/>
              </w:rPr>
              <w:lastRenderedPageBreak/>
              <w:t>🔥</w:t>
            </w:r>
            <w:r w:rsidRPr="00EF3EFA">
              <w:rPr>
                <w:rFonts w:ascii="Times New Roman" w:hAnsi="Times New Roman" w:cs="Times New Roman"/>
                <w:color w:val="1A237E"/>
                <w:sz w:val="26"/>
                <w:szCs w:val="26"/>
              </w:rPr>
              <w:t xml:space="preserve">  </w:t>
            </w:r>
            <w:r w:rsidRPr="00EF3EFA">
              <w:rPr>
                <w:rFonts w:ascii="Times New Roman" w:hAnsi="Times New Roman" w:cs="Times New Roman"/>
                <w:b/>
                <w:bCs/>
                <w:color w:val="1A237E"/>
                <w:sz w:val="36"/>
                <w:szCs w:val="36"/>
              </w:rPr>
              <w:t>Hotspot</w:t>
            </w:r>
            <w:proofErr w:type="gramEnd"/>
            <w:r w:rsidRPr="00EF3EFA">
              <w:rPr>
                <w:rFonts w:ascii="Times New Roman" w:hAnsi="Times New Roman" w:cs="Times New Roman"/>
                <w:b/>
                <w:bCs/>
                <w:color w:val="1A237E"/>
                <w:sz w:val="36"/>
                <w:szCs w:val="36"/>
              </w:rPr>
              <w:t xml:space="preserve"> Detection</w:t>
            </w:r>
          </w:p>
          <w:p w14:paraId="3B2B69FE" w14:textId="77777777" w:rsidR="00352992" w:rsidRPr="00EF3EFA" w:rsidRDefault="00000000">
            <w:pPr>
              <w:spacing w:before="60" w:after="60" w:line="280" w:lineRule="auto"/>
              <w:rPr>
                <w:rFonts w:ascii="Times New Roman" w:hAnsi="Times New Roman" w:cs="Times New Roman"/>
              </w:rPr>
            </w:pPr>
            <w:proofErr w:type="spellStart"/>
            <w:r w:rsidRPr="00EF3EFA">
              <w:rPr>
                <w:rFonts w:ascii="Times New Roman" w:hAnsi="Times New Roman" w:cs="Times New Roman"/>
                <w:i/>
                <w:iCs/>
                <w:color w:val="616161"/>
                <w:sz w:val="20"/>
                <w:szCs w:val="20"/>
              </w:rPr>
              <w:t>Getis</w:t>
            </w:r>
            <w:proofErr w:type="spellEnd"/>
            <w:r w:rsidRPr="00EF3EFA">
              <w:rPr>
                <w:rFonts w:ascii="Times New Roman" w:hAnsi="Times New Roman" w:cs="Times New Roman"/>
                <w:i/>
                <w:iCs/>
                <w:color w:val="616161"/>
                <w:sz w:val="20"/>
                <w:szCs w:val="20"/>
              </w:rPr>
              <w:t>-Ord Gi* Statistic and Kernel Density Estimation (KDE)</w:t>
            </w:r>
          </w:p>
        </w:tc>
      </w:tr>
    </w:tbl>
    <w:p w14:paraId="6231B0DD" w14:textId="5E755A2C" w:rsidR="00352992" w:rsidRPr="00EF3EFA" w:rsidRDefault="00A563B5">
      <w:pPr>
        <w:spacing w:before="60" w:after="60" w:line="280" w:lineRule="auto"/>
        <w:rPr>
          <w:rFonts w:ascii="Times New Roman" w:hAnsi="Times New Roman" w:cs="Times New Roman"/>
        </w:rPr>
      </w:pPr>
      <w:r w:rsidRPr="00EF3EFA">
        <w:rPr>
          <w:rFonts w:ascii="Times New Roman" w:hAnsi="Times New Roman" w:cs="Times New Roman"/>
          <w:noProof/>
        </w:rPr>
        <mc:AlternateContent>
          <mc:Choice Requires="wps">
            <w:drawing>
              <wp:anchor distT="0" distB="0" distL="0" distR="0" simplePos="0" relativeHeight="251652089" behindDoc="1" locked="0" layoutInCell="1" allowOverlap="1" wp14:anchorId="420A08CB" wp14:editId="173A8FED">
                <wp:simplePos x="0" y="0"/>
                <wp:positionH relativeFrom="page">
                  <wp:posOffset>-1738102</wp:posOffset>
                </wp:positionH>
                <wp:positionV relativeFrom="page">
                  <wp:posOffset>-1031</wp:posOffset>
                </wp:positionV>
                <wp:extent cx="11430000" cy="13811250"/>
                <wp:effectExtent l="0" t="0" r="0" b="0"/>
                <wp:wrapNone/>
                <wp:docPr id="1328653264"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2B6B3809" id="Graphic 48" o:spid="_x0000_s1026" style="position:absolute;margin-left:-136.85pt;margin-top:-.1pt;width:900pt;height:1087.5pt;z-index:-251664391;visibility:visible;mso-wrap-style:square;mso-wrap-distance-left:0;mso-wrap-distance-top:0;mso-wrap-distance-right:0;mso-wrap-distance-bottom:0;mso-position-horizontal:absolute;mso-position-horizontal-relative:page;mso-position-vertical:absolute;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" path="m11430000,l,,,13811250r11430000,l11430000,xe" fillcolor="#f8f8ff" stroked="f">
                <v:fill opacity="62194f"/>
                <v:path arrowok="t"/>
                <w10:wrap anchorx="page" anchory="page"/>
              </v:shape>
            </w:pict>
          </mc:Fallback>
        </mc:AlternateContent>
      </w:r>
    </w:p>
    <w:p w14:paraId="275AF444" w14:textId="3BD11091" w:rsidR="00352992" w:rsidRPr="00EF3EFA" w:rsidRDefault="00000000">
      <w:pPr>
        <w:spacing w:before="60" w:after="160" w:line="300" w:lineRule="auto"/>
        <w:rPr>
          <w:rFonts w:ascii="Times New Roman" w:hAnsi="Times New Roman" w:cs="Times New Roman"/>
        </w:rPr>
      </w:pPr>
      <w:r w:rsidRPr="00EF3EFA">
        <w:rPr>
          <w:rFonts w:ascii="Times New Roman" w:hAnsi="Times New Roman" w:cs="Times New Roman"/>
          <w:b/>
          <w:bCs/>
          <w:color w:val="1A237E"/>
        </w:rPr>
        <w:t xml:space="preserve">Hotspot detection </w:t>
      </w:r>
      <w:r w:rsidRPr="00EF3EFA">
        <w:rPr>
          <w:rFonts w:ascii="Times New Roman" w:hAnsi="Times New Roman" w:cs="Times New Roman"/>
          <w:color w:val="212121"/>
        </w:rPr>
        <w:t xml:space="preserve">identifies geographic areas where high values or high point densities are statistically concentrated. Unlike global statistics like Moran's I, hotspot methods provide </w:t>
      </w:r>
      <w:r w:rsidRPr="00EF3EFA">
        <w:rPr>
          <w:rFonts w:ascii="Times New Roman" w:hAnsi="Times New Roman" w:cs="Times New Roman"/>
          <w:b/>
          <w:bCs/>
          <w:i/>
          <w:iCs/>
          <w:color w:val="1A237E"/>
        </w:rPr>
        <w:t>local</w:t>
      </w:r>
      <w:r w:rsidRPr="00EF3EFA">
        <w:rPr>
          <w:rFonts w:ascii="Times New Roman" w:hAnsi="Times New Roman" w:cs="Times New Roman"/>
          <w:color w:val="212121"/>
        </w:rPr>
        <w:t xml:space="preserve"> information — they tell you exactly where clustering occurs. This makes them invaluable for applied GIS work in public health, criminology, environmental monitoring, and urban planning.</w:t>
      </w:r>
    </w:p>
    <w:tbl>
      <w:tblPr>
        <w:tblW w:w="85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50"/>
      </w:tblGrid>
      <w:tr w:rsidR="00F74EAD" w:rsidRPr="00EF3EFA" w14:paraId="71A7269D" w14:textId="77777777" w:rsidTr="00F74EAD">
        <w:trPr>
          <w:trHeight w:val="1786"/>
        </w:trPr>
        <w:tc>
          <w:tcPr>
            <w:tcW w:w="8599" w:type="dxa"/>
            <w:tcBorders>
              <w:top w:val="thick" w:sz="16" w:space="0" w:color="1565C0"/>
              <w:left w:val="none" w:sz="0" w:space="0" w:color="FFFFFF"/>
              <w:bottom w:val="single" w:sz="2" w:space="0" w:color="1565C0"/>
              <w:right w:val="single" w:sz="4" w:space="0" w:color="E0E0E0"/>
            </w:tcBorders>
            <w:shd w:val="clear" w:color="auto" w:fill="E3F2FD"/>
            <w:tcMar>
              <w:top w:w="160" w:type="dxa"/>
              <w:left w:w="180" w:type="dxa"/>
              <w:bottom w:w="160" w:type="dxa"/>
              <w:right w:w="180" w:type="dxa"/>
            </w:tcMar>
          </w:tcPr>
          <w:p w14:paraId="67599058" w14:textId="77777777" w:rsidR="00F74EAD" w:rsidRPr="00EF3EFA" w:rsidRDefault="00F74EAD">
            <w:pPr>
              <w:spacing w:before="60" w:after="100" w:line="280" w:lineRule="auto"/>
              <w:rPr>
                <w:rFonts w:ascii="Times New Roman" w:hAnsi="Times New Roman" w:cs="Times New Roman"/>
              </w:rPr>
            </w:pPr>
            <w:proofErr w:type="spellStart"/>
            <w:r w:rsidRPr="00EF3EFA">
              <w:rPr>
                <w:rFonts w:ascii="Times New Roman" w:hAnsi="Times New Roman" w:cs="Times New Roman"/>
                <w:b/>
                <w:bCs/>
                <w:color w:val="1A237E"/>
                <w:sz w:val="23"/>
                <w:szCs w:val="23"/>
              </w:rPr>
              <w:t>Getis</w:t>
            </w:r>
            <w:proofErr w:type="spellEnd"/>
            <w:r w:rsidRPr="00EF3EFA">
              <w:rPr>
                <w:rFonts w:ascii="Times New Roman" w:hAnsi="Times New Roman" w:cs="Times New Roman"/>
                <w:b/>
                <w:bCs/>
                <w:color w:val="1A237E"/>
                <w:sz w:val="23"/>
                <w:szCs w:val="23"/>
              </w:rPr>
              <w:t>-Ord Gi* Statistic</w:t>
            </w:r>
          </w:p>
          <w:p w14:paraId="72037049" w14:textId="77777777" w:rsidR="00F74EAD" w:rsidRPr="00EF3EFA" w:rsidRDefault="00F74EAD">
            <w:pPr>
              <w:spacing w:before="60" w:after="120" w:line="280" w:lineRule="auto"/>
              <w:rPr>
                <w:rFonts w:ascii="Times New Roman" w:hAnsi="Times New Roman" w:cs="Times New Roman"/>
              </w:rPr>
            </w:pPr>
            <w:r w:rsidRPr="00EF3EFA">
              <w:rPr>
                <w:rFonts w:ascii="Times New Roman" w:hAnsi="Times New Roman" w:cs="Times New Roman"/>
                <w:color w:val="212121"/>
                <w:sz w:val="20"/>
                <w:szCs w:val="20"/>
              </w:rPr>
              <w:t>Evaluates each feature in the context of its neighbors, producing a z-score for each location.</w:t>
            </w:r>
          </w:p>
          <w:tbl>
            <w:tblPr>
              <w:tblW w:w="9170" w:type="dxa"/>
              <w:tblInd w:w="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20"/>
              <w:gridCol w:w="4550"/>
            </w:tblGrid>
            <w:tr w:rsidR="00F74EAD" w:rsidRPr="00EF3EFA" w14:paraId="52989721" w14:textId="77777777" w:rsidTr="00F74EAD">
              <w:trPr>
                <w:trHeight w:val="527"/>
              </w:trPr>
              <w:tc>
                <w:tcPr>
                  <w:tcW w:w="0" w:type="auto"/>
                  <w:tcBorders>
                    <w:top w:val="thick" w:sz="10" w:space="0" w:color="2E7D32"/>
                    <w:left w:val="single" w:sz="2" w:space="0" w:color="2E7D32"/>
                    <w:bottom w:val="single" w:sz="2" w:space="0" w:color="2E7D32"/>
                    <w:right w:val="single" w:sz="2" w:space="0" w:color="2E7D32"/>
                  </w:tcBorders>
                  <w:shd w:val="clear" w:color="auto" w:fill="E8F5E9"/>
                  <w:tcMar>
                    <w:top w:w="100" w:type="dxa"/>
                    <w:left w:w="120" w:type="dxa"/>
                    <w:bottom w:w="100" w:type="dxa"/>
                    <w:right w:w="120" w:type="dxa"/>
                  </w:tcMar>
                </w:tcPr>
                <w:p w14:paraId="08F78514" w14:textId="77777777" w:rsidR="00F74EAD" w:rsidRPr="00EF3EFA" w:rsidRDefault="00F74EAD">
                  <w:pPr>
                    <w:spacing w:before="60" w:after="60" w:line="280" w:lineRule="auto"/>
                    <w:rPr>
                      <w:rFonts w:ascii="Times New Roman" w:hAnsi="Times New Roman" w:cs="Times New Roman"/>
                    </w:rPr>
                  </w:pPr>
                  <w:r w:rsidRPr="00EF3EFA">
                    <w:rPr>
                      <w:rFonts w:ascii="Times New Roman" w:eastAsia="Courier New" w:hAnsi="Times New Roman" w:cs="Times New Roman"/>
                      <w:b/>
                      <w:bCs/>
                      <w:color w:val="2E7D32"/>
                      <w:sz w:val="19"/>
                      <w:szCs w:val="19"/>
                    </w:rPr>
                    <w:t>Gi* ≥ +1.96</w:t>
                  </w:r>
                </w:p>
                <w:p w14:paraId="1AB8FAC1" w14:textId="77777777" w:rsidR="00F74EAD" w:rsidRPr="00EF3EFA" w:rsidRDefault="00F74EAD">
                  <w:pPr>
                    <w:spacing w:before="60" w:after="40" w:line="280" w:lineRule="auto"/>
                    <w:rPr>
                      <w:rFonts w:ascii="Times New Roman" w:hAnsi="Times New Roman" w:cs="Times New Roman"/>
                    </w:rPr>
                  </w:pPr>
                  <w:r w:rsidRPr="00EF3EFA">
                    <w:rPr>
                      <w:rFonts w:ascii="Times New Roman" w:hAnsi="Times New Roman" w:cs="Times New Roman"/>
                      <w:b/>
                      <w:bCs/>
                      <w:color w:val="2E7D32"/>
                      <w:sz w:val="19"/>
                      <w:szCs w:val="19"/>
                    </w:rPr>
                    <w:t>HOTSPOT</w:t>
                  </w:r>
                </w:p>
                <w:p w14:paraId="45787137" w14:textId="77777777" w:rsidR="00F74EAD" w:rsidRPr="00EF3EFA" w:rsidRDefault="00F74EAD">
                  <w:pPr>
                    <w:spacing w:before="60" w:after="60" w:line="280" w:lineRule="auto"/>
                    <w:rPr>
                      <w:rFonts w:ascii="Times New Roman" w:hAnsi="Times New Roman" w:cs="Times New Roman"/>
                    </w:rPr>
                  </w:pPr>
                  <w:r w:rsidRPr="00EF3EFA">
                    <w:rPr>
                      <w:rFonts w:ascii="Times New Roman" w:hAnsi="Times New Roman" w:cs="Times New Roman"/>
                      <w:color w:val="212121"/>
                      <w:sz w:val="18"/>
                      <w:szCs w:val="18"/>
                    </w:rPr>
                    <w:t>95% confidence high values clustered here</w:t>
                  </w:r>
                </w:p>
              </w:tc>
              <w:tc>
                <w:tcPr>
                  <w:tcW w:w="0" w:type="auto"/>
                  <w:tcBorders>
                    <w:top w:val="thick" w:sz="10" w:space="0" w:color="1565C0"/>
                    <w:left w:val="single" w:sz="2" w:space="0" w:color="1565C0"/>
                    <w:bottom w:val="single" w:sz="2" w:space="0" w:color="1565C0"/>
                    <w:right w:val="single" w:sz="2" w:space="0" w:color="1565C0"/>
                  </w:tcBorders>
                  <w:shd w:val="clear" w:color="auto" w:fill="E3F2FD"/>
                  <w:tcMar>
                    <w:top w:w="100" w:type="dxa"/>
                    <w:left w:w="120" w:type="dxa"/>
                    <w:bottom w:w="100" w:type="dxa"/>
                    <w:right w:w="120" w:type="dxa"/>
                  </w:tcMar>
                </w:tcPr>
                <w:p w14:paraId="389C202D" w14:textId="77777777" w:rsidR="00F74EAD" w:rsidRPr="00EF3EFA" w:rsidRDefault="00F74EAD">
                  <w:pPr>
                    <w:spacing w:before="60" w:after="60" w:line="280" w:lineRule="auto"/>
                    <w:rPr>
                      <w:rFonts w:ascii="Times New Roman" w:hAnsi="Times New Roman" w:cs="Times New Roman"/>
                    </w:rPr>
                  </w:pPr>
                  <w:r w:rsidRPr="00EF3EFA">
                    <w:rPr>
                      <w:rFonts w:ascii="Times New Roman" w:eastAsia="Courier New" w:hAnsi="Times New Roman" w:cs="Times New Roman"/>
                      <w:b/>
                      <w:bCs/>
                      <w:color w:val="1565C0"/>
                      <w:sz w:val="19"/>
                      <w:szCs w:val="19"/>
                    </w:rPr>
                    <w:t>Gi* ≤ −1.96</w:t>
                  </w:r>
                </w:p>
                <w:p w14:paraId="588B25FA" w14:textId="77777777" w:rsidR="00F74EAD" w:rsidRPr="00EF3EFA" w:rsidRDefault="00F74EAD">
                  <w:pPr>
                    <w:spacing w:before="60" w:after="40" w:line="280" w:lineRule="auto"/>
                    <w:rPr>
                      <w:rFonts w:ascii="Times New Roman" w:hAnsi="Times New Roman" w:cs="Times New Roman"/>
                    </w:rPr>
                  </w:pPr>
                  <w:r w:rsidRPr="00EF3EFA">
                    <w:rPr>
                      <w:rFonts w:ascii="Times New Roman" w:hAnsi="Times New Roman" w:cs="Times New Roman"/>
                      <w:b/>
                      <w:bCs/>
                      <w:color w:val="1565C0"/>
                      <w:sz w:val="19"/>
                      <w:szCs w:val="19"/>
                    </w:rPr>
                    <w:t>COLD SPOT</w:t>
                  </w:r>
                </w:p>
                <w:p w14:paraId="6D3CDA88" w14:textId="77777777" w:rsidR="00F74EAD" w:rsidRPr="00EF3EFA" w:rsidRDefault="00F74EAD">
                  <w:pPr>
                    <w:spacing w:before="60" w:after="60" w:line="280" w:lineRule="auto"/>
                    <w:rPr>
                      <w:rFonts w:ascii="Times New Roman" w:hAnsi="Times New Roman" w:cs="Times New Roman"/>
                    </w:rPr>
                  </w:pPr>
                  <w:r w:rsidRPr="00EF3EFA">
                    <w:rPr>
                      <w:rFonts w:ascii="Times New Roman" w:hAnsi="Times New Roman" w:cs="Times New Roman"/>
                      <w:color w:val="212121"/>
                      <w:sz w:val="18"/>
                      <w:szCs w:val="18"/>
                    </w:rPr>
                    <w:t>95% confidence low values clustered here</w:t>
                  </w:r>
                </w:p>
              </w:tc>
            </w:tr>
          </w:tbl>
          <w:p w14:paraId="42EAB36A" w14:textId="77777777" w:rsidR="00F74EAD" w:rsidRPr="00EF3EFA" w:rsidRDefault="00F74EAD">
            <w:pPr>
              <w:spacing w:before="60" w:after="60" w:line="280" w:lineRule="auto"/>
              <w:rPr>
                <w:rFonts w:ascii="Times New Roman" w:hAnsi="Times New Roman" w:cs="Times New Roman"/>
              </w:rPr>
            </w:pPr>
          </w:p>
          <w:p w14:paraId="40F1CEF6" w14:textId="77777777" w:rsidR="00F74EAD" w:rsidRPr="00EF3EFA" w:rsidRDefault="00F74EAD">
            <w:pPr>
              <w:spacing w:before="60" w:after="60" w:line="280" w:lineRule="auto"/>
              <w:rPr>
                <w:rFonts w:ascii="Times New Roman" w:hAnsi="Times New Roman" w:cs="Times New Roman"/>
              </w:rPr>
            </w:pPr>
            <w:r w:rsidRPr="00EF3EFA">
              <w:rPr>
                <w:rFonts w:ascii="Times New Roman" w:hAnsi="Times New Roman" w:cs="Times New Roman"/>
                <w:i/>
                <w:iCs/>
                <w:color w:val="616161"/>
                <w:sz w:val="19"/>
                <w:szCs w:val="19"/>
              </w:rPr>
              <w:t>Example: A city center analysis yields Gi* = +7.74 for a specific neighborhood — an extremely strong hotspot indicating a statistically significant concentration of crime incidents.</w:t>
            </w:r>
          </w:p>
        </w:tc>
      </w:tr>
    </w:tbl>
    <w:p w14:paraId="3481407C" w14:textId="77777777" w:rsidR="00352992" w:rsidRPr="00EF3EFA" w:rsidRDefault="00352992">
      <w:pPr>
        <w:spacing w:before="60" w:after="6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74EAD" w:rsidRPr="00EF3EFA" w14:paraId="4F42D7D6" w14:textId="77777777" w:rsidTr="00F74EAD">
        <w:trPr>
          <w:trHeight w:val="1820"/>
        </w:trPr>
        <w:tc>
          <w:tcPr>
            <w:tcW w:w="9638" w:type="dxa"/>
            <w:tcBorders>
              <w:top w:val="thick" w:sz="16" w:space="0" w:color="6A1B9A"/>
              <w:left w:val="none" w:sz="0" w:space="0" w:color="FFFFFF"/>
              <w:bottom w:val="single" w:sz="2" w:space="0" w:color="6A1B9A"/>
              <w:right w:val="none" w:sz="0" w:space="0" w:color="FFFFFF"/>
            </w:tcBorders>
            <w:shd w:val="clear" w:color="auto" w:fill="F3E5F5"/>
            <w:tcMar>
              <w:top w:w="160" w:type="dxa"/>
              <w:left w:w="180" w:type="dxa"/>
              <w:bottom w:w="160" w:type="dxa"/>
              <w:right w:w="180" w:type="dxa"/>
            </w:tcMar>
          </w:tcPr>
          <w:p w14:paraId="78841568" w14:textId="77777777" w:rsidR="00F74EAD" w:rsidRPr="00EF3EFA" w:rsidRDefault="00F74EAD" w:rsidP="008E320F">
            <w:pPr>
              <w:spacing w:before="60" w:after="100" w:line="280" w:lineRule="auto"/>
              <w:rPr>
                <w:rFonts w:ascii="Times New Roman" w:hAnsi="Times New Roman" w:cs="Times New Roman"/>
              </w:rPr>
            </w:pPr>
            <w:r w:rsidRPr="00EF3EFA">
              <w:rPr>
                <w:rFonts w:ascii="Times New Roman" w:hAnsi="Times New Roman" w:cs="Times New Roman"/>
                <w:b/>
                <w:bCs/>
                <w:color w:val="6A1B9A"/>
                <w:sz w:val="23"/>
                <w:szCs w:val="23"/>
              </w:rPr>
              <w:t>Kernel Density Estimation (KDE)</w:t>
            </w:r>
          </w:p>
          <w:p w14:paraId="7E363315" w14:textId="77777777" w:rsidR="00F74EAD" w:rsidRPr="00EF3EFA" w:rsidRDefault="00F74EAD" w:rsidP="008E320F">
            <w:pPr>
              <w:spacing w:before="60" w:after="120" w:line="280" w:lineRule="auto"/>
              <w:rPr>
                <w:rFonts w:ascii="Times New Roman" w:hAnsi="Times New Roman" w:cs="Times New Roman"/>
              </w:rPr>
            </w:pPr>
            <w:r w:rsidRPr="00EF3EFA">
              <w:rPr>
                <w:rFonts w:ascii="Times New Roman" w:hAnsi="Times New Roman" w:cs="Times New Roman"/>
                <w:color w:val="212121"/>
                <w:sz w:val="20"/>
                <w:szCs w:val="20"/>
              </w:rPr>
              <w:t>Transforms discrete point data into a continuous smooth surface representing density across the study area. Each point contributes via a kernel function (typically Gaussian), with influence decreasing with distance.</w:t>
            </w:r>
          </w:p>
          <w:tbl>
            <w:tblPr>
              <w:tblW w:w="93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4"/>
            </w:tblGrid>
            <w:tr w:rsidR="00F74EAD" w:rsidRPr="00EF3EFA" w14:paraId="00B7225E" w14:textId="77777777" w:rsidTr="00F74EAD">
              <w:trPr>
                <w:trHeight w:val="139"/>
              </w:trPr>
              <w:tc>
                <w:tcPr>
                  <w:tcW w:w="9374" w:type="dxa"/>
                  <w:tcBorders>
                    <w:top w:val="none" w:sz="0" w:space="0" w:color="FFFFFF"/>
                    <w:left w:val="none" w:sz="0" w:space="0" w:color="FFFFFF"/>
                    <w:bottom w:val="none" w:sz="0" w:space="0" w:color="FFFFFF"/>
                    <w:right w:val="none" w:sz="0" w:space="0" w:color="FFFFFF"/>
                  </w:tcBorders>
                  <w:shd w:val="clear" w:color="auto" w:fill="1A237E"/>
                  <w:tcMar>
                    <w:top w:w="80" w:type="dxa"/>
                    <w:left w:w="180" w:type="dxa"/>
                    <w:bottom w:w="80" w:type="dxa"/>
                    <w:right w:w="180" w:type="dxa"/>
                  </w:tcMar>
                </w:tcPr>
                <w:p w14:paraId="0052BA06"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b/>
                      <w:bCs/>
                      <w:color w:val="FFFFFF"/>
                    </w:rPr>
                    <w:t>KDE Formula</w:t>
                  </w:r>
                </w:p>
              </w:tc>
            </w:tr>
            <w:tr w:rsidR="00F74EAD" w:rsidRPr="00EF3EFA" w14:paraId="2C2A0745" w14:textId="77777777" w:rsidTr="00F74EAD">
              <w:trPr>
                <w:trHeight w:val="855"/>
              </w:trPr>
              <w:tc>
                <w:tcPr>
                  <w:tcW w:w="9374" w:type="dxa"/>
                  <w:tcBorders>
                    <w:top w:val="none" w:sz="0" w:space="0" w:color="FFFFFF"/>
                    <w:left w:val="none" w:sz="0" w:space="0" w:color="FFFFFF"/>
                    <w:bottom w:val="single" w:sz="4" w:space="0" w:color="BDBDBD"/>
                    <w:right w:val="none" w:sz="0" w:space="0" w:color="FFFFFF"/>
                  </w:tcBorders>
                  <w:shd w:val="clear" w:color="auto" w:fill="F3E5F5"/>
                  <w:tcMar>
                    <w:top w:w="160" w:type="dxa"/>
                    <w:left w:w="200" w:type="dxa"/>
                    <w:bottom w:w="160" w:type="dxa"/>
                    <w:right w:w="200" w:type="dxa"/>
                  </w:tcMar>
                </w:tcPr>
                <w:p w14:paraId="0CAE2DBF" w14:textId="77777777" w:rsidR="00F74EAD" w:rsidRPr="00EF3EFA" w:rsidRDefault="00F74EAD" w:rsidP="008E320F">
                  <w:pPr>
                    <w:spacing w:before="80" w:after="80" w:line="280" w:lineRule="auto"/>
                    <w:jc w:val="center"/>
                    <w:rPr>
                      <w:rFonts w:ascii="Times New Roman" w:hAnsi="Times New Roman" w:cs="Times New Roman"/>
                    </w:rPr>
                  </w:pPr>
                  <w:r w:rsidRPr="00EF3EFA">
                    <w:rPr>
                      <w:rFonts w:ascii="Times New Roman" w:eastAsia="Courier New" w:hAnsi="Times New Roman" w:cs="Times New Roman"/>
                      <w:b/>
                      <w:bCs/>
                      <w:color w:val="1A237E"/>
                    </w:rPr>
                    <w:t>f̂(x) = (1/</w:t>
                  </w:r>
                  <w:proofErr w:type="spellStart"/>
                  <w:r w:rsidRPr="00EF3EFA">
                    <w:rPr>
                      <w:rFonts w:ascii="Times New Roman" w:eastAsia="Courier New" w:hAnsi="Times New Roman" w:cs="Times New Roman"/>
                      <w:b/>
                      <w:bCs/>
                      <w:color w:val="1A237E"/>
                    </w:rPr>
                    <w:t>nh</w:t>
                  </w:r>
                  <w:proofErr w:type="spellEnd"/>
                  <w:r w:rsidRPr="00EF3EFA">
                    <w:rPr>
                      <w:rFonts w:ascii="Times New Roman" w:eastAsia="Courier New" w:hAnsi="Times New Roman" w:cs="Times New Roman"/>
                      <w:b/>
                      <w:bCs/>
                      <w:color w:val="1A237E"/>
                    </w:rPr>
                    <w:t>) × Σ K((x−xᵢ)/h)</w:t>
                  </w:r>
                </w:p>
                <w:p w14:paraId="111D9FB7" w14:textId="77777777" w:rsidR="00F74EAD" w:rsidRPr="00EF3EFA" w:rsidRDefault="00F74EAD" w:rsidP="008E320F">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h = bandwidth (smoothing parameter)</w:t>
                  </w:r>
                </w:p>
                <w:p w14:paraId="3884E56E" w14:textId="77777777" w:rsidR="00F74EAD" w:rsidRPr="00EF3EFA" w:rsidRDefault="00F74EAD" w:rsidP="008E320F">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n = number of points</w:t>
                  </w:r>
                </w:p>
                <w:p w14:paraId="5D627E68" w14:textId="77777777" w:rsidR="00F74EAD" w:rsidRPr="00EF3EFA" w:rsidRDefault="00F74EAD" w:rsidP="008E320F">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K = kernel function (typically Gaussian)</w:t>
                  </w:r>
                </w:p>
                <w:p w14:paraId="269846A2" w14:textId="77777777" w:rsidR="00F74EAD" w:rsidRPr="00EF3EFA" w:rsidRDefault="00F74EAD" w:rsidP="008E320F">
                  <w:pPr>
                    <w:spacing w:before="40" w:after="40" w:line="280" w:lineRule="auto"/>
                    <w:rPr>
                      <w:rFonts w:ascii="Times New Roman" w:hAnsi="Times New Roman" w:cs="Times New Roman"/>
                    </w:rPr>
                  </w:pPr>
                </w:p>
                <w:p w14:paraId="3ADA6914" w14:textId="77777777" w:rsidR="00F74EAD" w:rsidRPr="00EF3EFA" w:rsidRDefault="00F74EAD" w:rsidP="008E320F">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Bandwidth selection is critical:</w:t>
                  </w:r>
                </w:p>
                <w:p w14:paraId="67FDEEE4" w14:textId="77777777" w:rsidR="00F74EAD" w:rsidRPr="00EF3EFA" w:rsidRDefault="00F74EAD" w:rsidP="008E320F">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Too small → noisy surface</w:t>
                  </w:r>
                </w:p>
                <w:p w14:paraId="13C29DBD" w14:textId="77777777" w:rsidR="00F74EAD" w:rsidRPr="00EF3EFA" w:rsidRDefault="00F74EAD" w:rsidP="008E320F">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Too large → oversmoothed, hides patterns</w:t>
                  </w:r>
                </w:p>
              </w:tc>
            </w:tr>
          </w:tbl>
          <w:p w14:paraId="6365B0F7" w14:textId="77777777" w:rsidR="00F74EAD" w:rsidRPr="00EF3EFA" w:rsidRDefault="00F74EAD" w:rsidP="008E320F">
            <w:pPr>
              <w:rPr>
                <w:rFonts w:ascii="Times New Roman" w:hAnsi="Times New Roman" w:cs="Times New Roman"/>
              </w:rPr>
            </w:pPr>
          </w:p>
        </w:tc>
      </w:tr>
    </w:tbl>
    <w:p w14:paraId="6731B1EF" w14:textId="77777777" w:rsidR="00F74EAD" w:rsidRPr="00EF3EFA" w:rsidRDefault="00F74EAD">
      <w:pPr>
        <w:spacing w:before="60" w:after="6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352992" w:rsidRPr="00EF3EFA" w14:paraId="0303630C" w14:textId="77777777">
        <w:tc>
          <w:tcPr>
            <w:tcW w:w="4819" w:type="dxa"/>
            <w:tcBorders>
              <w:top w:val="single" w:sz="4" w:space="0" w:color="E65100"/>
              <w:left w:val="none" w:sz="0" w:space="0" w:color="FFFFFF"/>
              <w:bottom w:val="single" w:sz="2" w:space="0" w:color="E0E0E0"/>
              <w:right w:val="single" w:sz="2" w:space="0" w:color="E0E0E0"/>
            </w:tcBorders>
            <w:shd w:val="clear" w:color="auto" w:fill="FFF3E0"/>
            <w:tcMar>
              <w:top w:w="130" w:type="dxa"/>
              <w:left w:w="160" w:type="dxa"/>
              <w:bottom w:w="130" w:type="dxa"/>
              <w:right w:w="160" w:type="dxa"/>
            </w:tcMar>
          </w:tcPr>
          <w:p w14:paraId="5D93B1BB" w14:textId="77777777" w:rsidR="00352992" w:rsidRPr="00EF3EFA" w:rsidRDefault="00000000">
            <w:pPr>
              <w:spacing w:before="60" w:after="60" w:line="280" w:lineRule="auto"/>
              <w:rPr>
                <w:rFonts w:ascii="Times New Roman" w:hAnsi="Times New Roman" w:cs="Times New Roman"/>
              </w:rPr>
            </w:pPr>
            <w:proofErr w:type="gramStart"/>
            <w:r w:rsidRPr="00EF3EFA">
              <w:rPr>
                <w:rFonts w:ascii="Segoe UI Emoji" w:hAnsi="Segoe UI Emoji" w:cs="Segoe UI Emoji"/>
                <w:b/>
                <w:bCs/>
                <w:color w:val="E65100"/>
                <w:sz w:val="21"/>
                <w:szCs w:val="21"/>
              </w:rPr>
              <w:t>🚨</w:t>
            </w:r>
            <w:r w:rsidRPr="00EF3EFA">
              <w:rPr>
                <w:rFonts w:ascii="Times New Roman" w:hAnsi="Times New Roman" w:cs="Times New Roman"/>
                <w:b/>
                <w:bCs/>
                <w:color w:val="E65100"/>
                <w:sz w:val="21"/>
                <w:szCs w:val="21"/>
              </w:rPr>
              <w:t xml:space="preserve">  Crime</w:t>
            </w:r>
            <w:proofErr w:type="gramEnd"/>
            <w:r w:rsidRPr="00EF3EFA">
              <w:rPr>
                <w:rFonts w:ascii="Times New Roman" w:hAnsi="Times New Roman" w:cs="Times New Roman"/>
                <w:b/>
                <w:bCs/>
                <w:color w:val="E65100"/>
                <w:sz w:val="21"/>
                <w:szCs w:val="21"/>
              </w:rPr>
              <w:t xml:space="preserve"> Analysis</w:t>
            </w:r>
          </w:p>
          <w:p w14:paraId="0616473A"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Identify crime hotspots to optimize patrol routes and allocate law enforcement resources effectively.</w:t>
            </w:r>
          </w:p>
        </w:tc>
        <w:tc>
          <w:tcPr>
            <w:tcW w:w="4819" w:type="dxa"/>
            <w:tcBorders>
              <w:top w:val="single" w:sz="4" w:space="0" w:color="0288D1"/>
              <w:left w:val="none" w:sz="0" w:space="0" w:color="FFFFFF"/>
              <w:bottom w:val="single" w:sz="2" w:space="0" w:color="E0E0E0"/>
              <w:right w:val="none" w:sz="0" w:space="0" w:color="FFFFFF"/>
            </w:tcBorders>
            <w:shd w:val="clear" w:color="auto" w:fill="E3F2FD"/>
            <w:tcMar>
              <w:top w:w="130" w:type="dxa"/>
              <w:left w:w="160" w:type="dxa"/>
              <w:bottom w:w="130" w:type="dxa"/>
              <w:right w:w="160" w:type="dxa"/>
            </w:tcMar>
          </w:tcPr>
          <w:p w14:paraId="1FB72BF4" w14:textId="77777777" w:rsidR="00352992" w:rsidRPr="00EF3EFA" w:rsidRDefault="00000000">
            <w:pPr>
              <w:spacing w:before="60" w:after="60" w:line="280" w:lineRule="auto"/>
              <w:rPr>
                <w:rFonts w:ascii="Times New Roman" w:hAnsi="Times New Roman" w:cs="Times New Roman"/>
              </w:rPr>
            </w:pPr>
            <w:proofErr w:type="gramStart"/>
            <w:r w:rsidRPr="00EF3EFA">
              <w:rPr>
                <w:rFonts w:ascii="Segoe UI Emoji" w:hAnsi="Segoe UI Emoji" w:cs="Segoe UI Emoji"/>
                <w:b/>
                <w:bCs/>
                <w:color w:val="1565C0"/>
                <w:sz w:val="21"/>
                <w:szCs w:val="21"/>
              </w:rPr>
              <w:t>🏥</w:t>
            </w:r>
            <w:r w:rsidRPr="00EF3EFA">
              <w:rPr>
                <w:rFonts w:ascii="Times New Roman" w:hAnsi="Times New Roman" w:cs="Times New Roman"/>
                <w:b/>
                <w:bCs/>
                <w:color w:val="1565C0"/>
                <w:sz w:val="21"/>
                <w:szCs w:val="21"/>
              </w:rPr>
              <w:t xml:space="preserve">  Disease</w:t>
            </w:r>
            <w:proofErr w:type="gramEnd"/>
            <w:r w:rsidRPr="00EF3EFA">
              <w:rPr>
                <w:rFonts w:ascii="Times New Roman" w:hAnsi="Times New Roman" w:cs="Times New Roman"/>
                <w:b/>
                <w:bCs/>
                <w:color w:val="1565C0"/>
                <w:sz w:val="21"/>
                <w:szCs w:val="21"/>
              </w:rPr>
              <w:t xml:space="preserve"> Mapping</w:t>
            </w:r>
          </w:p>
          <w:p w14:paraId="511DE5BD"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Detect disease outbreak clusters to guide public health interventions and resource deployment.</w:t>
            </w:r>
          </w:p>
        </w:tc>
      </w:tr>
    </w:tbl>
    <w:p w14:paraId="4F22E36D" w14:textId="43A09271" w:rsidR="00352992" w:rsidRPr="00EF3EFA" w:rsidRDefault="00352992">
      <w:pPr>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423286C6" w14:textId="77777777">
        <w:tc>
          <w:tcPr>
            <w:tcW w:w="9638" w:type="dxa"/>
            <w:tcBorders>
              <w:top w:val="single" w:sz="12" w:space="0" w:color="1A237E"/>
              <w:left w:val="thick" w:sz="24" w:space="0" w:color="1A237E"/>
              <w:bottom w:val="single" w:sz="4" w:space="0" w:color="1A237E"/>
              <w:right w:val="none" w:sz="0" w:space="0" w:color="FFFFFF"/>
            </w:tcBorders>
            <w:shd w:val="clear" w:color="auto" w:fill="E0F7FA"/>
            <w:tcMar>
              <w:top w:w="200" w:type="dxa"/>
              <w:left w:w="280" w:type="dxa"/>
              <w:bottom w:w="180" w:type="dxa"/>
              <w:right w:w="200" w:type="dxa"/>
            </w:tcMar>
          </w:tcPr>
          <w:p w14:paraId="087B9B80" w14:textId="77777777"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color w:val="1A237E"/>
                <w:sz w:val="26"/>
                <w:szCs w:val="26"/>
              </w:rPr>
              <w:lastRenderedPageBreak/>
              <w:t>📈</w:t>
            </w:r>
            <w:r w:rsidRPr="00EF3EFA">
              <w:rPr>
                <w:rFonts w:ascii="Times New Roman" w:hAnsi="Times New Roman" w:cs="Times New Roman"/>
                <w:color w:val="1A237E"/>
                <w:sz w:val="26"/>
                <w:szCs w:val="26"/>
              </w:rPr>
              <w:t xml:space="preserve">  </w:t>
            </w:r>
            <w:r w:rsidRPr="00EF3EFA">
              <w:rPr>
                <w:rFonts w:ascii="Times New Roman" w:hAnsi="Times New Roman" w:cs="Times New Roman"/>
                <w:b/>
                <w:bCs/>
                <w:color w:val="1A237E"/>
                <w:sz w:val="36"/>
                <w:szCs w:val="36"/>
              </w:rPr>
              <w:t>Ripley's</w:t>
            </w:r>
            <w:proofErr w:type="gramEnd"/>
            <w:r w:rsidRPr="00EF3EFA">
              <w:rPr>
                <w:rFonts w:ascii="Times New Roman" w:hAnsi="Times New Roman" w:cs="Times New Roman"/>
                <w:b/>
                <w:bCs/>
                <w:color w:val="1A237E"/>
                <w:sz w:val="36"/>
                <w:szCs w:val="36"/>
              </w:rPr>
              <w:t xml:space="preserve"> K Function</w:t>
            </w:r>
          </w:p>
          <w:p w14:paraId="09093B3F"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20"/>
                <w:szCs w:val="20"/>
              </w:rPr>
              <w:t>Multi-scale point pattern analysis across a range of distances</w:t>
            </w:r>
          </w:p>
        </w:tc>
      </w:tr>
    </w:tbl>
    <w:p w14:paraId="27693E30" w14:textId="287A25EE" w:rsidR="00352992" w:rsidRPr="00EF3EFA" w:rsidRDefault="00A563B5">
      <w:pPr>
        <w:spacing w:before="60" w:after="60" w:line="280" w:lineRule="auto"/>
        <w:rPr>
          <w:rFonts w:ascii="Times New Roman" w:hAnsi="Times New Roman" w:cs="Times New Roman"/>
        </w:rPr>
      </w:pPr>
      <w:r w:rsidRPr="00EF3EFA">
        <w:rPr>
          <w:rFonts w:ascii="Times New Roman" w:hAnsi="Times New Roman" w:cs="Times New Roman"/>
          <w:noProof/>
        </w:rPr>
        <mc:AlternateContent>
          <mc:Choice Requires="wps">
            <w:drawing>
              <wp:anchor distT="0" distB="0" distL="0" distR="0" simplePos="0" relativeHeight="251651064" behindDoc="1" locked="0" layoutInCell="1" allowOverlap="1" wp14:anchorId="614EB693" wp14:editId="4D8C1901">
                <wp:simplePos x="0" y="0"/>
                <wp:positionH relativeFrom="page">
                  <wp:posOffset>-170716</wp:posOffset>
                </wp:positionH>
                <wp:positionV relativeFrom="page">
                  <wp:align>top</wp:align>
                </wp:positionV>
                <wp:extent cx="11430000" cy="13811250"/>
                <wp:effectExtent l="0" t="0" r="0" b="0"/>
                <wp:wrapNone/>
                <wp:docPr id="1615379579"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49A040F6" id="Graphic 48" o:spid="_x0000_s1026" style="position:absolute;margin-left:-13.45pt;margin-top:0;width:900pt;height:1087.5pt;z-index:-251665416;visibility:visible;mso-wrap-style:square;mso-wrap-distance-left:0;mso-wrap-distance-top:0;mso-wrap-distance-right:0;mso-wrap-distance-bottom:0;mso-position-horizontal:absolute;mso-position-horizontal-relative:page;mso-position-vertical:top;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" path="m11430000,l,,,13811250r11430000,l11430000,xe" fillcolor="#f8f8ff" stroked="f">
                <v:fill opacity="62194f"/>
                <v:path arrowok="t"/>
                <w10:wrap anchorx="page" anchory="page"/>
              </v:shape>
            </w:pict>
          </mc:Fallback>
        </mc:AlternateContent>
      </w:r>
    </w:p>
    <w:p w14:paraId="0B836C44" w14:textId="0325D1CC" w:rsidR="00352992" w:rsidRPr="00EF3EFA" w:rsidRDefault="00000000">
      <w:pPr>
        <w:spacing w:before="60" w:after="120" w:line="300" w:lineRule="auto"/>
        <w:rPr>
          <w:rFonts w:ascii="Times New Roman" w:hAnsi="Times New Roman" w:cs="Times New Roman"/>
        </w:rPr>
      </w:pPr>
      <w:r w:rsidRPr="00EF3EFA">
        <w:rPr>
          <w:rFonts w:ascii="Times New Roman" w:hAnsi="Times New Roman" w:cs="Times New Roman"/>
          <w:b/>
          <w:bCs/>
          <w:color w:val="1A237E"/>
        </w:rPr>
        <w:t xml:space="preserve">Ripley's K function </w:t>
      </w:r>
      <w:r w:rsidRPr="00EF3EFA">
        <w:rPr>
          <w:rFonts w:ascii="Times New Roman" w:hAnsi="Times New Roman" w:cs="Times New Roman"/>
          <w:color w:val="212121"/>
        </w:rPr>
        <w:t xml:space="preserve">is a powerful multi-scale point pattern analysis tool that examines clustering, randomness, or dispersion </w:t>
      </w:r>
      <w:r w:rsidRPr="00EF3EFA">
        <w:rPr>
          <w:rFonts w:ascii="Times New Roman" w:hAnsi="Times New Roman" w:cs="Times New Roman"/>
          <w:b/>
          <w:bCs/>
          <w:color w:val="00838F"/>
        </w:rPr>
        <w:t>across a range of distances</w:t>
      </w:r>
      <w:r w:rsidRPr="00EF3EFA">
        <w:rPr>
          <w:rFonts w:ascii="Times New Roman" w:hAnsi="Times New Roman" w:cs="Times New Roman"/>
          <w:color w:val="212121"/>
        </w:rPr>
        <w:t xml:space="preserve"> — not just at a single scale like </w:t>
      </w:r>
      <w:proofErr w:type="gramStart"/>
      <w:r w:rsidRPr="00EF3EFA">
        <w:rPr>
          <w:rFonts w:ascii="Times New Roman" w:hAnsi="Times New Roman" w:cs="Times New Roman"/>
          <w:color w:val="212121"/>
        </w:rPr>
        <w:t>the NNI</w:t>
      </w:r>
      <w:proofErr w:type="gramEnd"/>
      <w:r w:rsidRPr="00EF3EFA">
        <w:rPr>
          <w:rFonts w:ascii="Times New Roman" w:hAnsi="Times New Roman" w:cs="Times New Roman"/>
          <w:color w:val="212121"/>
        </w:rPr>
        <w:t>. This is especially valuable for understanding complex spatial processes operating at multiple scales simultaneously.</w:t>
      </w:r>
    </w:p>
    <w:tbl>
      <w:tblPr>
        <w:tblW w:w="96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3"/>
      </w:tblGrid>
      <w:tr w:rsidR="00F74EAD" w:rsidRPr="00EF3EFA" w14:paraId="379FD182" w14:textId="77777777" w:rsidTr="00F74EAD">
        <w:tc>
          <w:tcPr>
            <w:tcW w:w="9633" w:type="dxa"/>
            <w:tcBorders>
              <w:top w:val="none" w:sz="0" w:space="0" w:color="FFFFFF"/>
              <w:left w:val="none" w:sz="0" w:space="0" w:color="FFFFFF"/>
              <w:bottom w:val="none" w:sz="0" w:space="0" w:color="FFFFFF"/>
              <w:right w:val="single" w:sz="4" w:space="0" w:color="E0E0E0"/>
            </w:tcBorders>
            <w:tcMar>
              <w:top w:w="100" w:type="dxa"/>
              <w:left w:w="120" w:type="dxa"/>
              <w:bottom w:w="100" w:type="dxa"/>
              <w:right w:w="160" w:type="dxa"/>
            </w:tcMar>
          </w:tcPr>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74EAD" w:rsidRPr="00EF3EFA" w14:paraId="7D7BB2A1" w14:textId="77777777">
              <w:tc>
                <w:tcPr>
                  <w:tcW w:w="9638" w:type="dxa"/>
                  <w:tcBorders>
                    <w:top w:val="none" w:sz="0" w:space="0" w:color="FFFFFF"/>
                    <w:left w:val="none" w:sz="0" w:space="0" w:color="FFFFFF"/>
                    <w:bottom w:val="none" w:sz="0" w:space="0" w:color="FFFFFF"/>
                    <w:right w:val="none" w:sz="0" w:space="0" w:color="FFFFFF"/>
                  </w:tcBorders>
                  <w:shd w:val="clear" w:color="auto" w:fill="1A237E"/>
                  <w:tcMar>
                    <w:top w:w="80" w:type="dxa"/>
                    <w:left w:w="180" w:type="dxa"/>
                    <w:bottom w:w="80" w:type="dxa"/>
                    <w:right w:w="180" w:type="dxa"/>
                  </w:tcMar>
                </w:tcPr>
                <w:p w14:paraId="4BDD225A" w14:textId="06C40674" w:rsidR="00F74EAD" w:rsidRPr="00EF3EFA" w:rsidRDefault="00F74EAD">
                  <w:pPr>
                    <w:spacing w:before="60" w:after="60" w:line="280" w:lineRule="auto"/>
                    <w:rPr>
                      <w:rFonts w:ascii="Times New Roman" w:hAnsi="Times New Roman" w:cs="Times New Roman"/>
                    </w:rPr>
                  </w:pPr>
                  <w:r w:rsidRPr="00EF3EFA">
                    <w:rPr>
                      <w:rFonts w:ascii="Times New Roman" w:hAnsi="Times New Roman" w:cs="Times New Roman"/>
                      <w:b/>
                      <w:bCs/>
                      <w:color w:val="FFFFFF"/>
                    </w:rPr>
                    <w:t>Ripley's K Formula</w:t>
                  </w:r>
                </w:p>
              </w:tc>
            </w:tr>
            <w:tr w:rsidR="00F74EAD" w:rsidRPr="00EF3EFA" w14:paraId="77A045CB" w14:textId="77777777">
              <w:tc>
                <w:tcPr>
                  <w:tcW w:w="9638" w:type="dxa"/>
                  <w:tcBorders>
                    <w:top w:val="none" w:sz="0" w:space="0" w:color="FFFFFF"/>
                    <w:left w:val="none" w:sz="0" w:space="0" w:color="FFFFFF"/>
                    <w:bottom w:val="single" w:sz="4" w:space="0" w:color="BDBDBD"/>
                    <w:right w:val="none" w:sz="0" w:space="0" w:color="FFFFFF"/>
                  </w:tcBorders>
                  <w:shd w:val="clear" w:color="auto" w:fill="E0F7FA"/>
                  <w:tcMar>
                    <w:top w:w="160" w:type="dxa"/>
                    <w:left w:w="200" w:type="dxa"/>
                    <w:bottom w:w="160" w:type="dxa"/>
                    <w:right w:w="200" w:type="dxa"/>
                  </w:tcMar>
                </w:tcPr>
                <w:p w14:paraId="0D80C5D3" w14:textId="5C64F790" w:rsidR="00F74EAD" w:rsidRPr="00EF3EFA" w:rsidRDefault="00F74EAD">
                  <w:pPr>
                    <w:spacing w:before="80" w:after="80" w:line="280" w:lineRule="auto"/>
                    <w:jc w:val="center"/>
                    <w:rPr>
                      <w:rFonts w:ascii="Times New Roman" w:hAnsi="Times New Roman" w:cs="Times New Roman"/>
                    </w:rPr>
                  </w:pPr>
                  <w:r w:rsidRPr="00EF3EFA">
                    <w:rPr>
                      <w:rFonts w:ascii="Times New Roman" w:eastAsia="Courier New" w:hAnsi="Times New Roman" w:cs="Times New Roman"/>
                      <w:b/>
                      <w:bCs/>
                      <w:color w:val="1A237E"/>
                    </w:rPr>
                    <w:t xml:space="preserve">K(r) = (A/n²) × Σᵢ Σⱼ wᵢⱼ · </w:t>
                  </w:r>
                  <w:proofErr w:type="gramStart"/>
                  <w:r w:rsidRPr="00EF3EFA">
                    <w:rPr>
                      <w:rFonts w:ascii="Times New Roman" w:eastAsia="Courier New" w:hAnsi="Times New Roman" w:cs="Times New Roman"/>
                      <w:b/>
                      <w:bCs/>
                      <w:color w:val="1A237E"/>
                    </w:rPr>
                    <w:t>I(</w:t>
                  </w:r>
                  <w:proofErr w:type="gramEnd"/>
                  <w:r w:rsidRPr="00EF3EFA">
                    <w:rPr>
                      <w:rFonts w:ascii="Times New Roman" w:eastAsia="Courier New" w:hAnsi="Times New Roman" w:cs="Times New Roman"/>
                      <w:b/>
                      <w:bCs/>
                      <w:color w:val="1A237E"/>
                    </w:rPr>
                    <w:t>dᵢⱼ ≤ r)</w:t>
                  </w:r>
                </w:p>
                <w:p w14:paraId="2031E288" w14:textId="57565689"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A = study area size</w:t>
                  </w:r>
                </w:p>
                <w:p w14:paraId="34CC3BB2" w14:textId="22B41AC4"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n = number of points</w:t>
                  </w:r>
                </w:p>
                <w:p w14:paraId="1A1AEFA9" w14:textId="1CED34CB"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wᵢⱼ = edge correction weight</w:t>
                  </w:r>
                </w:p>
                <w:p w14:paraId="1668F1A0" w14:textId="77777777" w:rsidR="00F74EAD" w:rsidRPr="00EF3EFA" w:rsidRDefault="00F74EAD">
                  <w:pPr>
                    <w:spacing w:before="40" w:after="40" w:line="280" w:lineRule="auto"/>
                    <w:rPr>
                      <w:rFonts w:ascii="Times New Roman" w:hAnsi="Times New Roman" w:cs="Times New Roman"/>
                    </w:rPr>
                  </w:pPr>
                  <w:proofErr w:type="gramStart"/>
                  <w:r w:rsidRPr="00EF3EFA">
                    <w:rPr>
                      <w:rFonts w:ascii="Times New Roman" w:hAnsi="Times New Roman" w:cs="Times New Roman"/>
                      <w:color w:val="424242"/>
                      <w:sz w:val="20"/>
                      <w:szCs w:val="20"/>
                    </w:rPr>
                    <w:t>I(</w:t>
                  </w:r>
                  <w:proofErr w:type="gramEnd"/>
                  <w:r w:rsidRPr="00EF3EFA">
                    <w:rPr>
                      <w:rFonts w:ascii="Times New Roman" w:hAnsi="Times New Roman" w:cs="Times New Roman"/>
                      <w:color w:val="424242"/>
                      <w:sz w:val="20"/>
                      <w:szCs w:val="20"/>
                    </w:rPr>
                    <w:t xml:space="preserve">dᵢⱼ ≤ r) = 1 if dist. between </w:t>
                  </w:r>
                  <w:proofErr w:type="spellStart"/>
                  <w:proofErr w:type="gramStart"/>
                  <w:r w:rsidRPr="00EF3EFA">
                    <w:rPr>
                      <w:rFonts w:ascii="Times New Roman" w:hAnsi="Times New Roman" w:cs="Times New Roman"/>
                      <w:color w:val="424242"/>
                      <w:sz w:val="20"/>
                      <w:szCs w:val="20"/>
                    </w:rPr>
                    <w:t>i,j</w:t>
                  </w:r>
                  <w:proofErr w:type="spellEnd"/>
                  <w:proofErr w:type="gramEnd"/>
                  <w:r w:rsidRPr="00EF3EFA">
                    <w:rPr>
                      <w:rFonts w:ascii="Times New Roman" w:hAnsi="Times New Roman" w:cs="Times New Roman"/>
                      <w:color w:val="424242"/>
                      <w:sz w:val="20"/>
                      <w:szCs w:val="20"/>
                    </w:rPr>
                    <w:t xml:space="preserve"> ≤ r</w:t>
                  </w:r>
                </w:p>
                <w:p w14:paraId="530A48B0" w14:textId="77777777" w:rsidR="00F74EAD" w:rsidRPr="00EF3EFA" w:rsidRDefault="00F74EAD">
                  <w:pPr>
                    <w:spacing w:before="40" w:after="40" w:line="280" w:lineRule="auto"/>
                    <w:rPr>
                      <w:rFonts w:ascii="Times New Roman" w:hAnsi="Times New Roman" w:cs="Times New Roman"/>
                    </w:rPr>
                  </w:pPr>
                </w:p>
                <w:p w14:paraId="4C935F4E" w14:textId="47CF5D85" w:rsidR="00F74EAD" w:rsidRPr="00EF3EFA" w:rsidRDefault="00F74EAD">
                  <w:pPr>
                    <w:spacing w:before="40" w:after="40" w:line="280" w:lineRule="auto"/>
                    <w:rPr>
                      <w:rFonts w:ascii="Times New Roman" w:hAnsi="Times New Roman" w:cs="Times New Roman"/>
                    </w:rPr>
                  </w:pPr>
                  <w:proofErr w:type="spellStart"/>
                  <w:r w:rsidRPr="00EF3EFA">
                    <w:rPr>
                      <w:rFonts w:ascii="Times New Roman" w:hAnsi="Times New Roman" w:cs="Times New Roman"/>
                      <w:color w:val="424242"/>
                      <w:sz w:val="20"/>
                      <w:szCs w:val="20"/>
                    </w:rPr>
                    <w:t>Besag's</w:t>
                  </w:r>
                  <w:proofErr w:type="spellEnd"/>
                  <w:r w:rsidRPr="00EF3EFA">
                    <w:rPr>
                      <w:rFonts w:ascii="Times New Roman" w:hAnsi="Times New Roman" w:cs="Times New Roman"/>
                      <w:color w:val="424242"/>
                      <w:sz w:val="20"/>
                      <w:szCs w:val="20"/>
                    </w:rPr>
                    <w:t xml:space="preserve"> L Transformation (linearized):</w:t>
                  </w:r>
                </w:p>
                <w:p w14:paraId="4CBC053B"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L(r) = √(K(r)/π) − r</w:t>
                  </w:r>
                </w:p>
                <w:p w14:paraId="642196BA"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When L(r) = 0 → complete spatial randomness</w:t>
                  </w:r>
                </w:p>
              </w:tc>
            </w:tr>
          </w:tbl>
          <w:p w14:paraId="5AA26FFC" w14:textId="77777777" w:rsidR="00F74EAD" w:rsidRPr="00EF3EFA" w:rsidRDefault="00F74EAD">
            <w:pPr>
              <w:rPr>
                <w:rFonts w:ascii="Times New Roman" w:hAnsi="Times New Roman" w:cs="Times New Roman"/>
              </w:rPr>
            </w:pPr>
          </w:p>
        </w:tc>
      </w:tr>
      <w:tr w:rsidR="00F74EAD" w:rsidRPr="00EF3EFA" w14:paraId="01EA9DE7" w14:textId="77777777" w:rsidTr="00F74EAD">
        <w:tc>
          <w:tcPr>
            <w:tcW w:w="9633" w:type="dxa"/>
            <w:tcBorders>
              <w:top w:val="none" w:sz="0" w:space="0" w:color="FFFFFF"/>
              <w:left w:val="none" w:sz="0" w:space="0" w:color="FFFFFF"/>
              <w:bottom w:val="none" w:sz="0" w:space="0" w:color="FFFFFF"/>
              <w:right w:val="single" w:sz="4" w:space="0" w:color="E0E0E0"/>
            </w:tcBorders>
            <w:tcMar>
              <w:top w:w="100" w:type="dxa"/>
              <w:left w:w="120" w:type="dxa"/>
              <w:bottom w:w="100" w:type="dxa"/>
              <w:right w:w="160" w:type="dxa"/>
            </w:tcMar>
          </w:tcPr>
          <w:p w14:paraId="231DE2D1" w14:textId="3CA5A3A6" w:rsidR="00F74EAD" w:rsidRPr="00EF3EFA" w:rsidRDefault="00F74EAD" w:rsidP="008E320F">
            <w:pPr>
              <w:spacing w:before="60" w:after="100" w:line="280" w:lineRule="auto"/>
              <w:rPr>
                <w:rFonts w:ascii="Times New Roman" w:hAnsi="Times New Roman" w:cs="Times New Roman"/>
              </w:rPr>
            </w:pPr>
            <w:r w:rsidRPr="00EF3EFA">
              <w:rPr>
                <w:rFonts w:ascii="Times New Roman" w:hAnsi="Times New Roman" w:cs="Times New Roman"/>
                <w:b/>
                <w:bCs/>
                <w:color w:val="1A237E"/>
              </w:rPr>
              <w:t>Interpreting L(r)</w:t>
            </w:r>
          </w:p>
          <w:tbl>
            <w:tblPr>
              <w:tblW w:w="94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05"/>
            </w:tblGrid>
            <w:tr w:rsidR="00F74EAD" w:rsidRPr="00EF3EFA" w14:paraId="5CC1F414" w14:textId="77777777" w:rsidTr="00F74EAD">
              <w:trPr>
                <w:trHeight w:val="684"/>
              </w:trPr>
              <w:tc>
                <w:tcPr>
                  <w:tcW w:w="9405" w:type="dxa"/>
                  <w:tcBorders>
                    <w:top w:val="thick" w:sz="12" w:space="0" w:color="E65100"/>
                    <w:left w:val="single" w:sz="2" w:space="0" w:color="E65100"/>
                    <w:bottom w:val="single" w:sz="2" w:space="0" w:color="E65100"/>
                    <w:right w:val="single" w:sz="2" w:space="0" w:color="E65100"/>
                  </w:tcBorders>
                  <w:shd w:val="clear" w:color="auto" w:fill="FFF3E0"/>
                  <w:tcMar>
                    <w:top w:w="100" w:type="dxa"/>
                    <w:left w:w="140" w:type="dxa"/>
                    <w:bottom w:w="100" w:type="dxa"/>
                    <w:right w:w="140" w:type="dxa"/>
                  </w:tcMar>
                </w:tcPr>
                <w:p w14:paraId="4C9328C4" w14:textId="36C09373" w:rsidR="00F74EAD" w:rsidRPr="00EF3EFA" w:rsidRDefault="00F74EAD" w:rsidP="008E320F">
                  <w:pPr>
                    <w:spacing w:before="60" w:after="60" w:line="280" w:lineRule="auto"/>
                    <w:rPr>
                      <w:rFonts w:ascii="Times New Roman" w:hAnsi="Times New Roman" w:cs="Times New Roman"/>
                    </w:rPr>
                  </w:pPr>
                  <w:r w:rsidRPr="00EF3EFA">
                    <w:rPr>
                      <w:rFonts w:ascii="Times New Roman" w:eastAsia="Courier New" w:hAnsi="Times New Roman" w:cs="Times New Roman"/>
                      <w:b/>
                      <w:bCs/>
                      <w:color w:val="E65100"/>
                      <w:sz w:val="21"/>
                      <w:szCs w:val="21"/>
                    </w:rPr>
                    <w:t>L(r) &gt; 0</w:t>
                  </w:r>
                </w:p>
                <w:p w14:paraId="448FD3ED"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 xml:space="preserve">Clustering at distance r. Points </w:t>
                  </w:r>
                  <w:proofErr w:type="gramStart"/>
                  <w:r w:rsidRPr="00EF3EFA">
                    <w:rPr>
                      <w:rFonts w:ascii="Times New Roman" w:hAnsi="Times New Roman" w:cs="Times New Roman"/>
                      <w:color w:val="212121"/>
                      <w:sz w:val="20"/>
                      <w:szCs w:val="20"/>
                    </w:rPr>
                    <w:t>are</w:t>
                  </w:r>
                  <w:proofErr w:type="gramEnd"/>
                  <w:r w:rsidRPr="00EF3EFA">
                    <w:rPr>
                      <w:rFonts w:ascii="Times New Roman" w:hAnsi="Times New Roman" w:cs="Times New Roman"/>
                      <w:color w:val="212121"/>
                      <w:sz w:val="20"/>
                      <w:szCs w:val="20"/>
                    </w:rPr>
                    <w:t xml:space="preserve"> closer together than expected by chance.</w:t>
                  </w:r>
                </w:p>
              </w:tc>
            </w:tr>
            <w:tr w:rsidR="00F74EAD" w:rsidRPr="00EF3EFA" w14:paraId="259056AB" w14:textId="77777777" w:rsidTr="00F74EAD">
              <w:trPr>
                <w:trHeight w:val="684"/>
              </w:trPr>
              <w:tc>
                <w:tcPr>
                  <w:tcW w:w="9405" w:type="dxa"/>
                  <w:tcBorders>
                    <w:top w:val="single" w:sz="2" w:space="0" w:color="616161"/>
                    <w:left w:val="single" w:sz="2" w:space="0" w:color="616161"/>
                    <w:bottom w:val="single" w:sz="2" w:space="0" w:color="616161"/>
                    <w:right w:val="single" w:sz="2" w:space="0" w:color="616161"/>
                  </w:tcBorders>
                  <w:shd w:val="clear" w:color="auto" w:fill="F5F5F5"/>
                  <w:tcMar>
                    <w:top w:w="100" w:type="dxa"/>
                    <w:left w:w="140" w:type="dxa"/>
                    <w:bottom w:w="100" w:type="dxa"/>
                    <w:right w:w="140" w:type="dxa"/>
                  </w:tcMar>
                </w:tcPr>
                <w:p w14:paraId="17BD79F6" w14:textId="5FAB3734" w:rsidR="00F74EAD" w:rsidRPr="00EF3EFA" w:rsidRDefault="00F74EAD" w:rsidP="008E320F">
                  <w:pPr>
                    <w:spacing w:before="60" w:after="60" w:line="280" w:lineRule="auto"/>
                    <w:rPr>
                      <w:rFonts w:ascii="Times New Roman" w:hAnsi="Times New Roman" w:cs="Times New Roman"/>
                    </w:rPr>
                  </w:pPr>
                  <w:r w:rsidRPr="00EF3EFA">
                    <w:rPr>
                      <w:rFonts w:ascii="Times New Roman" w:eastAsia="Courier New" w:hAnsi="Times New Roman" w:cs="Times New Roman"/>
                      <w:b/>
                      <w:bCs/>
                      <w:color w:val="616161"/>
                      <w:sz w:val="21"/>
                      <w:szCs w:val="21"/>
                    </w:rPr>
                    <w:t>L(r) = 0</w:t>
                  </w:r>
                </w:p>
                <w:p w14:paraId="5AFC8BE9"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Random pattern at distance r. No spatial structure detected at this scale.</w:t>
                  </w:r>
                </w:p>
              </w:tc>
            </w:tr>
            <w:tr w:rsidR="00F74EAD" w:rsidRPr="00EF3EFA" w14:paraId="023BA0EF" w14:textId="77777777" w:rsidTr="00F74EAD">
              <w:trPr>
                <w:trHeight w:val="684"/>
              </w:trPr>
              <w:tc>
                <w:tcPr>
                  <w:tcW w:w="9405" w:type="dxa"/>
                  <w:tcBorders>
                    <w:top w:val="thick" w:sz="12" w:space="0" w:color="2E7D32"/>
                    <w:left w:val="single" w:sz="2" w:space="0" w:color="2E7D32"/>
                    <w:bottom w:val="single" w:sz="2" w:space="0" w:color="2E7D32"/>
                    <w:right w:val="single" w:sz="2" w:space="0" w:color="2E7D32"/>
                  </w:tcBorders>
                  <w:shd w:val="clear" w:color="auto" w:fill="E8F5E9"/>
                  <w:tcMar>
                    <w:top w:w="100" w:type="dxa"/>
                    <w:left w:w="140" w:type="dxa"/>
                    <w:bottom w:w="100" w:type="dxa"/>
                    <w:right w:w="140" w:type="dxa"/>
                  </w:tcMar>
                </w:tcPr>
                <w:p w14:paraId="2D599C9D"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eastAsia="Courier New" w:hAnsi="Times New Roman" w:cs="Times New Roman"/>
                      <w:b/>
                      <w:bCs/>
                      <w:color w:val="2E7D32"/>
                      <w:sz w:val="21"/>
                      <w:szCs w:val="21"/>
                    </w:rPr>
                    <w:t>L(r) &lt; 0</w:t>
                  </w:r>
                </w:p>
                <w:p w14:paraId="61D9F93E"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 xml:space="preserve">Dispersion at distance r. Points </w:t>
                  </w:r>
                  <w:proofErr w:type="gramStart"/>
                  <w:r w:rsidRPr="00EF3EFA">
                    <w:rPr>
                      <w:rFonts w:ascii="Times New Roman" w:hAnsi="Times New Roman" w:cs="Times New Roman"/>
                      <w:color w:val="212121"/>
                      <w:sz w:val="20"/>
                      <w:szCs w:val="20"/>
                    </w:rPr>
                    <w:t>are</w:t>
                  </w:r>
                  <w:proofErr w:type="gramEnd"/>
                  <w:r w:rsidRPr="00EF3EFA">
                    <w:rPr>
                      <w:rFonts w:ascii="Times New Roman" w:hAnsi="Times New Roman" w:cs="Times New Roman"/>
                      <w:color w:val="212121"/>
                      <w:sz w:val="20"/>
                      <w:szCs w:val="20"/>
                    </w:rPr>
                    <w:t xml:space="preserve"> more evenly spaced than random.</w:t>
                  </w:r>
                </w:p>
              </w:tc>
            </w:tr>
          </w:tbl>
          <w:p w14:paraId="4499A965" w14:textId="77777777" w:rsidR="00F74EAD" w:rsidRPr="00EF3EFA" w:rsidRDefault="00F74EAD" w:rsidP="008E320F">
            <w:pPr>
              <w:spacing w:before="60" w:after="60" w:line="280" w:lineRule="auto"/>
              <w:rPr>
                <w:rFonts w:ascii="Times New Roman" w:hAnsi="Times New Roman" w:cs="Times New Roman"/>
              </w:rPr>
            </w:pPr>
          </w:p>
          <w:p w14:paraId="560466DA"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i/>
                <w:iCs/>
                <w:color w:val="616161"/>
                <w:sz w:val="19"/>
                <w:szCs w:val="19"/>
              </w:rPr>
              <w:t>By plotting L(r) against distance r, analysts can identify the spatial scales at which clustering or dispersion is strongest — a critical insight for understanding ecological or social processes.</w:t>
            </w:r>
          </w:p>
        </w:tc>
      </w:tr>
    </w:tbl>
    <w:p w14:paraId="09353748" w14:textId="5E9E24E1" w:rsidR="00352992" w:rsidRPr="00EF3EFA" w:rsidRDefault="00352992">
      <w:pPr>
        <w:spacing w:before="60" w:after="6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7A7F68F6" w14:textId="77777777">
        <w:tc>
          <w:tcPr>
            <w:tcW w:w="9638" w:type="dxa"/>
            <w:tcBorders>
              <w:top w:val="single" w:sz="2" w:space="0" w:color="00838F"/>
              <w:left w:val="thick" w:sz="24" w:space="0" w:color="00838F"/>
              <w:bottom w:val="single" w:sz="2" w:space="0" w:color="00838F"/>
              <w:right w:val="none" w:sz="0" w:space="0" w:color="FFFFFF"/>
            </w:tcBorders>
            <w:shd w:val="clear" w:color="auto" w:fill="E0F7FA"/>
            <w:tcMar>
              <w:top w:w="120" w:type="dxa"/>
              <w:left w:w="200" w:type="dxa"/>
              <w:bottom w:w="120" w:type="dxa"/>
              <w:right w:w="160" w:type="dxa"/>
            </w:tcMar>
          </w:tcPr>
          <w:p w14:paraId="59966A78"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1A237E"/>
              </w:rPr>
              <w:t xml:space="preserve">Multi-Scale Example: </w:t>
            </w:r>
            <w:r w:rsidRPr="00EF3EFA">
              <w:rPr>
                <w:rFonts w:ascii="Times New Roman" w:hAnsi="Times New Roman" w:cs="Times New Roman"/>
                <w:color w:val="212121"/>
              </w:rPr>
              <w:t>Trees in a forest might be clustered at small scales (due to seed dispersal) but regular at larger scales (due to competition for resources). Ripley's K can detect both patterns in a single analysis — a capability NNI cannot provide.</w:t>
            </w:r>
          </w:p>
        </w:tc>
      </w:tr>
    </w:tbl>
    <w:p w14:paraId="04EAB0BD" w14:textId="6C96DC12" w:rsidR="00352992" w:rsidRPr="00EF3EFA" w:rsidRDefault="00352992">
      <w:pPr>
        <w:spacing w:before="60" w:after="60" w:line="280" w:lineRule="auto"/>
        <w:rPr>
          <w:rFonts w:ascii="Times New Roman" w:hAnsi="Times New Roman" w:cs="Times New Roman"/>
        </w:rPr>
      </w:pPr>
    </w:p>
    <w:p w14:paraId="06207529" w14:textId="77777777" w:rsidR="00CF436D" w:rsidRPr="00EF3EFA" w:rsidRDefault="00CF436D">
      <w:pPr>
        <w:spacing w:before="60" w:after="60" w:line="280" w:lineRule="auto"/>
        <w:rPr>
          <w:rFonts w:ascii="Times New Roman" w:hAnsi="Times New Roman" w:cs="Times New Roman"/>
        </w:rPr>
      </w:pPr>
    </w:p>
    <w:p w14:paraId="4CBB3060" w14:textId="1C0261E9" w:rsidR="00CF436D" w:rsidRPr="00EF3EFA" w:rsidRDefault="00CF436D">
      <w:pPr>
        <w:spacing w:before="60" w:after="60" w:line="280" w:lineRule="auto"/>
        <w:rPr>
          <w:rFonts w:ascii="Times New Roman" w:hAnsi="Times New Roman" w:cs="Times New Roman"/>
        </w:rPr>
      </w:pPr>
    </w:p>
    <w:p w14:paraId="400D3DC6" w14:textId="26B7A80A" w:rsidR="00CF436D" w:rsidRPr="00EF3EFA" w:rsidRDefault="00A563B5">
      <w:pPr>
        <w:spacing w:before="60" w:after="60" w:line="280" w:lineRule="auto"/>
        <w:rPr>
          <w:rFonts w:ascii="Times New Roman" w:hAnsi="Times New Roman" w:cs="Times New Roman"/>
        </w:rPr>
      </w:pPr>
      <w:r w:rsidRPr="00EF3EFA">
        <w:rPr>
          <w:rFonts w:ascii="Times New Roman" w:hAnsi="Times New Roman" w:cs="Times New Roman"/>
          <w:noProof/>
        </w:rPr>
        <mc:AlternateContent>
          <mc:Choice Requires="wps">
            <w:drawing>
              <wp:anchor distT="0" distB="0" distL="0" distR="0" simplePos="0" relativeHeight="251650039" behindDoc="1" locked="0" layoutInCell="1" allowOverlap="1" wp14:anchorId="1FE183F9" wp14:editId="3F80E31E">
                <wp:simplePos x="0" y="0"/>
                <wp:positionH relativeFrom="page">
                  <wp:posOffset>-1737624</wp:posOffset>
                </wp:positionH>
                <wp:positionV relativeFrom="page">
                  <wp:posOffset>10498</wp:posOffset>
                </wp:positionV>
                <wp:extent cx="11430000" cy="13811250"/>
                <wp:effectExtent l="0" t="0" r="0" b="0"/>
                <wp:wrapNone/>
                <wp:docPr id="48"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15595F20" id="Graphic 48" o:spid="_x0000_s1026" style="position:absolute;margin-left:-136.8pt;margin-top:.85pt;width:900pt;height:1087.5pt;z-index:-251666441;visibility:visible;mso-wrap-style:square;mso-wrap-distance-left:0;mso-wrap-distance-top:0;mso-wrap-distance-right:0;mso-wrap-distance-bottom:0;mso-position-horizontal:absolute;mso-position-horizontal-relative:page;mso-position-vertical:absolute;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" path="m11430000,l,,,13811250r11430000,l11430000,xe" fillcolor="#f8f8ff" stroked="f">
                <v:fill opacity="62194f"/>
                <v:path arrowok="t"/>
                <w10:wrap anchorx="page" anchory="page"/>
              </v:shape>
            </w:pict>
          </mc:Fallback>
        </mc:AlternateContent>
      </w:r>
    </w:p>
    <w:p w14:paraId="3A8AF071" w14:textId="1EE6EA57" w:rsidR="00352992" w:rsidRPr="00EF3EFA" w:rsidRDefault="00000000">
      <w:pPr>
        <w:spacing w:before="120" w:after="80" w:line="280" w:lineRule="auto"/>
        <w:rPr>
          <w:rFonts w:ascii="Times New Roman" w:hAnsi="Times New Roman" w:cs="Times New Roman"/>
        </w:rPr>
      </w:pPr>
      <w:r w:rsidRPr="00EF3EFA">
        <w:rPr>
          <w:rFonts w:ascii="Times New Roman" w:hAnsi="Times New Roman" w:cs="Times New Roman"/>
          <w:b/>
          <w:bCs/>
          <w:color w:val="1A237E"/>
          <w:sz w:val="28"/>
          <w:szCs w:val="28"/>
        </w:rPr>
        <w:lastRenderedPageBreak/>
        <w:t>Applications Across Disciplines</w:t>
      </w:r>
    </w:p>
    <w:p w14:paraId="7F36F836" w14:textId="47C3C725" w:rsidR="00352992" w:rsidRPr="00EF3EFA" w:rsidRDefault="00352992">
      <w:pPr>
        <w:pBdr>
          <w:bottom w:val="single" w:sz="4" w:space="0" w:color="0288D1"/>
        </w:pBdr>
        <w:spacing w:after="120"/>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4337"/>
        <w:gridCol w:w="3373"/>
      </w:tblGrid>
      <w:tr w:rsidR="00352992" w:rsidRPr="00EF3EFA" w14:paraId="3B7AF448" w14:textId="77777777">
        <w:trPr>
          <w:tblHeader/>
        </w:trPr>
        <w:tc>
          <w:tcPr>
            <w:tcW w:w="1928" w:type="dxa"/>
            <w:tcBorders>
              <w:top w:val="single" w:sz="2" w:space="0" w:color="E0E0E0"/>
              <w:left w:val="single" w:sz="2" w:space="0" w:color="E0E0E0"/>
              <w:bottom w:val="single" w:sz="2" w:space="0" w:color="E0E0E0"/>
              <w:right w:val="single" w:sz="2" w:space="0" w:color="E0E0E0"/>
            </w:tcBorders>
            <w:shd w:val="clear" w:color="auto" w:fill="1A237E"/>
            <w:tcMar>
              <w:top w:w="100" w:type="dxa"/>
              <w:left w:w="140" w:type="dxa"/>
              <w:bottom w:w="100" w:type="dxa"/>
              <w:right w:w="140" w:type="dxa"/>
            </w:tcMar>
          </w:tcPr>
          <w:p w14:paraId="7ADD35A9"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FFFFFF"/>
                <w:sz w:val="20"/>
                <w:szCs w:val="20"/>
              </w:rPr>
              <w:t>Field</w:t>
            </w:r>
          </w:p>
        </w:tc>
        <w:tc>
          <w:tcPr>
            <w:tcW w:w="4337" w:type="dxa"/>
            <w:tcBorders>
              <w:top w:val="single" w:sz="2" w:space="0" w:color="E0E0E0"/>
              <w:left w:val="single" w:sz="2" w:space="0" w:color="E0E0E0"/>
              <w:bottom w:val="single" w:sz="2" w:space="0" w:color="E0E0E0"/>
              <w:right w:val="single" w:sz="2" w:space="0" w:color="E0E0E0"/>
            </w:tcBorders>
            <w:shd w:val="clear" w:color="auto" w:fill="1A237E"/>
            <w:tcMar>
              <w:top w:w="100" w:type="dxa"/>
              <w:left w:w="140" w:type="dxa"/>
              <w:bottom w:w="100" w:type="dxa"/>
              <w:right w:w="140" w:type="dxa"/>
            </w:tcMar>
          </w:tcPr>
          <w:p w14:paraId="136092F4"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FFFFFF"/>
                <w:sz w:val="20"/>
                <w:szCs w:val="20"/>
              </w:rPr>
              <w:t>Application</w:t>
            </w:r>
          </w:p>
        </w:tc>
        <w:tc>
          <w:tcPr>
            <w:tcW w:w="3373" w:type="dxa"/>
            <w:tcBorders>
              <w:top w:val="single" w:sz="2" w:space="0" w:color="E0E0E0"/>
              <w:left w:val="single" w:sz="2" w:space="0" w:color="E0E0E0"/>
              <w:bottom w:val="single" w:sz="2" w:space="0" w:color="E0E0E0"/>
              <w:right w:val="single" w:sz="2" w:space="0" w:color="E0E0E0"/>
            </w:tcBorders>
            <w:shd w:val="clear" w:color="auto" w:fill="1A237E"/>
            <w:tcMar>
              <w:top w:w="100" w:type="dxa"/>
              <w:left w:w="140" w:type="dxa"/>
              <w:bottom w:w="100" w:type="dxa"/>
              <w:right w:w="140" w:type="dxa"/>
            </w:tcMar>
          </w:tcPr>
          <w:p w14:paraId="7AF2462C"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FFFFFF"/>
                <w:sz w:val="20"/>
                <w:szCs w:val="20"/>
              </w:rPr>
              <w:t>Primary Methods</w:t>
            </w:r>
          </w:p>
        </w:tc>
      </w:tr>
      <w:tr w:rsidR="00352992" w:rsidRPr="00EF3EFA" w14:paraId="5D1E5A83" w14:textId="77777777">
        <w:tc>
          <w:tcPr>
            <w:tcW w:w="1928"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76FA3004"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Public Health</w:t>
            </w:r>
          </w:p>
        </w:tc>
        <w:tc>
          <w:tcPr>
            <w:tcW w:w="4337"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7710FCB1"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Disease hotspot mapping, outbreak detection</w:t>
            </w:r>
          </w:p>
        </w:tc>
        <w:tc>
          <w:tcPr>
            <w:tcW w:w="3373"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61BAFA39"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1A237E"/>
                <w:sz w:val="20"/>
                <w:szCs w:val="20"/>
              </w:rPr>
              <w:t>Gi*, KDE, NNI</w:t>
            </w:r>
          </w:p>
        </w:tc>
      </w:tr>
      <w:tr w:rsidR="00352992" w:rsidRPr="00EF3EFA" w14:paraId="7307DC0E" w14:textId="77777777">
        <w:tc>
          <w:tcPr>
            <w:tcW w:w="1928"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70832C74"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Environment</w:t>
            </w:r>
          </w:p>
        </w:tc>
        <w:tc>
          <w:tcPr>
            <w:tcW w:w="4337"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734D4850"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Pollution analysis, habitat mapping</w:t>
            </w:r>
          </w:p>
        </w:tc>
        <w:tc>
          <w:tcPr>
            <w:tcW w:w="3373"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76DC0DBC"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1A237E"/>
                <w:sz w:val="20"/>
                <w:szCs w:val="20"/>
              </w:rPr>
              <w:t>Moran's I, KDE</w:t>
            </w:r>
          </w:p>
        </w:tc>
      </w:tr>
      <w:tr w:rsidR="00352992" w:rsidRPr="00EF3EFA" w14:paraId="5585E5CC" w14:textId="77777777">
        <w:tc>
          <w:tcPr>
            <w:tcW w:w="1928"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0F92018C"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Agriculture</w:t>
            </w:r>
          </w:p>
        </w:tc>
        <w:tc>
          <w:tcPr>
            <w:tcW w:w="4337"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6F520018"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Crop disease detection, yield clustering</w:t>
            </w:r>
          </w:p>
        </w:tc>
        <w:tc>
          <w:tcPr>
            <w:tcW w:w="3373"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37DA8750"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1A237E"/>
                <w:sz w:val="20"/>
                <w:szCs w:val="20"/>
              </w:rPr>
              <w:t>Geary's C, Ripley's K</w:t>
            </w:r>
          </w:p>
        </w:tc>
      </w:tr>
      <w:tr w:rsidR="00352992" w:rsidRPr="00EF3EFA" w14:paraId="01916C7B" w14:textId="77777777">
        <w:tc>
          <w:tcPr>
            <w:tcW w:w="1928"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0CCDA5DE" w14:textId="67E0AEFB"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Urban Planning</w:t>
            </w:r>
          </w:p>
        </w:tc>
        <w:tc>
          <w:tcPr>
            <w:tcW w:w="4337"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4860F88F"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Crime hotspot analysis, service accessibility</w:t>
            </w:r>
          </w:p>
        </w:tc>
        <w:tc>
          <w:tcPr>
            <w:tcW w:w="3373"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4B2C67A8"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1A237E"/>
                <w:sz w:val="20"/>
                <w:szCs w:val="20"/>
              </w:rPr>
              <w:t>Gi*, NNI, KDE</w:t>
            </w:r>
          </w:p>
        </w:tc>
      </w:tr>
      <w:tr w:rsidR="00352992" w:rsidRPr="00EF3EFA" w14:paraId="24BE3867" w14:textId="77777777">
        <w:tc>
          <w:tcPr>
            <w:tcW w:w="1928"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42FB52FF"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Forestry</w:t>
            </w:r>
          </w:p>
        </w:tc>
        <w:tc>
          <w:tcPr>
            <w:tcW w:w="4337"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3EABCFD6"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Tree distribution, species clustering</w:t>
            </w:r>
          </w:p>
        </w:tc>
        <w:tc>
          <w:tcPr>
            <w:tcW w:w="3373"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605129D2"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1A237E"/>
                <w:sz w:val="20"/>
                <w:szCs w:val="20"/>
              </w:rPr>
              <w:t>Ripley's K, NNI</w:t>
            </w:r>
          </w:p>
        </w:tc>
      </w:tr>
      <w:tr w:rsidR="00352992" w:rsidRPr="00EF3EFA" w14:paraId="251BE4EA" w14:textId="77777777">
        <w:tc>
          <w:tcPr>
            <w:tcW w:w="1928"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30869C76" w14:textId="5BD3B4B5"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Remote Sensing</w:t>
            </w:r>
          </w:p>
        </w:tc>
        <w:tc>
          <w:tcPr>
            <w:tcW w:w="4337"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372D3AED"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Land cover classification accuracy</w:t>
            </w:r>
          </w:p>
        </w:tc>
        <w:tc>
          <w:tcPr>
            <w:tcW w:w="3373"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5D3A6AB1"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1A237E"/>
                <w:sz w:val="20"/>
                <w:szCs w:val="20"/>
              </w:rPr>
              <w:t>Moran's I, Geary's C</w:t>
            </w:r>
          </w:p>
        </w:tc>
      </w:tr>
    </w:tbl>
    <w:p w14:paraId="3A29ABF7" w14:textId="77777777" w:rsidR="00352992" w:rsidRPr="00EF3EFA" w:rsidRDefault="00352992">
      <w:pPr>
        <w:spacing w:before="60" w:after="60" w:line="280" w:lineRule="auto"/>
        <w:rPr>
          <w:rFonts w:ascii="Times New Roman" w:hAnsi="Times New Roman" w:cs="Times New Roman"/>
        </w:rPr>
      </w:pPr>
    </w:p>
    <w:p w14:paraId="6BB6FD17" w14:textId="10F1F1A1" w:rsidR="00352992" w:rsidRPr="00EF3EFA" w:rsidRDefault="00000000">
      <w:pPr>
        <w:spacing w:before="120" w:after="100" w:line="280" w:lineRule="auto"/>
        <w:rPr>
          <w:rFonts w:ascii="Times New Roman" w:hAnsi="Times New Roman" w:cs="Times New Roman"/>
        </w:rPr>
      </w:pPr>
      <w:r w:rsidRPr="00EF3EFA">
        <w:rPr>
          <w:rFonts w:ascii="Times New Roman" w:hAnsi="Times New Roman" w:cs="Times New Roman"/>
          <w:b/>
          <w:bCs/>
          <w:color w:val="1A237E"/>
          <w:sz w:val="24"/>
          <w:szCs w:val="24"/>
        </w:rPr>
        <w:t>Analytical Workflow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9"/>
        <w:gridCol w:w="2409"/>
        <w:gridCol w:w="2409"/>
        <w:gridCol w:w="2411"/>
      </w:tblGrid>
      <w:tr w:rsidR="00352992" w:rsidRPr="00EF3EFA" w14:paraId="74E28B3C" w14:textId="77777777">
        <w:tc>
          <w:tcPr>
            <w:tcW w:w="2409" w:type="dxa"/>
            <w:tcBorders>
              <w:top w:val="thick" w:sz="16" w:space="0" w:color="1565C0"/>
              <w:left w:val="single" w:sz="2" w:space="0" w:color="1565C0"/>
              <w:bottom w:val="single" w:sz="2" w:space="0" w:color="1565C0"/>
              <w:right w:val="single" w:sz="2" w:space="0" w:color="1565C0"/>
            </w:tcBorders>
            <w:shd w:val="clear" w:color="auto" w:fill="E3F2FD"/>
            <w:tcMar>
              <w:top w:w="140" w:type="dxa"/>
              <w:left w:w="160" w:type="dxa"/>
              <w:bottom w:w="140" w:type="dxa"/>
              <w:right w:w="160" w:type="dxa"/>
            </w:tcMar>
          </w:tcPr>
          <w:p w14:paraId="66185DCE"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1565C0"/>
                <w:sz w:val="19"/>
                <w:szCs w:val="19"/>
              </w:rPr>
              <w:t>1. EXPLORE DATA</w:t>
            </w:r>
          </w:p>
          <w:p w14:paraId="4FD38AD1"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18"/>
                <w:szCs w:val="18"/>
              </w:rPr>
              <w:t>Visualize point patterns and distributions</w:t>
            </w:r>
          </w:p>
        </w:tc>
        <w:tc>
          <w:tcPr>
            <w:tcW w:w="2409" w:type="dxa"/>
            <w:tcBorders>
              <w:top w:val="thick" w:sz="16" w:space="0" w:color="3949AB"/>
              <w:left w:val="single" w:sz="2" w:space="0" w:color="3949AB"/>
              <w:bottom w:val="single" w:sz="2" w:space="0" w:color="3949AB"/>
              <w:right w:val="single" w:sz="2" w:space="0" w:color="3949AB"/>
            </w:tcBorders>
            <w:shd w:val="clear" w:color="auto" w:fill="E8EAF6"/>
            <w:tcMar>
              <w:top w:w="140" w:type="dxa"/>
              <w:left w:w="160" w:type="dxa"/>
              <w:bottom w:w="140" w:type="dxa"/>
              <w:right w:w="160" w:type="dxa"/>
            </w:tcMar>
          </w:tcPr>
          <w:p w14:paraId="01814BBF"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3949AB"/>
                <w:sz w:val="19"/>
                <w:szCs w:val="19"/>
              </w:rPr>
              <w:t>2. MEASURE</w:t>
            </w:r>
          </w:p>
          <w:p w14:paraId="58438D5E"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18"/>
                <w:szCs w:val="18"/>
              </w:rPr>
              <w:t>Compute Moran's I and Geary's C</w:t>
            </w:r>
          </w:p>
        </w:tc>
        <w:tc>
          <w:tcPr>
            <w:tcW w:w="2409" w:type="dxa"/>
            <w:tcBorders>
              <w:top w:val="thick" w:sz="16" w:space="0" w:color="E65100"/>
              <w:left w:val="single" w:sz="2" w:space="0" w:color="E65100"/>
              <w:bottom w:val="single" w:sz="2" w:space="0" w:color="E65100"/>
              <w:right w:val="single" w:sz="2" w:space="0" w:color="E65100"/>
            </w:tcBorders>
            <w:shd w:val="clear" w:color="auto" w:fill="FFF3E0"/>
            <w:tcMar>
              <w:top w:w="140" w:type="dxa"/>
              <w:left w:w="160" w:type="dxa"/>
              <w:bottom w:w="140" w:type="dxa"/>
              <w:right w:w="160" w:type="dxa"/>
            </w:tcMar>
          </w:tcPr>
          <w:p w14:paraId="329324B8"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E65100"/>
                <w:sz w:val="19"/>
                <w:szCs w:val="19"/>
              </w:rPr>
              <w:t>3. DETECT HOTSPOTS</w:t>
            </w:r>
          </w:p>
          <w:p w14:paraId="51F4766B"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18"/>
                <w:szCs w:val="18"/>
              </w:rPr>
              <w:t>Identify Gi* clusters and KDE peaks</w:t>
            </w:r>
          </w:p>
        </w:tc>
        <w:tc>
          <w:tcPr>
            <w:tcW w:w="2411" w:type="dxa"/>
            <w:tcBorders>
              <w:top w:val="thick" w:sz="16" w:space="0" w:color="00838F"/>
              <w:left w:val="single" w:sz="2" w:space="0" w:color="00838F"/>
              <w:bottom w:val="single" w:sz="2" w:space="0" w:color="00838F"/>
              <w:right w:val="single" w:sz="2" w:space="0" w:color="00838F"/>
            </w:tcBorders>
            <w:shd w:val="clear" w:color="auto" w:fill="E0F7FA"/>
            <w:tcMar>
              <w:top w:w="140" w:type="dxa"/>
              <w:left w:w="160" w:type="dxa"/>
              <w:bottom w:w="140" w:type="dxa"/>
              <w:right w:w="160" w:type="dxa"/>
            </w:tcMar>
          </w:tcPr>
          <w:p w14:paraId="2A6FBCF7"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00838F"/>
                <w:sz w:val="19"/>
                <w:szCs w:val="19"/>
              </w:rPr>
              <w:t>4. MULTI-SCALE</w:t>
            </w:r>
          </w:p>
          <w:p w14:paraId="1BB11E42"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18"/>
                <w:szCs w:val="18"/>
              </w:rPr>
              <w:t>Assess patterns with Ripley's K</w:t>
            </w:r>
          </w:p>
        </w:tc>
      </w:tr>
    </w:tbl>
    <w:p w14:paraId="32048505" w14:textId="14D411B2" w:rsidR="00352992" w:rsidRPr="00EF3EFA" w:rsidRDefault="00352992">
      <w:pPr>
        <w:spacing w:before="60" w:after="60" w:line="280" w:lineRule="auto"/>
        <w:rPr>
          <w:rFonts w:ascii="Times New Roman" w:hAnsi="Times New Roman" w:cs="Times New Roman"/>
        </w:rPr>
      </w:pPr>
    </w:p>
    <w:p w14:paraId="648DE524" w14:textId="77777777" w:rsidR="0091274A" w:rsidRPr="00EF3EFA" w:rsidRDefault="0091274A">
      <w:pPr>
        <w:spacing w:before="60" w:after="60" w:line="280" w:lineRule="auto"/>
        <w:rPr>
          <w:rFonts w:ascii="Times New Roman" w:hAnsi="Times New Roman" w:cs="Times New Roman"/>
        </w:rPr>
      </w:pPr>
    </w:p>
    <w:p w14:paraId="385E6672" w14:textId="77777777" w:rsidR="0091274A" w:rsidRPr="00EF3EFA" w:rsidRDefault="0091274A">
      <w:pPr>
        <w:spacing w:before="60" w:after="60" w:line="280" w:lineRule="auto"/>
        <w:rPr>
          <w:rFonts w:ascii="Times New Roman" w:hAnsi="Times New Roman" w:cs="Times New Roman"/>
        </w:rPr>
      </w:pPr>
    </w:p>
    <w:p w14:paraId="7424550D" w14:textId="77777777" w:rsidR="0091274A" w:rsidRPr="00EF3EFA" w:rsidRDefault="0091274A">
      <w:pPr>
        <w:spacing w:before="60" w:after="60" w:line="280" w:lineRule="auto"/>
        <w:rPr>
          <w:rFonts w:ascii="Times New Roman" w:hAnsi="Times New Roman" w:cs="Times New Roman"/>
        </w:rPr>
      </w:pPr>
    </w:p>
    <w:p w14:paraId="11CFCB18" w14:textId="77777777" w:rsidR="0091274A" w:rsidRPr="00EF3EFA" w:rsidRDefault="0091274A">
      <w:pPr>
        <w:spacing w:before="60" w:after="60" w:line="280" w:lineRule="auto"/>
        <w:rPr>
          <w:rFonts w:ascii="Times New Roman" w:hAnsi="Times New Roman" w:cs="Times New Roman"/>
        </w:rPr>
      </w:pPr>
    </w:p>
    <w:p w14:paraId="339582A0" w14:textId="77777777" w:rsidR="0091274A" w:rsidRPr="00EF3EFA" w:rsidRDefault="0091274A">
      <w:pPr>
        <w:spacing w:before="60" w:after="60" w:line="280" w:lineRule="auto"/>
        <w:rPr>
          <w:rFonts w:ascii="Times New Roman" w:hAnsi="Times New Roman" w:cs="Times New Roman"/>
        </w:rPr>
      </w:pPr>
    </w:p>
    <w:p w14:paraId="46DA1DE4" w14:textId="438B5260" w:rsidR="0091274A" w:rsidRPr="00EF3EFA" w:rsidRDefault="0091274A" w:rsidP="0091274A">
      <w:pPr>
        <w:spacing w:before="60" w:after="60" w:line="280" w:lineRule="auto"/>
        <w:rPr>
          <w:rFonts w:ascii="Times New Roman" w:hAnsi="Times New Roman" w:cs="Times New Roman"/>
        </w:rPr>
      </w:pPr>
      <w:r w:rsidRPr="00EF3EFA">
        <w:rPr>
          <w:rFonts w:ascii="Times New Roman" w:hAnsi="Times New Roman" w:cs="Times New Roman"/>
          <w:noProof/>
        </w:rPr>
        <w:t xml:space="preserve">                                             </w:t>
      </w:r>
      <w:r w:rsidRPr="00EF3EFA">
        <w:rPr>
          <w:rFonts w:ascii="Times New Roman" w:hAnsi="Times New Roman" w:cs="Times New Roman"/>
          <w:noProof/>
        </w:rPr>
        <w:drawing>
          <wp:inline distT="0" distB="0" distL="0" distR="0" wp14:anchorId="1FB83791" wp14:editId="79386F11">
            <wp:extent cx="3019425" cy="923925"/>
            <wp:effectExtent l="57150" t="0" r="352425" b="352425"/>
            <wp:docPr id="10503672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
                      <a:extLst>
                        <a:ext uri="{28A0092B-C50C-407E-A947-70E740481C1C}">
                          <a14:useLocalDpi xmlns:a14="http://schemas.microsoft.com/office/drawing/2010/main" val="0"/>
                        </a:ext>
                      </a:extLst>
                    </a:blip>
                    <a:srcRect l="13334" t="27222" r="20625" b="45834"/>
                    <a:stretch>
                      <a:fillRect/>
                    </a:stretch>
                  </pic:blipFill>
                  <pic:spPr bwMode="auto">
                    <a:xfrm>
                      <a:off x="0" y="0"/>
                      <a:ext cx="3019425" cy="92392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r w:rsidRPr="00EF3EFA">
        <w:rPr>
          <w:rFonts w:ascii="Times New Roman" w:hAnsi="Times New Roman" w:cs="Times New Roman"/>
          <w:noProof/>
        </w:rPr>
        <w:t xml:space="preserve">                  </w:t>
      </w:r>
    </w:p>
    <w:p w14:paraId="666AC3B8" w14:textId="77777777" w:rsidR="0091274A" w:rsidRPr="00EF3EFA" w:rsidRDefault="0091274A">
      <w:pPr>
        <w:rPr>
          <w:rFonts w:ascii="Times New Roman" w:hAnsi="Times New Roman" w:cs="Times New Roman"/>
          <w:noProof/>
        </w:rPr>
      </w:pPr>
      <w:r w:rsidRPr="00EF3EFA">
        <w:rPr>
          <w:rFonts w:ascii="Times New Roman" w:hAnsi="Times New Roman" w:cs="Times New Roman"/>
          <w:noProof/>
        </w:rPr>
        <w:t xml:space="preserve">                                                </w:t>
      </w:r>
    </w:p>
    <w:p w14:paraId="165E063B" w14:textId="3F3ADFE5" w:rsidR="008C7CC2" w:rsidRPr="00EF3EFA" w:rsidRDefault="0091274A">
      <w:pPr>
        <w:rPr>
          <w:rFonts w:ascii="Times New Roman" w:hAnsi="Times New Roman" w:cs="Times New Roman"/>
        </w:rPr>
      </w:pPr>
      <w:r w:rsidRPr="00EF3EFA">
        <w:rPr>
          <w:rFonts w:ascii="Times New Roman" w:hAnsi="Times New Roman" w:cs="Times New Roman"/>
          <w:noProof/>
        </w:rPr>
        <w:t xml:space="preserve">                                                        </w:t>
      </w:r>
      <w:r w:rsidRPr="00EF3EFA">
        <w:rPr>
          <w:rFonts w:ascii="Times New Roman" w:hAnsi="Times New Roman" w:cs="Times New Roman"/>
          <w:noProof/>
        </w:rPr>
        <w:drawing>
          <wp:inline distT="0" distB="0" distL="0" distR="0" wp14:anchorId="6335B852" wp14:editId="1EED134F">
            <wp:extent cx="2066925" cy="457043"/>
            <wp:effectExtent l="133350" t="95250" r="219075" b="305435"/>
            <wp:docPr id="19661914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a:extLst>
                        <a:ext uri="{28A0092B-C50C-407E-A947-70E740481C1C}">
                          <a14:useLocalDpi xmlns:a14="http://schemas.microsoft.com/office/drawing/2010/main" val="0"/>
                        </a:ext>
                      </a:extLst>
                    </a:blip>
                    <a:srcRect l="20208" t="55143" r="27917" b="25714"/>
                    <a:stretch>
                      <a:fillRect/>
                    </a:stretch>
                  </pic:blipFill>
                  <pic:spPr bwMode="auto">
                    <a:xfrm>
                      <a:off x="0" y="0"/>
                      <a:ext cx="2087578" cy="461610"/>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sectPr w:rsidR="008C7CC2" w:rsidRPr="00EF3EFA">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0A3546" w14:textId="77777777" w:rsidR="00BD129C" w:rsidRDefault="00BD129C">
      <w:r>
        <w:separator/>
      </w:r>
    </w:p>
  </w:endnote>
  <w:endnote w:type="continuationSeparator" w:id="0">
    <w:p w14:paraId="52E7E6A2" w14:textId="77777777" w:rsidR="00BD129C" w:rsidRDefault="00BD12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icrosoft GothicNeo">
    <w:charset w:val="81"/>
    <w:family w:val="swiss"/>
    <w:pitch w:val="variable"/>
    <w:sig w:usb0="800002BF" w:usb1="29D7A47B" w:usb2="00000010" w:usb3="00000000" w:csb0="0029009F" w:csb1="00000000"/>
  </w:font>
  <w:font w:name="Segoe UI Emoji">
    <w:panose1 w:val="020B0502040204020203"/>
    <w:charset w:val="00"/>
    <w:family w:val="swiss"/>
    <w:pitch w:val="variable"/>
    <w:sig w:usb0="00000003" w:usb1="02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CB1C9" w14:textId="389F586E" w:rsidR="001F01C9" w:rsidRDefault="001F01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4328AB" w14:textId="77777777" w:rsidR="00BD129C" w:rsidRDefault="00BD129C">
      <w:r>
        <w:separator/>
      </w:r>
    </w:p>
  </w:footnote>
  <w:footnote w:type="continuationSeparator" w:id="0">
    <w:p w14:paraId="452E738E" w14:textId="77777777" w:rsidR="00BD129C" w:rsidRDefault="00BD129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9D4C7F"/>
    <w:multiLevelType w:val="hybridMultilevel"/>
    <w:tmpl w:val="F32A27FE"/>
    <w:lvl w:ilvl="0" w:tplc="950695B2">
      <w:start w:val="1"/>
      <w:numFmt w:val="bullet"/>
      <w:lvlText w:val="●"/>
      <w:lvlJc w:val="left"/>
      <w:pPr>
        <w:ind w:left="720" w:hanging="360"/>
      </w:pPr>
    </w:lvl>
    <w:lvl w:ilvl="1" w:tplc="36304030">
      <w:start w:val="1"/>
      <w:numFmt w:val="bullet"/>
      <w:lvlText w:val="○"/>
      <w:lvlJc w:val="left"/>
      <w:pPr>
        <w:ind w:left="1440" w:hanging="360"/>
      </w:pPr>
    </w:lvl>
    <w:lvl w:ilvl="2" w:tplc="051C663C">
      <w:start w:val="1"/>
      <w:numFmt w:val="bullet"/>
      <w:lvlText w:val="■"/>
      <w:lvlJc w:val="left"/>
      <w:pPr>
        <w:ind w:left="2160" w:hanging="360"/>
      </w:pPr>
    </w:lvl>
    <w:lvl w:ilvl="3" w:tplc="70587CDC">
      <w:start w:val="1"/>
      <w:numFmt w:val="bullet"/>
      <w:lvlText w:val="●"/>
      <w:lvlJc w:val="left"/>
      <w:pPr>
        <w:ind w:left="2880" w:hanging="360"/>
      </w:pPr>
    </w:lvl>
    <w:lvl w:ilvl="4" w:tplc="A172447A">
      <w:start w:val="1"/>
      <w:numFmt w:val="bullet"/>
      <w:lvlText w:val="○"/>
      <w:lvlJc w:val="left"/>
      <w:pPr>
        <w:ind w:left="3600" w:hanging="360"/>
      </w:pPr>
    </w:lvl>
    <w:lvl w:ilvl="5" w:tplc="7D16167A">
      <w:start w:val="1"/>
      <w:numFmt w:val="bullet"/>
      <w:lvlText w:val="■"/>
      <w:lvlJc w:val="left"/>
      <w:pPr>
        <w:ind w:left="4320" w:hanging="360"/>
      </w:pPr>
    </w:lvl>
    <w:lvl w:ilvl="6" w:tplc="C35AEEB0">
      <w:start w:val="1"/>
      <w:numFmt w:val="bullet"/>
      <w:lvlText w:val="●"/>
      <w:lvlJc w:val="left"/>
      <w:pPr>
        <w:ind w:left="5040" w:hanging="360"/>
      </w:pPr>
    </w:lvl>
    <w:lvl w:ilvl="7" w:tplc="77F45C66">
      <w:start w:val="1"/>
      <w:numFmt w:val="bullet"/>
      <w:lvlText w:val="●"/>
      <w:lvlJc w:val="left"/>
      <w:pPr>
        <w:ind w:left="5760" w:hanging="360"/>
      </w:pPr>
    </w:lvl>
    <w:lvl w:ilvl="8" w:tplc="137E1280">
      <w:start w:val="1"/>
      <w:numFmt w:val="bullet"/>
      <w:lvlText w:val="●"/>
      <w:lvlJc w:val="left"/>
      <w:pPr>
        <w:ind w:left="6480" w:hanging="360"/>
      </w:pPr>
    </w:lvl>
  </w:abstractNum>
  <w:abstractNum w:abstractNumId="1" w15:restartNumberingAfterBreak="0">
    <w:nsid w:val="2FFA3C6B"/>
    <w:multiLevelType w:val="hybridMultilevel"/>
    <w:tmpl w:val="21B818E2"/>
    <w:lvl w:ilvl="0" w:tplc="1B3069EA">
      <w:start w:val="1"/>
      <w:numFmt w:val="bullet"/>
      <w:lvlText w:val="•"/>
      <w:lvlJc w:val="left"/>
      <w:pPr>
        <w:ind w:left="720" w:hanging="360"/>
      </w:pPr>
    </w:lvl>
    <w:lvl w:ilvl="1" w:tplc="CD7EDFA6">
      <w:numFmt w:val="decimal"/>
      <w:lvlText w:val=""/>
      <w:lvlJc w:val="left"/>
    </w:lvl>
    <w:lvl w:ilvl="2" w:tplc="9A9A886E">
      <w:numFmt w:val="decimal"/>
      <w:lvlText w:val=""/>
      <w:lvlJc w:val="left"/>
    </w:lvl>
    <w:lvl w:ilvl="3" w:tplc="78D899D8">
      <w:numFmt w:val="decimal"/>
      <w:lvlText w:val=""/>
      <w:lvlJc w:val="left"/>
    </w:lvl>
    <w:lvl w:ilvl="4" w:tplc="76A06524">
      <w:numFmt w:val="decimal"/>
      <w:lvlText w:val=""/>
      <w:lvlJc w:val="left"/>
    </w:lvl>
    <w:lvl w:ilvl="5" w:tplc="75ACA286">
      <w:numFmt w:val="decimal"/>
      <w:lvlText w:val=""/>
      <w:lvlJc w:val="left"/>
    </w:lvl>
    <w:lvl w:ilvl="6" w:tplc="7CAC7270">
      <w:numFmt w:val="decimal"/>
      <w:lvlText w:val=""/>
      <w:lvlJc w:val="left"/>
    </w:lvl>
    <w:lvl w:ilvl="7" w:tplc="9B5EE53C">
      <w:numFmt w:val="decimal"/>
      <w:lvlText w:val=""/>
      <w:lvlJc w:val="left"/>
    </w:lvl>
    <w:lvl w:ilvl="8" w:tplc="D66A53EE">
      <w:numFmt w:val="decimal"/>
      <w:lvlText w:val=""/>
      <w:lvlJc w:val="left"/>
    </w:lvl>
  </w:abstractNum>
  <w:num w:numId="1" w16cid:durableId="251801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2992"/>
    <w:rsid w:val="000206A7"/>
    <w:rsid w:val="001C7200"/>
    <w:rsid w:val="001F01C9"/>
    <w:rsid w:val="003510AB"/>
    <w:rsid w:val="00352992"/>
    <w:rsid w:val="005D5AD7"/>
    <w:rsid w:val="006A4C66"/>
    <w:rsid w:val="00724794"/>
    <w:rsid w:val="007B2914"/>
    <w:rsid w:val="00844A0D"/>
    <w:rsid w:val="008B18BE"/>
    <w:rsid w:val="008C7CC2"/>
    <w:rsid w:val="00905851"/>
    <w:rsid w:val="0091274A"/>
    <w:rsid w:val="009B2300"/>
    <w:rsid w:val="00A50CA9"/>
    <w:rsid w:val="00A563B5"/>
    <w:rsid w:val="00A676A7"/>
    <w:rsid w:val="00BD129C"/>
    <w:rsid w:val="00CF436D"/>
    <w:rsid w:val="00EF3EFA"/>
    <w:rsid w:val="00F74E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D9E43A"/>
  <w15:docId w15:val="{37BB29F8-23C1-42E5-8959-4E4091197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Footer">
    <w:name w:val="footer"/>
    <w:basedOn w:val="Normal"/>
    <w:link w:val="FooterChar"/>
    <w:uiPriority w:val="99"/>
    <w:unhideWhenUsed/>
    <w:rsid w:val="00724794"/>
    <w:pPr>
      <w:tabs>
        <w:tab w:val="center" w:pos="4680"/>
        <w:tab w:val="right" w:pos="9360"/>
      </w:tabs>
    </w:pPr>
    <w:rPr>
      <w:color w:val="1A1A2E"/>
    </w:rPr>
  </w:style>
  <w:style w:type="character" w:customStyle="1" w:styleId="FooterChar">
    <w:name w:val="Footer Char"/>
    <w:basedOn w:val="DefaultParagraphFont"/>
    <w:link w:val="Footer"/>
    <w:uiPriority w:val="99"/>
    <w:rsid w:val="00724794"/>
    <w:rPr>
      <w:color w:val="1A1A2E"/>
    </w:rPr>
  </w:style>
  <w:style w:type="paragraph" w:styleId="TOCHeading">
    <w:name w:val="TOC Heading"/>
    <w:basedOn w:val="Heading1"/>
    <w:next w:val="Normal"/>
    <w:uiPriority w:val="39"/>
    <w:unhideWhenUsed/>
    <w:qFormat/>
    <w:rsid w:val="00A563B5"/>
    <w:pPr>
      <w:keepNext/>
      <w:keepLines/>
      <w:spacing w:before="240" w:line="259" w:lineRule="auto"/>
      <w:outlineLvl w:val="9"/>
    </w:pPr>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6D5CDC-C148-4F04-87B6-05C9E11E6E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1904</Words>
  <Characters>10854</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akshitvinay4636@gmail.com</cp:lastModifiedBy>
  <cp:revision>4</cp:revision>
  <cp:lastPrinted>2026-05-27T18:12:00Z</cp:lastPrinted>
  <dcterms:created xsi:type="dcterms:W3CDTF">2026-05-27T19:23:00Z</dcterms:created>
  <dcterms:modified xsi:type="dcterms:W3CDTF">2026-05-27T21:03:00Z</dcterms:modified>
</cp:coreProperties>
</file>