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5B5E8" w14:textId="77777777" w:rsidR="00AF276B" w:rsidRPr="00AF276B" w:rsidRDefault="00AF276B" w:rsidP="00AF276B">
      <w:pPr>
        <w:rPr>
          <w:b/>
          <w:bCs/>
          <w:sz w:val="28"/>
          <w:szCs w:val="28"/>
        </w:rPr>
      </w:pPr>
      <w:proofErr w:type="gramStart"/>
      <w:r w:rsidRPr="00AF276B">
        <w:rPr>
          <w:b/>
          <w:bCs/>
          <w:sz w:val="28"/>
          <w:szCs w:val="28"/>
        </w:rPr>
        <w:t>具身智能</w:t>
      </w:r>
      <w:proofErr w:type="gramEnd"/>
      <w:r w:rsidRPr="00AF276B">
        <w:rPr>
          <w:b/>
          <w:bCs/>
          <w:sz w:val="28"/>
          <w:szCs w:val="28"/>
        </w:rPr>
        <w:t>：前沿技术演进与工业落地实战 —— 演讲稿</w:t>
      </w:r>
    </w:p>
    <w:p w14:paraId="0B3123BD" w14:textId="77777777" w:rsidR="00AF276B" w:rsidRDefault="00AF276B" w:rsidP="00AF276B">
      <w:pPr>
        <w:rPr>
          <w:b/>
          <w:bCs/>
        </w:rPr>
      </w:pPr>
    </w:p>
    <w:p w14:paraId="79A07393" w14:textId="5FD50BC3" w:rsidR="00AF276B" w:rsidRPr="00AF276B" w:rsidRDefault="00AF276B" w:rsidP="00AF276B">
      <w:pPr>
        <w:rPr>
          <w:b/>
          <w:bCs/>
          <w:sz w:val="24"/>
          <w:szCs w:val="24"/>
        </w:rPr>
      </w:pPr>
      <w:r w:rsidRPr="00AF276B">
        <w:rPr>
          <w:b/>
          <w:bCs/>
          <w:sz w:val="24"/>
          <w:szCs w:val="24"/>
        </w:rPr>
        <w:t>第1页：封面</w:t>
      </w:r>
    </w:p>
    <w:p w14:paraId="1B7EB6A1" w14:textId="77777777" w:rsidR="00AF276B" w:rsidRPr="00AF276B" w:rsidRDefault="00AF276B" w:rsidP="00AF276B">
      <w:pPr>
        <w:rPr>
          <w:sz w:val="24"/>
          <w:szCs w:val="24"/>
        </w:rPr>
      </w:pPr>
      <w:r w:rsidRPr="00AF276B">
        <w:rPr>
          <w:b/>
          <w:bCs/>
          <w:sz w:val="24"/>
          <w:szCs w:val="24"/>
        </w:rPr>
        <w:t>演讲内容：</w:t>
      </w:r>
      <w:r w:rsidRPr="00AF276B">
        <w:rPr>
          <w:sz w:val="24"/>
          <w:szCs w:val="24"/>
        </w:rPr>
        <w:t xml:space="preserve"> 各位好，今天我汇报的主题是《具身智能：前沿技术演进与工业落地实战》。</w:t>
      </w:r>
      <w:proofErr w:type="gramStart"/>
      <w:r w:rsidRPr="00AF276B">
        <w:rPr>
          <w:sz w:val="24"/>
          <w:szCs w:val="24"/>
        </w:rPr>
        <w:t>具身智能</w:t>
      </w:r>
      <w:proofErr w:type="gramEnd"/>
      <w:r w:rsidRPr="00AF276B">
        <w:rPr>
          <w:sz w:val="24"/>
          <w:szCs w:val="24"/>
        </w:rPr>
        <w:t>作为人工智能与物理实体结合的产物，正在从实验室的演示阶段快速转向真实的工业生产环境。接下来的5分钟，我将从技术底座、核心组件以及国内外最新的工业部署案例三个维度，分享该领域的最新进展。</w:t>
      </w:r>
    </w:p>
    <w:p w14:paraId="1E73E997" w14:textId="77777777" w:rsidR="00AF276B" w:rsidRPr="00AF276B" w:rsidRDefault="00AF276B" w:rsidP="00AF276B">
      <w:pPr>
        <w:rPr>
          <w:b/>
          <w:bCs/>
          <w:sz w:val="24"/>
          <w:szCs w:val="24"/>
        </w:rPr>
      </w:pPr>
    </w:p>
    <w:p w14:paraId="67310B70" w14:textId="41421030" w:rsidR="00AF276B" w:rsidRPr="00AF276B" w:rsidRDefault="00AF276B" w:rsidP="00AF276B">
      <w:pPr>
        <w:rPr>
          <w:b/>
          <w:bCs/>
          <w:sz w:val="24"/>
          <w:szCs w:val="24"/>
        </w:rPr>
      </w:pPr>
      <w:r w:rsidRPr="00AF276B">
        <w:rPr>
          <w:b/>
          <w:bCs/>
          <w:sz w:val="24"/>
          <w:szCs w:val="24"/>
        </w:rPr>
        <w:t>第2页：技术底座：从规则驱动转向端到端 VLA 模型</w:t>
      </w:r>
    </w:p>
    <w:p w14:paraId="5F90B66E" w14:textId="77777777" w:rsidR="00AF276B" w:rsidRPr="00AF276B" w:rsidRDefault="00AF276B" w:rsidP="00AF276B">
      <w:pPr>
        <w:rPr>
          <w:sz w:val="24"/>
          <w:szCs w:val="24"/>
        </w:rPr>
      </w:pPr>
      <w:r w:rsidRPr="00AF276B">
        <w:rPr>
          <w:b/>
          <w:bCs/>
          <w:sz w:val="24"/>
          <w:szCs w:val="24"/>
        </w:rPr>
        <w:t>演讲内容：</w:t>
      </w:r>
      <w:r w:rsidRPr="00AF276B">
        <w:rPr>
          <w:sz w:val="24"/>
          <w:szCs w:val="24"/>
        </w:rPr>
        <w:t xml:space="preserve"> 首先看技术底座。</w:t>
      </w:r>
      <w:proofErr w:type="gramStart"/>
      <w:r w:rsidRPr="00AF276B">
        <w:rPr>
          <w:sz w:val="24"/>
          <w:szCs w:val="24"/>
        </w:rPr>
        <w:t>具身智能</w:t>
      </w:r>
      <w:proofErr w:type="gramEnd"/>
      <w:r w:rsidRPr="00AF276B">
        <w:rPr>
          <w:sz w:val="24"/>
          <w:szCs w:val="24"/>
        </w:rPr>
        <w:t>的核心突破在于从传统的“感知-规划-控制”分层架构，转向了端到端的视觉-语言-动作（VLA）模型。以 Google 的 RT-2 为代表，这种模型直接将视觉信息和语言指令映射为机器人的执行动作。这种架构最大的优势是显著减少了传统链路中的累积误差，并赋予了机器人“零样本泛化”能力，使其能够理解并执行非预设的自然语言指令，从而适应更加多变的工厂环境。</w:t>
      </w:r>
    </w:p>
    <w:p w14:paraId="5537303A" w14:textId="77777777" w:rsidR="00AF276B" w:rsidRPr="00AF276B" w:rsidRDefault="00AF276B" w:rsidP="00AF276B">
      <w:pPr>
        <w:rPr>
          <w:b/>
          <w:bCs/>
          <w:sz w:val="24"/>
          <w:szCs w:val="24"/>
        </w:rPr>
      </w:pPr>
    </w:p>
    <w:p w14:paraId="4DB385A2" w14:textId="387E029E" w:rsidR="00AF276B" w:rsidRPr="00AF276B" w:rsidRDefault="00AF276B" w:rsidP="00AF276B">
      <w:pPr>
        <w:rPr>
          <w:b/>
          <w:bCs/>
          <w:sz w:val="24"/>
          <w:szCs w:val="24"/>
        </w:rPr>
      </w:pPr>
      <w:r w:rsidRPr="00AF276B">
        <w:rPr>
          <w:b/>
          <w:bCs/>
          <w:sz w:val="24"/>
          <w:szCs w:val="24"/>
        </w:rPr>
        <w:t>第3页：仿真与交互：物理规律预测与高精度灵巧手</w:t>
      </w:r>
    </w:p>
    <w:p w14:paraId="7B1A725D" w14:textId="77777777" w:rsidR="00AF276B" w:rsidRPr="00AF276B" w:rsidRDefault="00AF276B" w:rsidP="00AF276B">
      <w:pPr>
        <w:rPr>
          <w:sz w:val="24"/>
          <w:szCs w:val="24"/>
        </w:rPr>
      </w:pPr>
      <w:r w:rsidRPr="00AF276B">
        <w:rPr>
          <w:b/>
          <w:bCs/>
          <w:sz w:val="24"/>
          <w:szCs w:val="24"/>
        </w:rPr>
        <w:t>演讲内容：</w:t>
      </w:r>
      <w:r w:rsidRPr="00AF276B">
        <w:rPr>
          <w:sz w:val="24"/>
          <w:szCs w:val="24"/>
        </w:rPr>
        <w:t xml:space="preserve"> 要实现真正</w:t>
      </w:r>
      <w:proofErr w:type="gramStart"/>
      <w:r w:rsidRPr="00AF276B">
        <w:rPr>
          <w:sz w:val="24"/>
          <w:szCs w:val="24"/>
        </w:rPr>
        <w:t>的具身交互</w:t>
      </w:r>
      <w:proofErr w:type="gramEnd"/>
      <w:r w:rsidRPr="00AF276B">
        <w:rPr>
          <w:sz w:val="24"/>
          <w:szCs w:val="24"/>
        </w:rPr>
        <w:t>，仿真预测和精细操作是两大关键。在仿真端，NVIDIA Cosmos 等世界模型通过视频生成技术，为机器人提供了符合物理定律的预演环境，实现了决策前的动作仿真。在执行端，集成阵列式传感器的灵巧手实现了毫米级的力控精度。这种“大脑”仿真与“小脑”精细控制的结合，使得机器人能够处理易碎品或执行精密组装任务，并利用合成数据有效解决了真实交互数据匮乏的瓶颈。</w:t>
      </w:r>
    </w:p>
    <w:p w14:paraId="0411C34D" w14:textId="77777777" w:rsidR="00AF276B" w:rsidRPr="00AF276B" w:rsidRDefault="00AF276B" w:rsidP="00AF276B">
      <w:pPr>
        <w:rPr>
          <w:b/>
          <w:bCs/>
          <w:sz w:val="24"/>
          <w:szCs w:val="24"/>
        </w:rPr>
      </w:pPr>
    </w:p>
    <w:p w14:paraId="40A243CF" w14:textId="25F0058D" w:rsidR="00AF276B" w:rsidRPr="00AF276B" w:rsidRDefault="00AF276B" w:rsidP="00AF276B">
      <w:pPr>
        <w:rPr>
          <w:b/>
          <w:bCs/>
          <w:sz w:val="24"/>
          <w:szCs w:val="24"/>
        </w:rPr>
      </w:pPr>
      <w:r w:rsidRPr="00AF276B">
        <w:rPr>
          <w:b/>
          <w:bCs/>
          <w:sz w:val="24"/>
          <w:szCs w:val="24"/>
        </w:rPr>
        <w:t>第4页：海外实战：汽车总装线的自动化尝试</w:t>
      </w:r>
    </w:p>
    <w:p w14:paraId="2C1036F0" w14:textId="77777777" w:rsidR="00AF276B" w:rsidRPr="00AF276B" w:rsidRDefault="00AF276B" w:rsidP="00AF276B">
      <w:pPr>
        <w:rPr>
          <w:sz w:val="24"/>
          <w:szCs w:val="24"/>
        </w:rPr>
      </w:pPr>
      <w:r w:rsidRPr="00AF276B">
        <w:rPr>
          <w:b/>
          <w:bCs/>
          <w:sz w:val="24"/>
          <w:szCs w:val="24"/>
        </w:rPr>
        <w:t>演讲内容：</w:t>
      </w:r>
      <w:r w:rsidRPr="00AF276B">
        <w:rPr>
          <w:sz w:val="24"/>
          <w:szCs w:val="24"/>
        </w:rPr>
        <w:t xml:space="preserve"> 在实战部署方面，</w:t>
      </w:r>
      <w:proofErr w:type="gramStart"/>
      <w:r w:rsidRPr="00AF276B">
        <w:rPr>
          <w:sz w:val="24"/>
          <w:szCs w:val="24"/>
        </w:rPr>
        <w:t>海外车企已</w:t>
      </w:r>
      <w:proofErr w:type="gramEnd"/>
      <w:r w:rsidRPr="00AF276B">
        <w:rPr>
          <w:sz w:val="24"/>
          <w:szCs w:val="24"/>
        </w:rPr>
        <w:t>率先开启尝试。Figure 02 在宝马工厂完成了 20 小时的连续作业，验证了机器人在真实工业环境下抓取、放置</w:t>
      </w:r>
      <w:proofErr w:type="gramStart"/>
      <w:r w:rsidRPr="00AF276B">
        <w:rPr>
          <w:sz w:val="24"/>
          <w:szCs w:val="24"/>
        </w:rPr>
        <w:t>钣</w:t>
      </w:r>
      <w:proofErr w:type="gramEnd"/>
      <w:r w:rsidRPr="00AF276B">
        <w:rPr>
          <w:sz w:val="24"/>
          <w:szCs w:val="24"/>
        </w:rPr>
        <w:t>金件的稳定性。同时，Tesla Optimus 也在德州超级工厂执行电池单元的分拣与搬运。这些案例的共同点是：机器人不再只是实验室的展品，而是开始匹配真实的工业生产节拍，探索人形机器人的量产与部署路径。</w:t>
      </w:r>
    </w:p>
    <w:p w14:paraId="28596A83" w14:textId="77777777" w:rsidR="00AF276B" w:rsidRPr="00AF276B" w:rsidRDefault="00AF276B" w:rsidP="00AF276B">
      <w:pPr>
        <w:rPr>
          <w:b/>
          <w:bCs/>
          <w:sz w:val="24"/>
          <w:szCs w:val="24"/>
        </w:rPr>
      </w:pPr>
    </w:p>
    <w:p w14:paraId="70FB3D30" w14:textId="210DC55E" w:rsidR="00AF276B" w:rsidRPr="00AF276B" w:rsidRDefault="00AF276B" w:rsidP="00AF276B">
      <w:pPr>
        <w:rPr>
          <w:rFonts w:hint="eastAsia"/>
          <w:b/>
          <w:bCs/>
          <w:sz w:val="24"/>
          <w:szCs w:val="24"/>
        </w:rPr>
      </w:pPr>
      <w:r w:rsidRPr="00AF276B">
        <w:rPr>
          <w:b/>
          <w:bCs/>
          <w:sz w:val="24"/>
          <w:szCs w:val="24"/>
        </w:rPr>
        <w:t>第5页：国内进展：3C 电子</w:t>
      </w:r>
      <w:proofErr w:type="gramStart"/>
      <w:r w:rsidRPr="00AF276B">
        <w:rPr>
          <w:b/>
          <w:bCs/>
          <w:sz w:val="24"/>
          <w:szCs w:val="24"/>
        </w:rPr>
        <w:t>制造产线的</w:t>
      </w:r>
      <w:proofErr w:type="gramEnd"/>
      <w:r w:rsidRPr="00AF276B">
        <w:rPr>
          <w:b/>
          <w:bCs/>
          <w:sz w:val="24"/>
          <w:szCs w:val="24"/>
        </w:rPr>
        <w:t>深度部署</w:t>
      </w:r>
    </w:p>
    <w:p w14:paraId="1537536B" w14:textId="77777777" w:rsidR="00AF276B" w:rsidRPr="00AF276B" w:rsidRDefault="00AF276B" w:rsidP="00AF276B">
      <w:pPr>
        <w:rPr>
          <w:sz w:val="24"/>
          <w:szCs w:val="24"/>
        </w:rPr>
      </w:pPr>
      <w:r w:rsidRPr="00AF276B">
        <w:rPr>
          <w:b/>
          <w:bCs/>
          <w:sz w:val="24"/>
          <w:szCs w:val="24"/>
        </w:rPr>
        <w:t>演讲内容：</w:t>
      </w:r>
      <w:r w:rsidRPr="00AF276B">
        <w:rPr>
          <w:sz w:val="24"/>
          <w:szCs w:val="24"/>
        </w:rPr>
        <w:t xml:space="preserve"> 国内方面，国产机器人正加速进入精密制造领域。</w:t>
      </w:r>
      <w:proofErr w:type="gramStart"/>
      <w:r w:rsidRPr="00AF276B">
        <w:rPr>
          <w:sz w:val="24"/>
          <w:szCs w:val="24"/>
        </w:rPr>
        <w:t>智元</w:t>
      </w:r>
      <w:proofErr w:type="gramEnd"/>
      <w:r w:rsidRPr="00AF276B">
        <w:rPr>
          <w:sz w:val="24"/>
          <w:szCs w:val="24"/>
        </w:rPr>
        <w:t xml:space="preserve"> G2 已经在</w:t>
      </w:r>
      <w:proofErr w:type="gramStart"/>
      <w:r w:rsidRPr="00AF276B">
        <w:rPr>
          <w:sz w:val="24"/>
          <w:szCs w:val="24"/>
        </w:rPr>
        <w:t>电子产线执行</w:t>
      </w:r>
      <w:proofErr w:type="gramEnd"/>
      <w:r w:rsidRPr="00AF276B">
        <w:rPr>
          <w:sz w:val="24"/>
          <w:szCs w:val="24"/>
        </w:rPr>
        <w:t>插拔、组装等高精度任务。针对 3C 行业产品更迭快、工位复杂的特点，国内厂商通过强化学习算法提升了机器人在非结构化环境下的作业成功率。这种柔性制造新范式，为传统自动化难以覆盖的工位提供了新的解决方案，显著降低</w:t>
      </w:r>
      <w:proofErr w:type="gramStart"/>
      <w:r w:rsidRPr="00AF276B">
        <w:rPr>
          <w:sz w:val="24"/>
          <w:szCs w:val="24"/>
        </w:rPr>
        <w:t>了产线改造</w:t>
      </w:r>
      <w:proofErr w:type="gramEnd"/>
      <w:r w:rsidRPr="00AF276B">
        <w:rPr>
          <w:sz w:val="24"/>
          <w:szCs w:val="24"/>
        </w:rPr>
        <w:t>的时间与硬件成本。</w:t>
      </w:r>
    </w:p>
    <w:p w14:paraId="5BCB6BB6" w14:textId="77777777" w:rsidR="00AF276B" w:rsidRPr="00AF276B" w:rsidRDefault="00AF276B" w:rsidP="00AF276B">
      <w:pPr>
        <w:rPr>
          <w:b/>
          <w:bCs/>
          <w:sz w:val="24"/>
          <w:szCs w:val="24"/>
        </w:rPr>
      </w:pPr>
    </w:p>
    <w:p w14:paraId="38E3F073" w14:textId="0B948553" w:rsidR="00AF276B" w:rsidRPr="00AF276B" w:rsidRDefault="00AF276B" w:rsidP="00AF276B">
      <w:pPr>
        <w:rPr>
          <w:rFonts w:hint="eastAsia"/>
          <w:b/>
          <w:bCs/>
          <w:sz w:val="24"/>
          <w:szCs w:val="24"/>
        </w:rPr>
      </w:pPr>
      <w:r w:rsidRPr="00AF276B">
        <w:rPr>
          <w:b/>
          <w:bCs/>
          <w:sz w:val="24"/>
          <w:szCs w:val="24"/>
        </w:rPr>
        <w:t>第6页：产业趋势：多机协作与全流程自动化演进</w:t>
      </w:r>
    </w:p>
    <w:p w14:paraId="25188B4B" w14:textId="77777777" w:rsidR="00AF276B" w:rsidRPr="00AF276B" w:rsidRDefault="00AF276B" w:rsidP="00AF276B">
      <w:pPr>
        <w:rPr>
          <w:sz w:val="24"/>
          <w:szCs w:val="24"/>
        </w:rPr>
      </w:pPr>
      <w:r w:rsidRPr="00AF276B">
        <w:rPr>
          <w:b/>
          <w:bCs/>
          <w:sz w:val="24"/>
          <w:szCs w:val="24"/>
        </w:rPr>
        <w:t>演讲内容：</w:t>
      </w:r>
      <w:r w:rsidRPr="00AF276B">
        <w:rPr>
          <w:sz w:val="24"/>
          <w:szCs w:val="24"/>
        </w:rPr>
        <w:t xml:space="preserve"> 展望未来，产业趋势正向多机协作演进。通过云端统一调度，实现人形机器人、四足机器人与 AGV 的无缝配合，优化群体作业的路径规划。这种全流程自动化的闭环，能够减少人工干预，提升生产流程的极致柔性。</w:t>
      </w:r>
      <w:proofErr w:type="gramStart"/>
      <w:r w:rsidRPr="00AF276B">
        <w:rPr>
          <w:sz w:val="24"/>
          <w:szCs w:val="24"/>
        </w:rPr>
        <w:t>通用型具身实体</w:t>
      </w:r>
      <w:proofErr w:type="gramEnd"/>
      <w:r w:rsidRPr="00AF276B">
        <w:rPr>
          <w:sz w:val="24"/>
          <w:szCs w:val="24"/>
        </w:rPr>
        <w:t>能够快速适配不同产品线的切换需求，这将是未来工厂实现全流程自动化的核心支撑。</w:t>
      </w:r>
    </w:p>
    <w:p w14:paraId="110CE881" w14:textId="77777777" w:rsidR="00AF276B" w:rsidRPr="00AF276B" w:rsidRDefault="00AF276B" w:rsidP="00AF276B">
      <w:pPr>
        <w:rPr>
          <w:rFonts w:hint="eastAsia"/>
          <w:sz w:val="24"/>
          <w:szCs w:val="24"/>
        </w:rPr>
      </w:pPr>
    </w:p>
    <w:p w14:paraId="39A47724" w14:textId="77777777" w:rsidR="00AF276B" w:rsidRPr="00AF276B" w:rsidRDefault="00AF276B" w:rsidP="00AF276B">
      <w:pPr>
        <w:rPr>
          <w:b/>
          <w:bCs/>
          <w:sz w:val="24"/>
          <w:szCs w:val="24"/>
        </w:rPr>
      </w:pPr>
      <w:r w:rsidRPr="00AF276B">
        <w:rPr>
          <w:b/>
          <w:bCs/>
          <w:sz w:val="24"/>
          <w:szCs w:val="24"/>
        </w:rPr>
        <w:lastRenderedPageBreak/>
        <w:t>第7页：商业化展望：成本曲线与落地优先级</w:t>
      </w:r>
    </w:p>
    <w:p w14:paraId="757B7113" w14:textId="77777777" w:rsidR="00AF276B" w:rsidRDefault="00AF276B" w:rsidP="00AF276B">
      <w:pPr>
        <w:rPr>
          <w:sz w:val="24"/>
          <w:szCs w:val="24"/>
        </w:rPr>
      </w:pPr>
      <w:r w:rsidRPr="00AF276B">
        <w:rPr>
          <w:b/>
          <w:bCs/>
          <w:sz w:val="24"/>
          <w:szCs w:val="24"/>
        </w:rPr>
        <w:t>演讲内容：</w:t>
      </w:r>
      <w:r w:rsidRPr="00AF276B">
        <w:rPr>
          <w:sz w:val="24"/>
          <w:szCs w:val="24"/>
        </w:rPr>
        <w:t xml:space="preserve"> 最后看商业化路径。</w:t>
      </w:r>
      <w:proofErr w:type="gramStart"/>
      <w:r w:rsidRPr="00AF276B">
        <w:rPr>
          <w:sz w:val="24"/>
          <w:szCs w:val="24"/>
        </w:rPr>
        <w:t>具身智能</w:t>
      </w:r>
      <w:proofErr w:type="gramEnd"/>
      <w:r w:rsidRPr="00AF276B">
        <w:rPr>
          <w:sz w:val="24"/>
          <w:szCs w:val="24"/>
        </w:rPr>
        <w:t>的落地将遵循“工业制造、商业物流、家庭服务”的优先级顺序。随着核心零部件的国产化与规模化效应，预计 2027 年单台成本将降至 3 万美元以下，迎来性能与成本的平衡点。核心结论是：物理实体是 AI 真正理解物理规律、产生因果逻辑的必要载体。</w:t>
      </w:r>
      <w:proofErr w:type="gramStart"/>
      <w:r w:rsidRPr="00AF276B">
        <w:rPr>
          <w:sz w:val="24"/>
          <w:szCs w:val="24"/>
        </w:rPr>
        <w:t>具身智能</w:t>
      </w:r>
      <w:proofErr w:type="gramEnd"/>
      <w:r w:rsidRPr="00AF276B">
        <w:rPr>
          <w:sz w:val="24"/>
          <w:szCs w:val="24"/>
        </w:rPr>
        <w:t>将作为新型生产力，深刻重塑制造业的劳动力结构。</w:t>
      </w:r>
    </w:p>
    <w:p w14:paraId="6651D987" w14:textId="77777777" w:rsidR="00AF276B" w:rsidRDefault="00AF276B" w:rsidP="00AF276B">
      <w:pPr>
        <w:rPr>
          <w:sz w:val="24"/>
          <w:szCs w:val="24"/>
        </w:rPr>
      </w:pPr>
    </w:p>
    <w:p w14:paraId="0DA2A6BD" w14:textId="03FF1634" w:rsidR="00AF276B" w:rsidRPr="00AF276B" w:rsidRDefault="00AF276B" w:rsidP="00AF276B">
      <w:pPr>
        <w:rPr>
          <w:rFonts w:hint="eastAsia"/>
          <w:sz w:val="32"/>
          <w:szCs w:val="32"/>
        </w:rPr>
      </w:pPr>
      <w:r w:rsidRPr="00AF276B">
        <w:rPr>
          <w:sz w:val="32"/>
          <w:szCs w:val="32"/>
        </w:rPr>
        <w:t>以上就是本次汇报的全部内容，谢谢大家。</w:t>
      </w:r>
    </w:p>
    <w:p w14:paraId="35D6B054" w14:textId="11D0C88D" w:rsidR="0005434D" w:rsidRPr="00AF276B" w:rsidRDefault="0005434D">
      <w:pPr>
        <w:rPr>
          <w:rFonts w:hint="eastAsia"/>
        </w:rPr>
      </w:pPr>
    </w:p>
    <w:sectPr w:rsidR="0005434D" w:rsidRPr="00AF27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76B"/>
    <w:rsid w:val="0005434D"/>
    <w:rsid w:val="004A2D24"/>
    <w:rsid w:val="0063618D"/>
    <w:rsid w:val="00871F33"/>
    <w:rsid w:val="00AF276B"/>
    <w:rsid w:val="00CD647F"/>
    <w:rsid w:val="00F23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E7A43"/>
  <w15:chartTrackingRefBased/>
  <w15:docId w15:val="{A11AC512-3437-4A4C-B9D4-F7149CFBD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F27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F27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F27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F27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F276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F276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F276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276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F276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27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F27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F27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F276B"/>
    <w:rPr>
      <w:rFonts w:cstheme="majorBidi"/>
      <w:color w:val="0F4761" w:themeColor="accent1" w:themeShade="BF"/>
      <w:sz w:val="28"/>
      <w:szCs w:val="28"/>
    </w:rPr>
  </w:style>
  <w:style w:type="character" w:customStyle="1" w:styleId="50">
    <w:name w:val="标题 5 字符"/>
    <w:basedOn w:val="a0"/>
    <w:link w:val="5"/>
    <w:uiPriority w:val="9"/>
    <w:semiHidden/>
    <w:rsid w:val="00AF276B"/>
    <w:rPr>
      <w:rFonts w:cstheme="majorBidi"/>
      <w:color w:val="0F4761" w:themeColor="accent1" w:themeShade="BF"/>
      <w:sz w:val="24"/>
      <w:szCs w:val="24"/>
    </w:rPr>
  </w:style>
  <w:style w:type="character" w:customStyle="1" w:styleId="60">
    <w:name w:val="标题 6 字符"/>
    <w:basedOn w:val="a0"/>
    <w:link w:val="6"/>
    <w:uiPriority w:val="9"/>
    <w:semiHidden/>
    <w:rsid w:val="00AF276B"/>
    <w:rPr>
      <w:rFonts w:cstheme="majorBidi"/>
      <w:b/>
      <w:bCs/>
      <w:color w:val="0F4761" w:themeColor="accent1" w:themeShade="BF"/>
    </w:rPr>
  </w:style>
  <w:style w:type="character" w:customStyle="1" w:styleId="70">
    <w:name w:val="标题 7 字符"/>
    <w:basedOn w:val="a0"/>
    <w:link w:val="7"/>
    <w:uiPriority w:val="9"/>
    <w:semiHidden/>
    <w:rsid w:val="00AF276B"/>
    <w:rPr>
      <w:rFonts w:cstheme="majorBidi"/>
      <w:b/>
      <w:bCs/>
      <w:color w:val="595959" w:themeColor="text1" w:themeTint="A6"/>
    </w:rPr>
  </w:style>
  <w:style w:type="character" w:customStyle="1" w:styleId="80">
    <w:name w:val="标题 8 字符"/>
    <w:basedOn w:val="a0"/>
    <w:link w:val="8"/>
    <w:uiPriority w:val="9"/>
    <w:semiHidden/>
    <w:rsid w:val="00AF276B"/>
    <w:rPr>
      <w:rFonts w:cstheme="majorBidi"/>
      <w:color w:val="595959" w:themeColor="text1" w:themeTint="A6"/>
    </w:rPr>
  </w:style>
  <w:style w:type="character" w:customStyle="1" w:styleId="90">
    <w:name w:val="标题 9 字符"/>
    <w:basedOn w:val="a0"/>
    <w:link w:val="9"/>
    <w:uiPriority w:val="9"/>
    <w:semiHidden/>
    <w:rsid w:val="00AF276B"/>
    <w:rPr>
      <w:rFonts w:eastAsiaTheme="majorEastAsia" w:cstheme="majorBidi"/>
      <w:color w:val="595959" w:themeColor="text1" w:themeTint="A6"/>
    </w:rPr>
  </w:style>
  <w:style w:type="paragraph" w:styleId="a3">
    <w:name w:val="Title"/>
    <w:basedOn w:val="a"/>
    <w:next w:val="a"/>
    <w:link w:val="a4"/>
    <w:uiPriority w:val="10"/>
    <w:qFormat/>
    <w:rsid w:val="00AF27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27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276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27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276B"/>
    <w:pPr>
      <w:spacing w:before="160" w:after="160"/>
      <w:jc w:val="center"/>
    </w:pPr>
    <w:rPr>
      <w:i/>
      <w:iCs/>
      <w:color w:val="404040" w:themeColor="text1" w:themeTint="BF"/>
    </w:rPr>
  </w:style>
  <w:style w:type="character" w:customStyle="1" w:styleId="a8">
    <w:name w:val="引用 字符"/>
    <w:basedOn w:val="a0"/>
    <w:link w:val="a7"/>
    <w:uiPriority w:val="29"/>
    <w:rsid w:val="00AF276B"/>
    <w:rPr>
      <w:i/>
      <w:iCs/>
      <w:color w:val="404040" w:themeColor="text1" w:themeTint="BF"/>
    </w:rPr>
  </w:style>
  <w:style w:type="paragraph" w:styleId="a9">
    <w:name w:val="List Paragraph"/>
    <w:basedOn w:val="a"/>
    <w:uiPriority w:val="34"/>
    <w:qFormat/>
    <w:rsid w:val="00AF276B"/>
    <w:pPr>
      <w:ind w:left="720"/>
      <w:contextualSpacing/>
    </w:pPr>
  </w:style>
  <w:style w:type="character" w:styleId="aa">
    <w:name w:val="Intense Emphasis"/>
    <w:basedOn w:val="a0"/>
    <w:uiPriority w:val="21"/>
    <w:qFormat/>
    <w:rsid w:val="00AF276B"/>
    <w:rPr>
      <w:i/>
      <w:iCs/>
      <w:color w:val="0F4761" w:themeColor="accent1" w:themeShade="BF"/>
    </w:rPr>
  </w:style>
  <w:style w:type="paragraph" w:styleId="ab">
    <w:name w:val="Intense Quote"/>
    <w:basedOn w:val="a"/>
    <w:next w:val="a"/>
    <w:link w:val="ac"/>
    <w:uiPriority w:val="30"/>
    <w:qFormat/>
    <w:rsid w:val="00AF2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F276B"/>
    <w:rPr>
      <w:i/>
      <w:iCs/>
      <w:color w:val="0F4761" w:themeColor="accent1" w:themeShade="BF"/>
    </w:rPr>
  </w:style>
  <w:style w:type="character" w:styleId="ad">
    <w:name w:val="Intense Reference"/>
    <w:basedOn w:val="a0"/>
    <w:uiPriority w:val="32"/>
    <w:qFormat/>
    <w:rsid w:val="00AF2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FE07-5ED9-468C-BFB4-665CDC77A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1270</Words>
  <Characters>1320</Characters>
  <Application>Microsoft Office Word</Application>
  <DocSecurity>0</DocSecurity>
  <Lines>53</Lines>
  <Paragraphs>16</Paragraphs>
  <ScaleCrop>false</ScaleCrop>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昊 王</dc:creator>
  <cp:keywords/>
  <dc:description/>
  <cp:lastModifiedBy>昊 王</cp:lastModifiedBy>
  <cp:revision>7</cp:revision>
  <dcterms:created xsi:type="dcterms:W3CDTF">2026-05-12T13:28:00Z</dcterms:created>
  <dcterms:modified xsi:type="dcterms:W3CDTF">2026-05-12T13:31:00Z</dcterms:modified>
</cp:coreProperties>
</file>