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Inherited underline,</w:t>
      </w:r>
      <w:r>
        <w:rPr>
          <w:u w:val="none"/>
        </w:rPr>
        <w:t>no underline,</w:t>
      </w:r>
      <w:r>
        <w:rPr>
          <w:u w:val="single"/>
        </w:rPr>
        <w:t>single underline,</w:t>
      </w:r>
      <w:r>
        <w:rPr>
          <w:u w:val="double"/>
        </w:rPr>
        <w:t>double underline.</w:t>
      </w:r>
    </w:p>
    <w:sectPr w:rsidR="001507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EDC"/>
    <w:rsid w:val="00034616"/>
    <w:rsid w:val="0015074B"/>
    <w:rsid w:val="0037105C"/>
    <w:rsid w:val="0078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6D9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2</cp:revision>
  <dcterms:created xsi:type="dcterms:W3CDTF">2014-05-09T08:14:00Z</dcterms:created>
  <dcterms:modified xsi:type="dcterms:W3CDTF">2014-05-09T08:18:00Z</dcterms:modified>
</cp:coreProperties>
</file>