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1"/>
        </w:rPr>
        <w:t>VCE VISUAL COMMUNICATION DESIGN · VCAA 2024 · UNIT 1 AOS 1</w:t>
      </w:r>
    </w:p>
    <w:p>
      <w:pPr>
        <w:pStyle w:val="Title"/>
        <w:jc w:val="center"/>
      </w:pPr>
      <w:r>
        <w:rPr>
          <w:color w:val="1F3A5F"/>
        </w:rPr>
        <w:t>Student Workbook</w:t>
      </w:r>
    </w:p>
    <w:p>
      <w:pPr>
        <w:jc w:val="center"/>
      </w:pPr>
      <w:r>
        <w:rPr>
          <w:b/>
          <w:color w:val="1F3A5F"/>
          <w:sz w:val="28"/>
        </w:rPr>
        <w:t>Elements · Principles · Gestalt · Typography</w:t>
      </w:r>
    </w:p>
    <w:p/>
    <w:p>
      <w:pPr>
        <w:pStyle w:val="Heading2"/>
      </w:pPr>
      <w:r>
        <w:rPr>
          <w:color w:val="1F3A5F"/>
        </w:rPr>
        <w:t>My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Teacher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Year</w:t>
            </w:r>
          </w:p>
        </w:tc>
        <w:tc>
          <w:tcPr>
            <w:tcW w:type="dxa" w:w="498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Contents</w:t>
      </w:r>
    </w:p>
    <w:p>
      <w:pPr>
        <w:pStyle w:val="ListBullet"/>
      </w:pPr>
      <w:r>
        <w:t>Activity 1: Elements — Match the Definition</w:t>
      </w:r>
    </w:p>
    <w:p>
      <w:pPr>
        <w:pStyle w:val="ListBullet"/>
      </w:pPr>
      <w:r>
        <w:t>Activity 2: Principles — True or False + Correct the Mistake</w:t>
      </w:r>
    </w:p>
    <w:p>
      <w:pPr>
        <w:pStyle w:val="ListBullet"/>
      </w:pPr>
      <w:r>
        <w:t>Activity 3: Gestalt — Fill the Table</w:t>
      </w:r>
    </w:p>
    <w:p>
      <w:pPr>
        <w:pStyle w:val="ListBullet"/>
      </w:pPr>
      <w:r>
        <w:t>Activity 4: Typography — Anatomy Labelling</w:t>
      </w:r>
    </w:p>
    <w:p>
      <w:pPr>
        <w:pStyle w:val="ListBullet"/>
      </w:pPr>
      <w:r>
        <w:t>Activity 5: Colour Theory — Warm/Cool/Complementary</w:t>
      </w:r>
    </w:p>
    <w:p>
      <w:pPr>
        <w:pStyle w:val="ListBullet"/>
      </w:pPr>
      <w:r>
        <w:t>Activity 6: Design Analysis — Exam Practice (short)</w:t>
      </w:r>
    </w:p>
    <w:p>
      <w:pPr>
        <w:pStyle w:val="ListBullet"/>
      </w:pPr>
      <w:r>
        <w:t>Activity 7: Extended Analysis — Exam Practice (long)</w:t>
      </w:r>
    </w:p>
    <w:p>
      <w:pPr>
        <w:pStyle w:val="ListBullet"/>
      </w:pPr>
      <w:r>
        <w:t>Activity 8: Reflection — What I Know / Still Learning</w:t>
      </w:r>
    </w:p>
    <w:p>
      <w:r>
        <w:br w:type="page"/>
      </w:r>
    </w:p>
    <w:p>
      <w:pPr>
        <w:pStyle w:val="Heading1"/>
      </w:pPr>
      <w:r>
        <w:rPr>
          <w:color w:val="1F3A5F"/>
        </w:rPr>
        <w:t>Activity 1: Elements — Match the Definition</w:t>
      </w:r>
    </w:p>
    <w:p>
      <w:r>
        <w:rPr>
          <w:b/>
          <w:color w:val="1F3A5F"/>
        </w:rPr>
        <w:t>Marks available: 16 marks</w:t>
      </w:r>
    </w:p>
    <w:p>
      <w:pPr>
        <w:ind w:left="283"/>
      </w:pPr>
      <w:r>
        <w:rPr>
          <w:b w:val="0"/>
          <w:i/>
          <w:color w:val="404040"/>
        </w:rPr>
        <w:t xml:space="preserve">Draw a line connecting each </w:t>
      </w:r>
      <w:r>
        <w:rPr>
          <w:b/>
          <w:i/>
          <w:color w:val="404040"/>
        </w:rPr>
        <w:t>Design Element</w:t>
      </w:r>
      <w:r>
        <w:rPr>
          <w:b w:val="0"/>
          <w:i/>
          <w:color w:val="404040"/>
        </w:rPr>
        <w:t xml:space="preserve"> on the left to its correct </w:t>
      </w:r>
      <w:r>
        <w:rPr>
          <w:b/>
          <w:i/>
          <w:color w:val="404040"/>
        </w:rPr>
        <w:t>definition</w:t>
      </w:r>
      <w:r>
        <w:rPr>
          <w:b w:val="0"/>
          <w:i/>
          <w:color w:val="404040"/>
        </w:rPr>
        <w:t xml:space="preserve"> on the right.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Design Elements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Definitions</w:t>
            </w:r>
          </w:p>
        </w:tc>
      </w:tr>
      <w:tr>
        <w:tc>
          <w:tcPr>
            <w:tcW w:type="dxa" w:w="3324"/>
          </w:tcPr>
          <w:p>
            <w:r>
              <w:t>Line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A The lightness or darkness of a colour or surface</w:t>
            </w:r>
          </w:p>
        </w:tc>
      </w:tr>
      <w:tr>
        <w:tc>
          <w:tcPr>
            <w:tcW w:type="dxa" w:w="3324"/>
          </w:tcPr>
          <w:p>
            <w:r>
              <w:t>Shape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B A 3D object with volume, depth, and mass</w:t>
            </w:r>
          </w:p>
        </w:tc>
      </w:tr>
      <w:tr>
        <w:tc>
          <w:tcPr>
            <w:tcW w:type="dxa" w:w="3324"/>
          </w:tcPr>
          <w:p>
            <w:r>
              <w:t>Colour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C A mark made by a moving point; has length and direction</w:t>
            </w:r>
          </w:p>
        </w:tc>
      </w:tr>
      <w:tr>
        <w:tc>
          <w:tcPr>
            <w:tcW w:type="dxa" w:w="3324"/>
          </w:tcPr>
          <w:p>
            <w:r>
              <w:t>Tone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D The surface quality of an object — real or implied</w:t>
            </w:r>
          </w:p>
        </w:tc>
      </w:tr>
      <w:tr>
        <w:tc>
          <w:tcPr>
            <w:tcW w:type="dxa" w:w="3324"/>
          </w:tcPr>
          <w:p>
            <w:r>
              <w:t>Texture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E A 2D enclosed area defined by edges or boundaries</w:t>
            </w:r>
          </w:p>
        </w:tc>
      </w:tr>
      <w:tr>
        <w:tc>
          <w:tcPr>
            <w:tcW w:type="dxa" w:w="3324"/>
          </w:tcPr>
          <w:p>
            <w:r>
              <w:t>Form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F Letterforms used as a visual and communication element</w:t>
            </w:r>
          </w:p>
        </w:tc>
      </w:tr>
      <w:tr>
        <w:tc>
          <w:tcPr>
            <w:tcW w:type="dxa" w:w="3324"/>
          </w:tcPr>
          <w:p>
            <w:r>
              <w:t>Point / Dot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G The smallest visual unit; a single mark or dot</w:t>
            </w:r>
          </w:p>
        </w:tc>
      </w:tr>
      <w:tr>
        <w:tc>
          <w:tcPr>
            <w:tcW w:type="dxa" w:w="3324"/>
          </w:tcPr>
          <w:p>
            <w:r>
              <w:t>Type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H The visual property perceived from reflected light; has hue, saturation, and value</w:t>
            </w:r>
          </w:p>
        </w:tc>
      </w:tr>
    </w:tbl>
    <w:p/>
    <w:p>
      <w:pPr>
        <w:ind w:left="283"/>
      </w:pPr>
      <w:r>
        <w:rPr>
          <w:b w:val="0"/>
          <w:i/>
          <w:color w:val="404040"/>
        </w:rPr>
        <w:t xml:space="preserve">Now write a sentence for </w:t>
      </w:r>
      <w:r>
        <w:rPr>
          <w:b/>
          <w:i/>
          <w:color w:val="404040"/>
        </w:rPr>
        <w:t>THREE</w:t>
      </w:r>
      <w:r>
        <w:rPr>
          <w:b w:val="0"/>
          <w:i/>
          <w:color w:val="404040"/>
        </w:rPr>
        <w:t xml:space="preserve"> elements of your choice, explaining how a designer might use each one in a real design. Use the format: </w:t>
      </w:r>
      <w:r>
        <w:rPr>
          <w:b w:val="0"/>
          <w:i/>
          <w:color w:val="404040"/>
        </w:rPr>
        <w:t>"The element of [X] can be used to..."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pStyle w:val="Heading1"/>
      </w:pPr>
      <w:r>
        <w:rPr>
          <w:color w:val="1F3A5F"/>
        </w:rPr>
        <w:t>Activity 2: Principles — True or False?</w:t>
      </w:r>
    </w:p>
    <w:p>
      <w:r>
        <w:rPr>
          <w:b/>
          <w:color w:val="1F3A5F"/>
        </w:rPr>
        <w:t>Marks available: 10 marks</w:t>
      </w:r>
    </w:p>
    <w:p>
      <w:pPr>
        <w:ind w:left="283"/>
      </w:pPr>
      <w:r>
        <w:rPr>
          <w:b w:val="0"/>
          <w:i/>
          <w:color w:val="404040"/>
        </w:rPr>
        <w:t xml:space="preserve">For each statement, circle </w:t>
      </w:r>
      <w:r>
        <w:rPr>
          <w:b/>
          <w:i/>
          <w:color w:val="404040"/>
        </w:rPr>
        <w:t>T (True)</w:t>
      </w:r>
      <w:r>
        <w:rPr>
          <w:b w:val="0"/>
          <w:i/>
          <w:color w:val="404040"/>
        </w:rPr>
        <w:t xml:space="preserve"> or </w:t>
      </w:r>
      <w:r>
        <w:rPr>
          <w:b/>
          <w:i/>
          <w:color w:val="404040"/>
        </w:rPr>
        <w:t>F (False)</w:t>
      </w:r>
      <w:r>
        <w:rPr>
          <w:b w:val="0"/>
          <w:i/>
          <w:color w:val="404040"/>
        </w:rPr>
        <w:t>. If the statement is FALSE, write the correct version on the line below it.</w:t>
      </w:r>
    </w:p>
    <w:p>
      <w:r>
        <w:rPr>
          <w:b/>
        </w:rPr>
        <w:t xml:space="preserve">1. "Emphasis" is one of the 8 VCAA 2024 Design Principles. </w:t>
      </w:r>
      <w:r>
        <w:rPr>
          <w:b/>
        </w:rPr>
        <w:t>T F</w:t>
      </w: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 xml:space="preserve">2. The principle of </w:t>
      </w:r>
      <w:r>
        <w:rPr>
          <w:b/>
          <w:i/>
        </w:rPr>
        <w:t>contrast</w:t>
      </w:r>
      <w:r>
        <w:rPr>
          <w:b/>
        </w:rPr>
        <w:t xml:space="preserve"> can be achieved through differences in tone, colour, scale, or texture. </w:t>
      </w:r>
      <w:r>
        <w:rPr>
          <w:b/>
        </w:rPr>
        <w:t>T F</w:t>
      </w: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 xml:space="preserve">3. </w:t>
      </w:r>
      <w:r>
        <w:rPr>
          <w:b/>
          <w:i/>
        </w:rPr>
        <w:t>Cropping</w:t>
      </w:r>
      <w:r>
        <w:rPr>
          <w:b/>
        </w:rPr>
        <w:t xml:space="preserve"> refers to the use of repeating visual elements to create a pattern. </w:t>
      </w:r>
      <w:r>
        <w:rPr>
          <w:b/>
        </w:rPr>
        <w:t>T F</w:t>
      </w: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 xml:space="preserve">4. </w:t>
      </w:r>
      <w:r>
        <w:rPr>
          <w:b/>
          <w:i/>
        </w:rPr>
        <w:t>Hierarchy</w:t>
      </w:r>
      <w:r>
        <w:rPr>
          <w:b/>
        </w:rPr>
        <w:t xml:space="preserve"> in design guides the viewer's reading order through size, weight, colour, and position. </w:t>
      </w:r>
      <w:r>
        <w:rPr>
          <w:b/>
        </w:rPr>
        <w:t>T F</w:t>
      </w: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 xml:space="preserve">5. In VCAA 2024, "Continuity" is the correct name for the gestalt principle where the eye follows a smooth path. </w:t>
      </w:r>
      <w:r>
        <w:rPr>
          <w:b/>
        </w:rPr>
        <w:t>T F</w:t>
      </w:r>
    </w:p>
    <w:p>
      <w:pPr>
        <w:spacing w:after="280"/>
        <w:pBdr>
          <w:bottom w:val="single" w:sz="6" w:space="1" w:color="BFBFBF"/>
        </w:pBdr>
      </w:pPr>
    </w:p>
    <w:p>
      <w:r>
        <w:br w:type="page"/>
      </w:r>
    </w:p>
    <w:p>
      <w:pPr>
        <w:pStyle w:val="Heading1"/>
      </w:pPr>
      <w:r>
        <w:rPr>
          <w:color w:val="1F3A5F"/>
        </w:rPr>
        <w:t>Activity 3: Gestalt — Fill the Table</w:t>
      </w:r>
    </w:p>
    <w:p>
      <w:r>
        <w:rPr>
          <w:b/>
          <w:color w:val="1F3A5F"/>
        </w:rPr>
        <w:t>Marks available: 18 marks</w:t>
      </w:r>
    </w:p>
    <w:p>
      <w:pPr>
        <w:ind w:left="283"/>
      </w:pPr>
      <w:r>
        <w:rPr>
          <w:b w:val="0"/>
          <w:i/>
          <w:color w:val="404040"/>
        </w:rPr>
        <w:t xml:space="preserve">Complete the table by filling in the </w:t>
      </w:r>
      <w:r>
        <w:rPr>
          <w:b/>
          <w:i/>
          <w:color w:val="404040"/>
        </w:rPr>
        <w:t>missing definition</w:t>
      </w:r>
      <w:r>
        <w:rPr>
          <w:b w:val="0"/>
          <w:i/>
          <w:color w:val="404040"/>
        </w:rPr>
        <w:t xml:space="preserve"> or </w:t>
      </w:r>
      <w:r>
        <w:rPr>
          <w:b/>
          <w:i/>
          <w:color w:val="404040"/>
        </w:rPr>
        <w:t>real-world example</w:t>
      </w:r>
      <w:r>
        <w:rPr>
          <w:b w:val="0"/>
          <w:i/>
          <w:color w:val="404040"/>
        </w:rPr>
        <w:t xml:space="preserve"> for each gestalt principle. Check your spelling of </w:t>
      </w:r>
      <w:r>
        <w:rPr>
          <w:b w:val="0"/>
          <w:i/>
          <w:color w:val="404040"/>
        </w:rPr>
        <w:t>Continuation</w:t>
      </w:r>
      <w:r>
        <w:rPr>
          <w:b w:val="0"/>
          <w:i/>
          <w:color w:val="404040"/>
        </w:rPr>
        <w:t>!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Gestalt Principle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Definition (in your own words)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Real-World Design Example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Similarity</w:t>
            </w:r>
          </w:p>
        </w:tc>
        <w:tc>
          <w:tcPr>
            <w:tcW w:type="dxa" w:w="3324"/>
            <w:shd w:val="clear" w:color="auto" w:fill="FAFAFA"/>
          </w:tcPr>
          <w:p/>
        </w:tc>
        <w:tc>
          <w:tcPr>
            <w:tcW w:type="dxa" w:w="3324"/>
          </w:tcPr>
          <w:p>
            <w:r>
              <w:rPr>
                <w:b w:val="0"/>
              </w:rPr>
              <w:t>Navigation bar items in the same font/colour are grouped perceptually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Proximity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Elements that are close together are perceived as a group</w:t>
            </w:r>
          </w:p>
        </w:tc>
        <w:tc>
          <w:tcPr>
            <w:tcW w:type="dxa" w:w="3324"/>
            <w:shd w:val="clear" w:color="auto" w:fill="FAFAFA"/>
          </w:tcPr>
          <w:p/>
        </w:tc>
      </w:tr>
      <w:tr>
        <w:tc>
          <w:tcPr>
            <w:tcW w:type="dxa" w:w="3324"/>
          </w:tcPr>
          <w:p>
            <w:r>
              <w:rPr>
                <w:b/>
              </w:rPr>
              <w:t>Closure</w:t>
            </w:r>
          </w:p>
        </w:tc>
        <w:tc>
          <w:tcPr>
            <w:tcW w:type="dxa" w:w="3324"/>
            <w:shd w:val="clear" w:color="auto" w:fill="FAFAFA"/>
          </w:tcPr>
          <w:p/>
        </w:tc>
        <w:tc>
          <w:tcPr>
            <w:tcW w:type="dxa" w:w="3324"/>
            <w:shd w:val="clear" w:color="auto" w:fill="FAFAFA"/>
          </w:tcPr>
          <w:p/>
        </w:tc>
      </w:tr>
      <w:tr>
        <w:tc>
          <w:tcPr>
            <w:tcW w:type="dxa" w:w="3324"/>
          </w:tcPr>
          <w:p>
            <w:r>
              <w:rPr>
                <w:b/>
              </w:rPr>
              <w:t>Figure-Ground</w:t>
            </w:r>
          </w:p>
        </w:tc>
        <w:tc>
          <w:tcPr>
            <w:tcW w:type="dxa" w:w="3324"/>
            <w:shd w:val="clear" w:color="auto" w:fill="FAFAFA"/>
          </w:tcPr>
          <w:p/>
        </w:tc>
        <w:tc>
          <w:tcPr>
            <w:tcW w:type="dxa" w:w="3324"/>
          </w:tcPr>
          <w:p>
            <w:r>
              <w:rPr>
                <w:b w:val="0"/>
              </w:rPr>
              <w:t>FedEx logo — negative space creates an arrow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Continuation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The eye follows the smoothest path through elements</w:t>
            </w:r>
          </w:p>
        </w:tc>
        <w:tc>
          <w:tcPr>
            <w:tcW w:type="dxa" w:w="3324"/>
            <w:shd w:val="clear" w:color="auto" w:fill="FAFAFA"/>
          </w:tcPr>
          <w:p/>
        </w:tc>
      </w:tr>
      <w:tr>
        <w:tc>
          <w:tcPr>
            <w:tcW w:type="dxa" w:w="332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24"/>
            <w:shd w:val="clear" w:color="auto" w:fill="FAFAFA"/>
          </w:tcPr>
          <w:p/>
        </w:tc>
        <w:tc>
          <w:tcPr>
            <w:tcW w:type="dxa" w:w="3324"/>
            <w:shd w:val="clear" w:color="auto" w:fill="FAFAFA"/>
          </w:tcPr>
          <w:p/>
        </w:tc>
      </w:tr>
    </w:tbl>
    <w:p/>
    <w:p>
      <w:pPr>
        <w:ind w:left="283"/>
      </w:pPr>
      <w:r>
        <w:rPr>
          <w:b w:val="0"/>
          <w:i/>
          <w:color w:val="404040"/>
        </w:rPr>
        <w:t xml:space="preserve">List the </w:t>
      </w:r>
      <w:r>
        <w:rPr>
          <w:b/>
          <w:i/>
          <w:color w:val="404040"/>
        </w:rPr>
        <w:t>6 VCAA 2024 Gestalt Principles</w:t>
      </w:r>
      <w:r>
        <w:rPr>
          <w:b w:val="0"/>
          <w:i/>
          <w:color w:val="404040"/>
        </w:rPr>
        <w:t xml:space="preserve"> from memory: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·</w:t>
      </w:r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·</w:t>
      </w:r>
      <w:r>
        <w:rPr>
          <w:b w:val="0"/>
        </w:rPr>
        <w:t xml:space="preserve"> </w:t>
      </w:r>
      <w:r>
        <w:rPr>
          <w:b w:val="0"/>
        </w:rPr>
        <w:t xml:space="preserve"> 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·</w:t>
      </w:r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·</w:t>
      </w:r>
      <w:r>
        <w:rPr>
          <w:b w:val="0"/>
        </w:rPr>
        <w:t xml:space="preserve"> </w:t>
      </w:r>
      <w:r>
        <w:rPr>
          <w:b w:val="0"/>
        </w:rPr>
        <w:t xml:space="preserve"> </w:t>
      </w:r>
    </w:p>
    <w:p>
      <w:pPr>
        <w:pStyle w:val="Heading1"/>
      </w:pPr>
      <w:r>
        <w:rPr>
          <w:color w:val="1F3A5F"/>
        </w:rPr>
        <w:t>Activity 4: Typography — Anatomy Labelling</w:t>
      </w:r>
    </w:p>
    <w:p>
      <w:r>
        <w:rPr>
          <w:b/>
          <w:color w:val="1F3A5F"/>
        </w:rPr>
        <w:t>Marks available: 12 marks</w:t>
      </w:r>
    </w:p>
    <w:p>
      <w:pPr>
        <w:ind w:left="283"/>
      </w:pPr>
      <w:r>
        <w:rPr>
          <w:b w:val="0"/>
          <w:i/>
          <w:color w:val="404040"/>
        </w:rPr>
        <w:t>Label the anatomy of the letterforms below using the word bank. Draw a line from each label to the correct part of the letter.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Label each marked line and the structural parts of each letterform</w:t>
      </w:r>
      <w:r>
        <w:rPr>
          <w:b w:val="0"/>
        </w:rPr>
        <w:t xml:space="preserve"> </w:t>
      </w:r>
    </w:p>
    <w:p>
      <w:r>
        <w:rPr>
          <w:b w:val="0"/>
        </w:rPr>
        <w:t>Word Bank:</w:t>
      </w:r>
    </w:p>
    <w:p>
      <w:r>
        <w:rPr>
          <w:b w:val="0"/>
        </w:rPr>
        <w:t>Baseline</w:t>
      </w:r>
    </w:p>
    <w:p>
      <w:r>
        <w:rPr>
          <w:b w:val="0"/>
        </w:rPr>
        <w:t>x-height</w:t>
      </w:r>
    </w:p>
    <w:p>
      <w:r>
        <w:rPr>
          <w:b w:val="0"/>
        </w:rPr>
        <w:t>Cap height</w:t>
      </w:r>
    </w:p>
    <w:p>
      <w:r>
        <w:rPr>
          <w:b w:val="0"/>
        </w:rPr>
        <w:t>Ascender</w:t>
      </w:r>
    </w:p>
    <w:p>
      <w:r>
        <w:rPr>
          <w:b w:val="0"/>
        </w:rPr>
        <w:t>Descender</w:t>
      </w:r>
    </w:p>
    <w:p>
      <w:r>
        <w:rPr>
          <w:b w:val="0"/>
        </w:rPr>
        <w:t>Serif</w:t>
      </w:r>
    </w:p>
    <w:p>
      <w:r>
        <w:rPr>
          <w:b w:val="0"/>
        </w:rPr>
        <w:t>Counter</w:t>
      </w:r>
    </w:p>
    <w:p>
      <w:r>
        <w:rPr>
          <w:b w:val="0"/>
        </w:rPr>
        <w:t>Stem</w:t>
      </w:r>
    </w:p>
    <w:p>
      <w:r>
        <w:rPr>
          <w:b w:val="0"/>
        </w:rPr>
        <w:t>Classifications:</w:t>
      </w:r>
    </w:p>
    <w:p>
      <w:r>
        <w:rPr>
          <w:b w:val="0"/>
        </w:rPr>
        <w:t>Name the typeface classification for each specimen:</w:t>
      </w:r>
    </w:p>
    <w:p>
      <w:r>
        <w:rPr>
          <w:b w:val="0"/>
        </w:rPr>
        <w:t xml:space="preserve">Serif: </w:t>
      </w:r>
      <w:r>
        <w:rPr>
          <w:b w:val="0"/>
        </w:rPr>
        <w:t xml:space="preserve"> </w:t>
      </w:r>
    </w:p>
    <w:p>
      <w:r>
        <w:rPr>
          <w:b w:val="0"/>
        </w:rPr>
        <w:t xml:space="preserve">Sans: </w:t>
      </w:r>
      <w:r>
        <w:rPr>
          <w:b w:val="0"/>
        </w:rPr>
        <w:t xml:space="preserve"> </w:t>
      </w:r>
    </w:p>
    <w:p>
      <w:r>
        <w:rPr>
          <w:b w:val="0"/>
        </w:rPr>
        <w:t xml:space="preserve">Script: </w:t>
      </w:r>
      <w:r>
        <w:rPr>
          <w:b w:val="0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color w:val="1F3A5F"/>
        </w:rPr>
        <w:t>Activity 5: Colour Theory</w:t>
      </w:r>
    </w:p>
    <w:p>
      <w:r>
        <w:rPr>
          <w:b/>
          <w:color w:val="1F3A5F"/>
        </w:rPr>
        <w:t>Marks available: 12 marks</w:t>
      </w:r>
    </w:p>
    <w:p>
      <w:pPr>
        <w:ind w:left="283"/>
      </w:pPr>
      <w:r>
        <w:rPr>
          <w:b w:val="0"/>
          <w:i/>
          <w:color w:val="404040"/>
        </w:rPr>
        <w:t>Answer the questions below about colour theory as it applies to VCE VCD.</w:t>
      </w:r>
    </w:p>
    <w:p>
      <w:pPr>
        <w:pStyle w:val="Heading1"/>
      </w:pPr>
      <w:r>
        <w:rPr>
          <w:color w:val="1F3A5F"/>
        </w:rPr>
        <w:t>Part A: Colour Vocabulary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986"/>
            <w:shd w:val="clear" w:color="auto" w:fill="1F3A5F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Hue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Value / Tone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Saturation / Chroma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Tint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Shade</w:t>
            </w:r>
          </w:p>
        </w:tc>
        <w:tc>
          <w:tcPr>
            <w:tcW w:type="dxa" w:w="4986"/>
            <w:shd w:val="clear" w:color="auto" w:fill="FAFAFA"/>
          </w:tcPr>
          <w:p/>
        </w:tc>
      </w:tr>
    </w:tbl>
    <w:p/>
    <w:p>
      <w:pPr>
        <w:pStyle w:val="Heading1"/>
      </w:pPr>
      <w:r>
        <w:rPr>
          <w:color w:val="1F3A5F"/>
        </w:rPr>
        <w:t>Part B: Colour Relationships</w:t>
      </w:r>
    </w:p>
    <w:p>
      <w:pPr>
        <w:ind w:left="283"/>
      </w:pPr>
      <w:r>
        <w:rPr>
          <w:b w:val="0"/>
          <w:i/>
          <w:color w:val="404040"/>
        </w:rPr>
        <w:t>Label each colour scheme type and draw or name an example colour combination:</w:t>
      </w:r>
    </w:p>
    <w:p>
      <w:r>
        <w:rPr>
          <w:b w:val="0"/>
        </w:rPr>
        <w:t>scheme name:</w:t>
      </w:r>
    </w:p>
    <w:p>
      <w:r>
        <w:rPr>
          <w:b w:val="0"/>
        </w:rPr>
        <w:t>scheme name:</w:t>
      </w:r>
    </w:p>
    <w:p>
      <w:r>
        <w:rPr>
          <w:b w:val="0"/>
        </w:rPr>
        <w:t>scheme name:</w:t>
      </w:r>
    </w:p>
    <w:p>
      <w:r>
        <w:rPr>
          <w:b w:val="0"/>
        </w:rPr>
        <w:t>Draw your own example</w:t>
      </w:r>
    </w:p>
    <w:p>
      <w:r>
        <w:rPr>
          <w:b w:val="0"/>
        </w:rPr>
        <w:t>scheme name:</w:t>
      </w:r>
    </w:p>
    <w:p>
      <w:pPr>
        <w:pStyle w:val="Heading1"/>
      </w:pPr>
      <w:r>
        <w:rPr>
          <w:color w:val="1F3A5F"/>
        </w:rPr>
        <w:t>Part C: Colour and Audience</w:t>
      </w:r>
    </w:p>
    <w:p>
      <w:pPr>
        <w:ind w:left="283"/>
      </w:pPr>
      <w:r>
        <w:rPr>
          <w:b w:val="0"/>
          <w:i/>
          <w:color w:val="404040"/>
        </w:rPr>
        <w:t>Choose ONE of the design scenarios below. In the space provided, recommend a colour scheme and explain your reasoning using design language.</w:t>
      </w:r>
    </w:p>
    <w:p>
      <w:r>
        <w:rPr>
          <w:b w:val="0"/>
        </w:rPr>
        <w:t xml:space="preserve"> </w:t>
      </w:r>
      <w:r>
        <w:rPr>
          <w:b/>
        </w:rPr>
        <w:t>Scenario A:</w:t>
      </w:r>
      <w:r>
        <w:rPr>
          <w:b w:val="0"/>
        </w:rPr>
        <w:t xml:space="preserve"> A health and wellness app for young adults (18–30) promoting mindfulness and stress reduction. </w:t>
      </w:r>
    </w:p>
    <w:p>
      <w:r>
        <w:rPr>
          <w:b w:val="0"/>
        </w:rPr>
        <w:t xml:space="preserve"> </w:t>
      </w:r>
      <w:r>
        <w:rPr>
          <w:b/>
        </w:rPr>
        <w:t>Scenario B:</w:t>
      </w:r>
      <w:r>
        <w:rPr>
          <w:b w:val="0"/>
        </w:rPr>
        <w:t xml:space="preserve"> A children's science museum poster promoting a space exhibition for families. </w:t>
      </w:r>
    </w:p>
    <w:p>
      <w:r>
        <w:rPr>
          <w:b w:val="0"/>
        </w:rPr>
        <w:t>I chose Scenario: ____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r>
        <w:br w:type="page"/>
      </w:r>
    </w:p>
    <w:p>
      <w:pPr>
        <w:pStyle w:val="Heading1"/>
      </w:pPr>
      <w:r>
        <w:rPr>
          <w:color w:val="1F3A5F"/>
        </w:rPr>
        <w:t>Activity 6: Short Analysis — Exam Practice</w:t>
      </w:r>
    </w:p>
    <w:p>
      <w:r>
        <w:rPr>
          <w:b/>
          <w:color w:val="1F3A5F"/>
        </w:rPr>
        <w:t>Marks available: 8 marks (2 marks each)</w:t>
      </w:r>
    </w:p>
    <w:p>
      <w:pPr>
        <w:ind w:left="283"/>
      </w:pPr>
      <w:r>
        <w:rPr>
          <w:b w:val="0"/>
          <w:i/>
          <w:color w:val="404040"/>
        </w:rPr>
        <w:t xml:space="preserve">For each image description below, write a </w:t>
      </w:r>
      <w:r>
        <w:rPr>
          <w:b/>
          <w:i/>
          <w:color w:val="404040"/>
        </w:rPr>
        <w:t>2-mark analysis sentence</w:t>
      </w:r>
      <w:r>
        <w:rPr>
          <w:b w:val="0"/>
          <w:i/>
          <w:color w:val="404040"/>
        </w:rPr>
        <w:t xml:space="preserve"> naming the element or principle and describing its specific use in the design. Use the formula: </w:t>
      </w:r>
      <w:r>
        <w:rPr>
          <w:b/>
          <w:i/>
          <w:color w:val="404040"/>
        </w:rPr>
        <w:t>NAME → EVIDENCE → EFFECT</w:t>
      </w:r>
      <w:r>
        <w:rPr>
          <w:b w:val="0"/>
          <w:i/>
          <w:color w:val="404040"/>
        </w:rPr>
        <w:t>.</w:t>
      </w:r>
    </w:p>
    <w:p>
      <w:r>
        <w:rPr>
          <w:b/>
        </w:rPr>
        <w:t>1. A concert poster uses a large white starburst shape on a solid black background.</w:t>
      </w:r>
    </w:p>
    <w:p>
      <w:pPr>
        <w:ind w:left="283"/>
      </w:pPr>
      <w:r>
        <w:rPr>
          <w:b w:val="0"/>
          <w:i/>
          <w:color w:val="404040"/>
        </w:rPr>
        <w:t xml:space="preserve">Identify and analyse ONE design </w:t>
      </w:r>
      <w:r>
        <w:rPr>
          <w:b w:val="0"/>
          <w:i/>
          <w:color w:val="404040"/>
        </w:rPr>
        <w:t>principle</w:t>
      </w:r>
      <w:r>
        <w:rPr>
          <w:b w:val="0"/>
          <w:i/>
          <w:color w:val="404040"/>
        </w:rPr>
        <w:t xml:space="preserve"> evident in this design.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>2. A logo for a law firm uses a serif typeface in dark navy, with the firm's initials in large capital letters.</w:t>
      </w:r>
    </w:p>
    <w:p>
      <w:pPr>
        <w:ind w:left="283"/>
      </w:pPr>
      <w:r>
        <w:rPr>
          <w:b w:val="0"/>
          <w:i/>
          <w:color w:val="404040"/>
        </w:rPr>
        <w:t xml:space="preserve">Identify and analyse ONE design </w:t>
      </w:r>
      <w:r>
        <w:rPr>
          <w:b w:val="0"/>
          <w:i/>
          <w:color w:val="404040"/>
        </w:rPr>
        <w:t>element</w:t>
      </w:r>
      <w:r>
        <w:rPr>
          <w:b w:val="0"/>
          <w:i/>
          <w:color w:val="404040"/>
        </w:rPr>
        <w:t xml:space="preserve"> or typographic choice in this design.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>3. A website groups the title, date, and location of an event in a small cluster at the bottom of the page.</w:t>
      </w:r>
    </w:p>
    <w:p>
      <w:pPr>
        <w:ind w:left="283"/>
      </w:pPr>
      <w:r>
        <w:rPr>
          <w:b w:val="0"/>
          <w:i/>
          <w:color w:val="404040"/>
        </w:rPr>
        <w:t xml:space="preserve">Identify and analyse ONE </w:t>
      </w:r>
      <w:r>
        <w:rPr>
          <w:b w:val="0"/>
          <w:i/>
          <w:color w:val="404040"/>
        </w:rPr>
        <w:t>gestalt principle</w:t>
      </w:r>
      <w:r>
        <w:rPr>
          <w:b w:val="0"/>
          <w:i/>
          <w:color w:val="404040"/>
        </w:rPr>
        <w:t xml:space="preserve"> evident in this design.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>4. A product image shows a small coffee cup on a large marble bench top photographed from above.</w:t>
      </w:r>
    </w:p>
    <w:p>
      <w:pPr>
        <w:ind w:left="283"/>
      </w:pPr>
      <w:r>
        <w:rPr>
          <w:b w:val="0"/>
          <w:i/>
          <w:color w:val="404040"/>
        </w:rPr>
        <w:t xml:space="preserve">Identify and analyse ONE design </w:t>
      </w:r>
      <w:r>
        <w:rPr>
          <w:b w:val="0"/>
          <w:i/>
          <w:color w:val="404040"/>
        </w:rPr>
        <w:t>principle</w:t>
      </w:r>
      <w:r>
        <w:rPr>
          <w:b w:val="0"/>
          <w:i/>
          <w:color w:val="404040"/>
        </w:rPr>
        <w:t xml:space="preserve"> evident in this design.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pStyle w:val="Heading1"/>
      </w:pPr>
      <w:r>
        <w:rPr>
          <w:color w:val="1F3A5F"/>
        </w:rPr>
        <w:t>Activity 7: Extended Analysis — Exam Practice</w:t>
      </w:r>
    </w:p>
    <w:p>
      <w:r>
        <w:rPr>
          <w:b/>
          <w:color w:val="1F3A5F"/>
        </w:rPr>
        <w:t>Marks available: 10 marks</w:t>
      </w:r>
    </w:p>
    <w:p>
      <w:pPr>
        <w:ind w:left="283"/>
      </w:pPr>
      <w:r>
        <w:rPr>
          <w:b w:val="0"/>
          <w:i/>
          <w:color w:val="404040"/>
        </w:rPr>
        <w:t xml:space="preserve">Look at the design described below. Write an extended analysis (approx. 3–4 sentences) that discusses </w:t>
      </w:r>
      <w:r>
        <w:rPr>
          <w:b/>
          <w:i/>
          <w:color w:val="404040"/>
        </w:rPr>
        <w:t>TWO design elements or principles</w:t>
      </w:r>
      <w:r>
        <w:rPr>
          <w:b w:val="0"/>
          <w:i/>
          <w:color w:val="404040"/>
        </w:rPr>
        <w:t xml:space="preserve"> and ONE </w:t>
      </w:r>
      <w:r>
        <w:rPr>
          <w:b/>
          <w:i/>
          <w:color w:val="404040"/>
        </w:rPr>
        <w:t>gestalt principle</w:t>
      </w:r>
      <w:r>
        <w:rPr>
          <w:b w:val="0"/>
          <w:i/>
          <w:color w:val="404040"/>
        </w:rPr>
        <w:t>. Use the NAME → EVIDENCE → EFFECT formula throughout.</w:t>
      </w:r>
    </w:p>
    <w:p>
      <w:r>
        <w:rPr>
          <w:b w:val="0"/>
        </w:rPr>
        <w:t xml:space="preserve"> </w:t>
      </w:r>
      <w:r>
        <w:rPr>
          <w:b w:val="0"/>
        </w:rPr>
        <w:t>Design to Analyse:</w:t>
      </w:r>
      <w:r>
        <w:rPr>
          <w:b w:val="0"/>
        </w:rPr>
        <w:t xml:space="preserve"> </w:t>
      </w:r>
      <w:r>
        <w:rPr>
          <w:b w:val="0"/>
        </w:rPr>
        <w:t>A fundraising poster for a children's hospital charity. The poster features a large, full-bleed photograph of a smiling child's face, cropped tightly at the top of the frame, against a bright orange background. In the lower third, white sans-serif text reads "GIVE HOPE" in bold, followed by a smaller tagline in lighter weight. The charity's logo appears in the bottom right corner, isolated by a generous amount of white space around it.</w:t>
      </w:r>
      <w:r>
        <w:rPr>
          <w:b w:val="0"/>
        </w:rPr>
        <w:t xml:space="preserve"> 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9F3EC"/>
          </w:tcPr>
          <w:p>
            <w:r>
              <w:rPr>
                <w:b/>
                <w:color w:val="1F4B3F"/>
              </w:rPr>
              <w:t>Model response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</w:rPr>
              <w:t xml:space="preserve">"The design element of </w:t>
            </w:r>
            <w:r>
              <w:rPr>
                <w:b/>
              </w:rPr>
              <w:t>colour</w:t>
            </w:r>
            <w:r>
              <w:rPr>
                <w:b w:val="0"/>
              </w:rPr>
              <w:t xml:space="preserve"> is used through the bright orange background, which creates a warm, energetic tone that conveys optimism and urgency, appropriate for a fundraising context. The principle of </w:t>
            </w:r>
            <w:r>
              <w:rPr>
                <w:b/>
              </w:rPr>
              <w:t>cropping</w:t>
            </w:r>
            <w:r>
              <w:rPr>
                <w:b w:val="0"/>
              </w:rPr>
              <w:t xml:space="preserve"> is applied to the child's face by cutting the top of the image frame, creating an intimate, close-up framing that draws the viewer's eye directly to the subject's expression. The gestalt principle of </w:t>
            </w:r>
            <w:r>
              <w:rPr>
                <w:b/>
              </w:rPr>
              <w:t>hierarchy</w:t>
            </w:r>
            <w:r>
              <w:rPr>
                <w:b w:val="0"/>
              </w:rPr>
              <w:t xml:space="preserve"> — established through the large, bold white 'GIVE HOPE' text against the orange ground — signals the primary call-to-action as the most important message, with the tagline and logo at reduced scale establishing secondary reading order."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Activity 8: Reflection — What I Know</w:t>
      </w:r>
    </w:p>
    <w:p>
      <w:pPr>
        <w:ind w:left="283"/>
      </w:pPr>
      <w:r>
        <w:rPr>
          <w:b w:val="0"/>
          <w:i/>
          <w:color w:val="404040"/>
        </w:rPr>
        <w:t>Use this page to reflect on your learning so far. Be honest — this helps you study smarter!</w:t>
      </w:r>
    </w:p>
    <w:p>
      <w:pPr>
        <w:pStyle w:val="Heading1"/>
      </w:pPr>
      <w:r>
        <w:rPr>
          <w:color w:val="1F3A5F"/>
        </w:rPr>
        <w:t>Confidence Check</w:t>
      </w:r>
    </w:p>
    <w:p>
      <w:r>
        <w:rPr>
          <w:b w:val="0"/>
        </w:rPr>
        <w:t>Rate your confidence (1 = not sure · 3 = confident · 5 = could teach it):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Rating (circle one)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What I'm unsure about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</w:rPr>
              <w:t>The 8 Design Elements and their definitions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The 8 VCAA Design Principles (2024)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The 6 Gestalt Principles (spelling included)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Typography anatomy and classifications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Writing design analysis (Name → Evidence → Effect)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Colour theory (hue, value, saturation, schemes)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</w:tbl>
    <w:p/>
    <w:p>
      <w:pPr>
        <w:pStyle w:val="Heading1"/>
      </w:pPr>
      <w:r>
        <w:rPr>
          <w:color w:val="1F3A5F"/>
        </w:rPr>
        <w:t>My Learning Goals</w:t>
      </w:r>
    </w:p>
    <w:p>
      <w:pPr>
        <w:ind w:left="283"/>
      </w:pPr>
      <w:r>
        <w:rPr>
          <w:b w:val="0"/>
          <w:i/>
          <w:color w:val="404040"/>
        </w:rPr>
        <w:t>Before next lesson, I will review / practise: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pStyle w:val="Heading1"/>
      </w:pPr>
      <w:r>
        <w:rPr>
          <w:color w:val="1F3A5F"/>
        </w:rPr>
        <w:t>One thing I found surprising or interesting: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pStyle w:val="Heading1"/>
      </w:pPr>
      <w:r>
        <w:rPr>
          <w:color w:val="1F3A5F"/>
        </w:rPr>
        <w:t>My key vocab list (write 10 design terms you want to remember):</w:t>
      </w:r>
    </w:p>
    <w:p>
      <w:r>
        <w:rPr>
          <w:b w:val="0"/>
        </w:rPr>
        <w:t>1.</w:t>
      </w:r>
    </w:p>
    <w:p>
      <w:r>
        <w:rPr>
          <w:b w:val="0"/>
        </w:rPr>
        <w:t>2.</w:t>
      </w:r>
    </w:p>
    <w:p>
      <w:r>
        <w:rPr>
          <w:b w:val="0"/>
        </w:rPr>
        <w:t>3.</w:t>
      </w:r>
    </w:p>
    <w:p>
      <w:r>
        <w:rPr>
          <w:b w:val="0"/>
        </w:rPr>
        <w:t>4.</w:t>
      </w:r>
    </w:p>
    <w:p>
      <w:r>
        <w:rPr>
          <w:b w:val="0"/>
        </w:rPr>
        <w:t>5.</w:t>
      </w:r>
    </w:p>
    <w:p>
      <w:r>
        <w:rPr>
          <w:b w:val="0"/>
        </w:rPr>
        <w:t>6.</w:t>
      </w:r>
    </w:p>
    <w:p>
      <w:r>
        <w:rPr>
          <w:b w:val="0"/>
        </w:rPr>
        <w:t>7.</w:t>
      </w:r>
    </w:p>
    <w:p>
      <w:r>
        <w:rPr>
          <w:b w:val="0"/>
        </w:rPr>
        <w:t>8.</w:t>
      </w:r>
    </w:p>
    <w:p>
      <w:r>
        <w:rPr>
          <w:b w:val="0"/>
        </w:rPr>
        <w:t>9.</w:t>
      </w:r>
    </w:p>
    <w:p>
      <w:r>
        <w:rPr>
          <w:b w:val="0"/>
        </w:rPr>
        <w:t>10.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VCE VCD — Unit 1 AOS 1 Workbook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