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4: Design, Development and Presentation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12</w:t>
      </w:r>
    </w:p>
    <w:p>
      <w:pPr>
        <w:jc w:val="center"/>
      </w:pPr>
      <w:r>
        <w:rPr>
          <w:i/>
          <w:sz w:val="21"/>
        </w:rPr>
        <w:t>SAC Pack — Outcomes, Task, Conditions &amp; Criteria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E2"/>
          </w:tcPr>
          <w:p>
            <w:r>
              <w:rPr>
                <w:i/>
                <w:color w:val="B45309"/>
                <w:sz w:val="18"/>
              </w:rPr>
              <w:t>Draft SAC material written to support this resource -- not sourced from or endorsed by VCAA. Outcome wording, key knowledge/skills, task design, conditions and criteria must be checked against the current VCAA VCD Study Design and ratified through your school's SAC/assessment approval process before being used for a School-Assessed Coursework result.</w:t>
            </w:r>
          </w:p>
        </w:tc>
      </w:tr>
    </w:tbl>
    <w:p/>
    <w:p>
      <w:pPr>
        <w:pStyle w:val="Heading1"/>
      </w:pPr>
      <w:r>
        <w:rPr>
          <w:color w:val="1F3A5F"/>
        </w:rPr>
        <w:t>Outcome 1 (AOS 1) — Development and Resolution of Designs</w:t>
      </w:r>
    </w:p>
    <w:p>
      <w:r>
        <w:rPr>
          <w:i/>
        </w:rPr>
        <w:t>On completion of this unit the student should be able to develop and refine the two concepts generated in Unit 3, and resolve one into a final presentation.</w:t>
      </w:r>
    </w:p>
    <w:p>
      <w:pPr>
        <w:pStyle w:val="Heading2"/>
      </w:pPr>
      <w:r>
        <w:rPr>
          <w:color w:val="1F3A5F"/>
        </w:rPr>
        <w:t>Key Knowledge (draft)</w:t>
      </w:r>
    </w:p>
    <w:p>
      <w:pPr>
        <w:pStyle w:val="ListBullet"/>
      </w:pPr>
      <w:r>
        <w:t>Methods of development (type, colour, material/scale, layout trials)</w:t>
      </w:r>
    </w:p>
    <w:p>
      <w:pPr>
        <w:pStyle w:val="ListBullet"/>
      </w:pPr>
      <w:r>
        <w:t>The role of feedback and testing against the brief</w:t>
      </w:r>
    </w:p>
    <w:p>
      <w:pPr>
        <w:pStyle w:val="ListBullet"/>
      </w:pPr>
      <w:r>
        <w:t>Criteria for selecting a direction to resolve</w:t>
      </w:r>
    </w:p>
    <w:p>
      <w:pPr>
        <w:pStyle w:val="Heading2"/>
      </w:pPr>
      <w:r>
        <w:rPr>
          <w:color w:val="1F3A5F"/>
        </w:rPr>
        <w:t>Key Skills (draft)</w:t>
      </w:r>
    </w:p>
    <w:p>
      <w:pPr>
        <w:pStyle w:val="ListBullet"/>
      </w:pPr>
      <w:r>
        <w:t>Develop both Unit 3 concepts through a range of trials</w:t>
      </w:r>
    </w:p>
    <w:p>
      <w:pPr>
        <w:pStyle w:val="ListBullet"/>
      </w:pPr>
      <w:r>
        <w:t>Respond to feedback and refine ideas</w:t>
      </w:r>
    </w:p>
    <w:p>
      <w:pPr>
        <w:pStyle w:val="ListBullet"/>
      </w:pPr>
      <w:r>
        <w:t>Justify the selection of one concept for resolution</w:t>
      </w:r>
    </w:p>
    <w:p>
      <w:pPr>
        <w:pStyle w:val="ListBullet"/>
      </w:pPr>
      <w:r>
        <w:t>Produce a resolved design ready for final presentation</w:t>
      </w:r>
    </w:p>
    <w:p>
      <w:pPr>
        <w:pStyle w:val="Heading2"/>
      </w:pPr>
      <w:r>
        <w:rPr>
          <w:color w:val="1F3A5F"/>
        </w:rPr>
        <w:t>SAC Task</w:t>
      </w:r>
    </w:p>
    <w:p>
      <w:r>
        <w:t>Using the two concepts generated in Unit 3, further develop each through relevant trials (type, colour, material, layout) and feedback, then select and justify ONE concept to resolve into a presentation-ready final design.</w:t>
      </w:r>
    </w:p>
    <w:p>
      <w:pPr>
        <w:pStyle w:val="Heading2"/>
      </w:pPr>
      <w:r>
        <w:rPr>
          <w:color w:val="1F3A5F"/>
        </w:rPr>
        <w:t>Conditions</w:t>
      </w:r>
    </w:p>
    <w:p>
      <w:pPr>
        <w:pStyle w:val="ListBullet"/>
      </w:pPr>
      <w:r>
        <w:t>Completed over approximately 5-6 weeks</w:t>
      </w:r>
    </w:p>
    <w:p>
      <w:pPr>
        <w:pStyle w:val="ListBullet"/>
      </w:pPr>
      <w:r>
        <w:t>Folio submission (development pages and the resolved design)</w:t>
      </w:r>
    </w:p>
    <w:p>
      <w:pPr>
        <w:pStyle w:val="ListBullet"/>
      </w:pPr>
      <w:r>
        <w:t>Individual work</w:t>
      </w:r>
    </w:p>
    <w:p>
      <w:pPr>
        <w:pStyle w:val="Heading2"/>
      </w:pPr>
      <w:r>
        <w:rPr>
          <w:color w:val="1F3A5F"/>
        </w:rPr>
        <w:t>Assessment Criteria (draft, /70)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87"/>
        <w:gridCol w:w="1417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7087"/>
          </w:tcPr>
          <w:p>
            <w:r>
              <w:t>Breadth and quality of development across both concepts</w:t>
            </w:r>
          </w:p>
        </w:tc>
        <w:tc>
          <w:tcPr>
            <w:tcW w:type="dxa" w:w="1417"/>
          </w:tcPr>
          <w:p>
            <w:r>
              <w:t>25</w:t>
            </w:r>
          </w:p>
        </w:tc>
      </w:tr>
      <w:tr>
        <w:tc>
          <w:tcPr>
            <w:tcW w:type="dxa" w:w="7087"/>
          </w:tcPr>
          <w:p>
            <w:r>
              <w:t>Use of feedback to refine ideas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7087"/>
          </w:tcPr>
          <w:p>
            <w:r>
              <w:t>Justification of the selected direction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7087"/>
          </w:tcPr>
          <w:p>
            <w:r>
              <w:t>Quality and accuracy of the resolved design</w:t>
            </w:r>
          </w:p>
        </w:tc>
        <w:tc>
          <w:tcPr>
            <w:tcW w:type="dxa" w:w="1417"/>
          </w:tcPr>
          <w:p>
            <w:r>
              <w:t>20</w:t>
            </w:r>
          </w:p>
        </w:tc>
      </w:tr>
      <w:tr>
        <w:tc>
          <w:tcPr>
            <w:tcW w:type="dxa" w:w="7087"/>
          </w:tcPr>
          <w:p>
            <w:r>
              <w:t>Folio documentation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708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b/>
              </w:rPr>
              <w:t>70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Outcome 2 (AOS 2) — Evaluation, Refinement and Presentation</w:t>
      </w:r>
    </w:p>
    <w:p>
      <w:r>
        <w:rPr>
          <w:i/>
        </w:rPr>
        <w:t>On completion of this unit the student should be able to refine and present a final visual communication and evaluate it against the brief.</w:t>
      </w:r>
    </w:p>
    <w:p>
      <w:pPr>
        <w:pStyle w:val="Heading2"/>
      </w:pPr>
      <w:r>
        <w:rPr>
          <w:color w:val="1F3A5F"/>
        </w:rPr>
        <w:t>Key Knowledge (draft)</w:t>
      </w:r>
    </w:p>
    <w:p>
      <w:pPr>
        <w:pStyle w:val="ListBullet"/>
      </w:pPr>
      <w:r>
        <w:t>Presentation drawing/rendering standards for a professional-quality final design</w:t>
      </w:r>
    </w:p>
    <w:p>
      <w:pPr>
        <w:pStyle w:val="ListBullet"/>
      </w:pPr>
      <w:r>
        <w:t>Criteria for evaluating a design against a brief (purpose, audience, constraints, obligatory fields)</w:t>
      </w:r>
    </w:p>
    <w:p>
      <w:pPr>
        <w:pStyle w:val="ListBullet"/>
      </w:pPr>
      <w:r>
        <w:t>Folio layout and sequencing conventions</w:t>
      </w:r>
    </w:p>
    <w:p>
      <w:pPr>
        <w:pStyle w:val="Heading2"/>
      </w:pPr>
      <w:r>
        <w:rPr>
          <w:color w:val="1F3A5F"/>
        </w:rPr>
        <w:t>Key Skills (draft)</w:t>
      </w:r>
    </w:p>
    <w:p>
      <w:pPr>
        <w:pStyle w:val="ListBullet"/>
      </w:pPr>
      <w:r>
        <w:t>Refine a resolved design to a professional presentation standard</w:t>
      </w:r>
    </w:p>
    <w:p>
      <w:pPr>
        <w:pStyle w:val="ListBullet"/>
      </w:pPr>
      <w:r>
        <w:t>Write a balanced, evidence-based evaluation against the original brief</w:t>
      </w:r>
    </w:p>
    <w:p>
      <w:pPr>
        <w:pStyle w:val="Heading2"/>
      </w:pPr>
      <w:r>
        <w:rPr>
          <w:color w:val="1F3A5F"/>
        </w:rPr>
        <w:t>SAC Task</w:t>
      </w:r>
    </w:p>
    <w:p>
      <w:r>
        <w:t>Refine your resolved design to a professional presentation standard using appropriate methods. Write an evaluation of approximately 600-800 words assessing the final design against your original brief (purpose, audience, constraints, obligatory fields).</w:t>
      </w:r>
    </w:p>
    <w:p>
      <w:pPr>
        <w:pStyle w:val="Heading2"/>
      </w:pPr>
      <w:r>
        <w:rPr>
          <w:color w:val="1F3A5F"/>
        </w:rPr>
        <w:t>Conditions</w:t>
      </w:r>
    </w:p>
    <w:p>
      <w:pPr>
        <w:pStyle w:val="ListBullet"/>
      </w:pPr>
      <w:r>
        <w:t>Completed over approximately 3-4 weeks</w:t>
      </w:r>
    </w:p>
    <w:p>
      <w:pPr>
        <w:pStyle w:val="ListBullet"/>
      </w:pPr>
      <w:r>
        <w:t>Folio and written evaluation submission</w:t>
      </w:r>
    </w:p>
    <w:p>
      <w:pPr>
        <w:pStyle w:val="ListBullet"/>
      </w:pPr>
      <w:r>
        <w:t>Individual work</w:t>
      </w:r>
    </w:p>
    <w:p>
      <w:pPr>
        <w:pStyle w:val="Heading2"/>
      </w:pPr>
      <w:r>
        <w:rPr>
          <w:color w:val="1F3A5F"/>
        </w:rPr>
        <w:t>Assessment Criteria (draft, /50)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87"/>
        <w:gridCol w:w="1417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7087"/>
          </w:tcPr>
          <w:p>
            <w:r>
              <w:t>Presentation standard: accuracy, rendering, craftsmanship</w:t>
            </w:r>
          </w:p>
        </w:tc>
        <w:tc>
          <w:tcPr>
            <w:tcW w:type="dxa" w:w="1417"/>
          </w:tcPr>
          <w:p>
            <w:r>
              <w:t>20</w:t>
            </w:r>
          </w:p>
        </w:tc>
      </w:tr>
      <w:tr>
        <w:tc>
          <w:tcPr>
            <w:tcW w:type="dxa" w:w="7087"/>
          </w:tcPr>
          <w:p>
            <w:r>
              <w:t>Quality and balance of the written evaluation</w:t>
            </w:r>
          </w:p>
        </w:tc>
        <w:tc>
          <w:tcPr>
            <w:tcW w:type="dxa" w:w="1417"/>
          </w:tcPr>
          <w:p>
            <w:r>
              <w:t>20</w:t>
            </w:r>
          </w:p>
        </w:tc>
      </w:tr>
      <w:tr>
        <w:tc>
          <w:tcPr>
            <w:tcW w:type="dxa" w:w="7087"/>
          </w:tcPr>
          <w:p>
            <w:r>
              <w:t>Specific reference to brief criteria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708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b/>
              </w:rPr>
              <w:t>50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Authentication</w:t>
      </w:r>
    </w:p>
    <w:p>
      <w:pPr>
        <w:pStyle w:val="ListBullet"/>
      </w:pPr>
      <w:r>
        <w:t>Students sign an authentication record confirming the submitted work is their own.</w:t>
      </w:r>
    </w:p>
    <w:p>
      <w:pPr>
        <w:pStyle w:val="ListBullet"/>
      </w:pPr>
      <w:r>
        <w:t>Significant work is completed under supervised conditions in class wherever practical.</w:t>
      </w:r>
    </w:p>
    <w:p>
      <w:pPr>
        <w:pStyle w:val="ListBullet"/>
      </w:pPr>
      <w:r>
        <w:t>Keep dated drafts/process evidence (sketches, research, teacher check-ins) to support authentication if a student is absent for part of the task or work is challenged.</w:t>
      </w:r>
    </w:p>
    <w:p>
      <w:pPr>
        <w:pStyle w:val="ListBullet"/>
      </w:pPr>
      <w:r>
        <w:t>Follow your school's policy for redemption/resubmission and for students absent for a scheduled SAC.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4 SAC Pack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