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&amp; Resolution</w:t>
      </w:r>
    </w:p>
    <w:p>
      <w:r>
        <w:rPr>
          <w:b w:val="0"/>
        </w:rPr>
        <w:t>VCE Visual Communication Design · Unit 4 AOS 1 · VCAA 2024</w:t>
      </w:r>
    </w:p>
    <w:p>
      <w:r>
        <w:rPr>
          <w:b w:val="0"/>
        </w:rPr>
        <w:t>VCAA-VCD-DEV1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0FF"/>
          </w:tcPr>
          <w:p>
            <w:r>
              <w:rPr>
                <w:b w:val="0"/>
              </w:rPr>
              <w:t xml:space="preserve">In Unit 4, you take the </w:t>
            </w:r>
            <w:r>
              <w:rPr>
                <w:b/>
              </w:rPr>
              <w:t>two distinct concepts</w:t>
            </w:r>
            <w:r>
              <w:rPr>
                <w:b w:val="0"/>
              </w:rPr>
              <w:t xml:space="preserve"> generated in Unit 3 and develop each through testing, refinement and feedback. One concept is ultimately selected and resolved into a final presentation — but both must show visible development.</w:t>
            </w:r>
          </w:p>
        </w:tc>
      </w:tr>
    </w:tbl>
    <w:p/>
    <w:p>
      <w:pPr>
        <w:pStyle w:val="Heading1"/>
      </w:pPr>
      <w:r>
        <w:t>Methods of Development</w:t>
      </w:r>
    </w:p>
    <w:p>
      <w:r>
        <w:rPr>
          <w:b w:val="0"/>
        </w:rPr>
        <w:t>Type Trials</w:t>
      </w:r>
    </w:p>
    <w:p>
      <w:r>
        <w:rPr>
          <w:b w:val="0"/>
        </w:rPr>
        <w:t>Testing typefaces, weights and sizes for the strongest hierarchy and tone.</w:t>
      </w:r>
    </w:p>
    <w:p>
      <w:r>
        <w:rPr>
          <w:b w:val="0"/>
        </w:rPr>
        <w:t>Colour Trials</w:t>
      </w:r>
    </w:p>
    <w:p>
      <w:r>
        <w:rPr>
          <w:b w:val="0"/>
        </w:rPr>
        <w:t>Testing palettes for mood, contrast and audience appropriateness.</w:t>
      </w:r>
    </w:p>
    <w:p>
      <w:r>
        <w:rPr>
          <w:b w:val="0"/>
        </w:rPr>
        <w:t>Material/Scale Trials</w:t>
      </w:r>
    </w:p>
    <w:p>
      <w:r>
        <w:rPr>
          <w:b w:val="0"/>
        </w:rPr>
        <w:t>Testing physical materials, surface finishes or scale relationships.</w:t>
      </w:r>
    </w:p>
    <w:p>
      <w:r>
        <w:rPr>
          <w:b w:val="0"/>
        </w:rPr>
        <w:t>Layout Trials</w:t>
      </w:r>
    </w:p>
    <w:p>
      <w:r>
        <w:rPr>
          <w:b w:val="0"/>
        </w:rPr>
        <w:t>Testing composition, grid structure and hierarchy arrangements.</w:t>
      </w:r>
    </w:p>
    <w:p>
      <w:r>
        <w:rPr>
          <w:b w:val="0"/>
        </w:rPr>
        <w:t xml:space="preserve">Every trial should be </w:t>
      </w:r>
      <w:r>
        <w:rPr>
          <w:b/>
        </w:rPr>
        <w:t>annotated</w:t>
      </w:r>
      <w:r>
        <w:rPr>
          <w:b w:val="0"/>
        </w:rPr>
        <w:t xml:space="preserve"> — explain why an option was chosen or rejected, referencing the brief.</w:t>
      </w:r>
    </w:p>
    <w:p>
      <w:pPr>
        <w:pStyle w:val="Heading1"/>
      </w:pPr>
      <w:r>
        <w:t>Feedback &amp; Testing Against the Brief</w:t>
      </w:r>
    </w:p>
    <w:p>
      <w:r>
        <w:rPr>
          <w:b w:val="0"/>
        </w:rPr>
        <w:t>Peer feedback</w:t>
      </w:r>
    </w:p>
    <w:p>
      <w:r>
        <w:rPr>
          <w:b w:val="0"/>
        </w:rPr>
        <w:t>Classmates critique clarity and effectiveness.</w:t>
      </w:r>
    </w:p>
    <w:p>
      <w:r>
        <w:rPr>
          <w:b w:val="0"/>
        </w:rPr>
        <w:t>Teacher feedback</w:t>
      </w:r>
    </w:p>
    <w:p>
      <w:r>
        <w:rPr>
          <w:b w:val="0"/>
        </w:rPr>
        <w:t>Checks against assessment criteria.</w:t>
      </w:r>
    </w:p>
    <w:p>
      <w:r>
        <w:rPr>
          <w:b w:val="0"/>
        </w:rPr>
        <w:t>Self-testing</w:t>
      </w:r>
    </w:p>
    <w:p>
      <w:r>
        <w:rPr>
          <w:b w:val="0"/>
        </w:rPr>
        <w:t>Does it meet the audience, purpose and constraints?</w:t>
      </w:r>
    </w:p>
    <w:p>
      <w:pPr>
        <w:pStyle w:val="Heading1"/>
      </w:pPr>
      <w:r>
        <w:t>Selecting a Direction to Resolve</w:t>
      </w:r>
    </w:p>
    <w:p>
      <w:pPr>
        <w:pStyle w:val="ListBullet"/>
      </w:pPr>
      <w:r>
        <w:rPr>
          <w:b w:val="0"/>
        </w:rPr>
        <w:t>Which concept best meets the audience &amp; purpose stated in the brief?</w:t>
      </w:r>
    </w:p>
    <w:p>
      <w:pPr>
        <w:pStyle w:val="ListBullet"/>
      </w:pPr>
      <w:r>
        <w:rPr>
          <w:b w:val="0"/>
        </w:rPr>
        <w:t>Which received the strongest feedback from peers/teacher?</w:t>
      </w:r>
    </w:p>
    <w:p>
      <w:pPr>
        <w:pStyle w:val="ListBullet"/>
      </w:pPr>
      <w:r>
        <w:rPr>
          <w:b w:val="0"/>
        </w:rPr>
        <w:t>Which is most achievable within the constraints (time, materials)?</w:t>
      </w:r>
    </w:p>
    <w:p>
      <w:r>
        <w:rPr>
          <w:b w:val="0"/>
        </w:rPr>
        <w:t>The rejected concept is not wasted — it still demonstrates breadth of development and is assessed as part of your folio.</w:t>
      </w:r>
    </w:p>
    <w:p>
      <w:pPr>
        <w:pStyle w:val="Heading1"/>
      </w:pPr>
      <w:r>
        <w:t>Exam Sentence Starters</w:t>
      </w:r>
    </w:p>
    <w:p>
      <w:r>
        <w:rPr>
          <w:b w:val="0"/>
        </w:rPr>
        <w:t>"A colour trial was conducted to test..."</w:t>
      </w:r>
    </w:p>
    <w:p>
      <w:r>
        <w:rPr>
          <w:b w:val="0"/>
        </w:rPr>
        <w:t>"Following feedback, the [feature] was changed to..."</w:t>
      </w:r>
    </w:p>
    <w:p>
      <w:r>
        <w:rPr>
          <w:b w:val="0"/>
        </w:rPr>
        <w:t>"This concept was selected for resolution because..."</w:t>
      </w:r>
    </w:p>
    <w:p>
      <w:r>
        <w:rPr>
          <w:b w:val="0"/>
        </w:rPr>
        <w:t>"The before/after comparison shows..."</w:t>
      </w:r>
    </w:p>
    <w:p>
      <w:pPr>
        <w:jc w:val="center"/>
      </w:pPr>
      <w:r>
        <w:rPr>
          <w:i/>
          <w:color w:val="999999"/>
          <w:sz w:val="16"/>
        </w:rPr>
        <w:t>VCE Visual Communication Design · Unit 4 AOS 1 · Development &amp; Resolution · VCAA 2024 Study Design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