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EE" w:rsidRDefault="00C736EE" w:rsidP="001D4958">
      <w:pPr>
        <w:pStyle w:val="1"/>
      </w:pPr>
      <w:r>
        <w:t>1.</w:t>
      </w:r>
      <w:r w:rsidRPr="00432871">
        <w:t>Общие сведения о дискретных сигналах.</w:t>
      </w:r>
    </w:p>
    <w:p w:rsidR="00C736EE" w:rsidRDefault="00C736EE" w:rsidP="00C736EE">
      <w:r>
        <w:t xml:space="preserve">Дискретный сигнал-это сигнал- это </w:t>
      </w:r>
      <w:proofErr w:type="gramStart"/>
      <w:r>
        <w:t>сигнал</w:t>
      </w:r>
      <w:proofErr w:type="gramEnd"/>
      <w:r>
        <w:t xml:space="preserve"> состоящий из совокупности импульсов разнесённых во времени.</w:t>
      </w:r>
    </w:p>
    <w:p w:rsidR="004D1AA3" w:rsidRPr="00432871" w:rsidRDefault="004D1AA3" w:rsidP="00C736EE">
      <w:r>
        <w:t xml:space="preserve">(Т.е. дискретный это кода </w:t>
      </w:r>
      <w:proofErr w:type="spellStart"/>
      <w:r>
        <w:t>бип</w:t>
      </w:r>
      <w:proofErr w:type="spellEnd"/>
      <w:r>
        <w:t>-БИП-</w:t>
      </w:r>
      <w:proofErr w:type="spellStart"/>
      <w:proofErr w:type="gramStart"/>
      <w:r>
        <w:t>бип</w:t>
      </w:r>
      <w:proofErr w:type="spellEnd"/>
      <w:r>
        <w:t xml:space="preserve"> ,а</w:t>
      </w:r>
      <w:proofErr w:type="gramEnd"/>
      <w:r>
        <w:t xml:space="preserve"> не </w:t>
      </w:r>
      <w:proofErr w:type="spellStart"/>
      <w:r>
        <w:t>биИииИп</w:t>
      </w:r>
      <w:proofErr w:type="spellEnd"/>
      <w:r>
        <w:t>)</w:t>
      </w:r>
    </w:p>
    <w:p w:rsidR="008A0C35" w:rsidRDefault="00C736EE" w:rsidP="00C73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 </w:t>
      </w:r>
      <w:r>
        <w:rPr>
          <w:rFonts w:ascii="Arial" w:hAnsi="Arial" w:cs="Arial"/>
          <w:b/>
          <w:color w:val="000000"/>
        </w:rPr>
        <w:t>дискретных сигналов</w:t>
      </w:r>
      <w:r>
        <w:rPr>
          <w:rFonts w:ascii="Arial" w:hAnsi="Arial" w:cs="Arial"/>
          <w:color w:val="000000"/>
        </w:rPr>
        <w:t> амплитуда имеет конечный, заранее определен</w:t>
      </w:r>
      <w:r>
        <w:rPr>
          <w:rFonts w:ascii="Arial" w:hAnsi="Arial" w:cs="Arial"/>
          <w:color w:val="000000"/>
        </w:rPr>
        <w:softHyphen/>
        <w:t>ный набор значений. Наиболее широко применяется двоичный дискретный сигнал.</w:t>
      </w:r>
    </w:p>
    <w:p w:rsidR="00C736EE" w:rsidRDefault="00C736EE" w:rsidP="00C736EE">
      <w:r>
        <w:rPr>
          <w:noProof/>
          <w:lang w:eastAsia="ru-RU"/>
        </w:rPr>
        <w:drawing>
          <wp:inline distT="0" distB="0" distL="0" distR="0">
            <wp:extent cx="5524500" cy="2209800"/>
            <wp:effectExtent l="0" t="0" r="0" b="0"/>
            <wp:docPr id="1" name="Рисунок 1" descr="https://studfile.net/html/2706/213/html_uwDYEMFd2N.Gwq6/img-fePn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13/html_uwDYEMFd2N.Gwq6/img-fePn1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EE" w:rsidRDefault="00C736EE" w:rsidP="00C73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Спектр дискретного периодического сигнала содержит бесконечное ко</w:t>
      </w:r>
      <w:r>
        <w:rPr>
          <w:rFonts w:ascii="Arial" w:hAnsi="Arial" w:cs="Arial"/>
          <w:color w:val="000000"/>
        </w:rPr>
        <w:softHyphen/>
        <w:t>личество убывающих по амплитуде гармоник. Для бинарного периодическо</w:t>
      </w:r>
      <w:r>
        <w:rPr>
          <w:rFonts w:ascii="Arial" w:hAnsi="Arial" w:cs="Arial"/>
          <w:color w:val="000000"/>
        </w:rPr>
        <w:softHyphen/>
        <w:t>го сигнала фрагмент спектра показан на рис. 1.7.</w:t>
      </w:r>
    </w:p>
    <w:p w:rsidR="00C736EE" w:rsidRDefault="00C736EE" w:rsidP="00C736EE">
      <w:r>
        <w:rPr>
          <w:noProof/>
          <w:lang w:eastAsia="ru-RU"/>
        </w:rPr>
        <w:drawing>
          <wp:inline distT="0" distB="0" distL="0" distR="0">
            <wp:extent cx="5762625" cy="2409825"/>
            <wp:effectExtent l="0" t="0" r="9525" b="9525"/>
            <wp:docPr id="2" name="Рисунок 2" descr="https://studfile.net/html/2706/213/html_uwDYEMFd2N.Gwq6/img-7N1c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213/html_uwDYEMFd2N.Gwq6/img-7N1cg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EE" w:rsidRDefault="00C736EE" w:rsidP="00C736E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При прохождении дискретных сигналов по реальным электрическим це</w:t>
      </w:r>
      <w:r>
        <w:rPr>
          <w:rFonts w:ascii="Arial" w:hAnsi="Arial" w:cs="Arial"/>
          <w:color w:val="000000"/>
        </w:rPr>
        <w:softHyphen/>
        <w:t>пям радиотехнических средств с ограниченной полосой пропускания их фор</w:t>
      </w:r>
      <w:r>
        <w:rPr>
          <w:rFonts w:ascii="Arial" w:hAnsi="Arial" w:cs="Arial"/>
          <w:color w:val="000000"/>
        </w:rPr>
        <w:softHyphen/>
        <w:t xml:space="preserve">ма </w:t>
      </w:r>
      <w:proofErr w:type="gramStart"/>
      <w:r>
        <w:rPr>
          <w:rFonts w:ascii="Arial" w:hAnsi="Arial" w:cs="Arial"/>
          <w:color w:val="000000"/>
        </w:rPr>
        <w:t>искажается</w:t>
      </w:r>
      <w:proofErr w:type="gramEnd"/>
      <w:r>
        <w:rPr>
          <w:rFonts w:ascii="Arial" w:hAnsi="Arial" w:cs="Arial"/>
          <w:color w:val="000000"/>
        </w:rPr>
        <w:t xml:space="preserve"> и крутизна склона импульса уменьшается. Прямоугольный импульс приобретает колоколообразную форму. В результате этого размыва</w:t>
      </w:r>
      <w:r>
        <w:rPr>
          <w:rFonts w:ascii="Arial" w:hAnsi="Arial" w:cs="Arial"/>
          <w:color w:val="000000"/>
        </w:rPr>
        <w:softHyphen/>
        <w:t>ется граница между формой аналогового и дискретного сигналов. Искажения формы и уменьшение амплитуды импульсных сигналов в проводах кабелей ограничивают дальность их передачи, например, для обеспечения межма</w:t>
      </w:r>
      <w:r>
        <w:rPr>
          <w:rFonts w:ascii="Arial" w:hAnsi="Arial" w:cs="Arial"/>
          <w:color w:val="000000"/>
        </w:rPr>
        <w:softHyphen/>
        <w:t>шинного обмена данными в локальных сетях.</w:t>
      </w:r>
    </w:p>
    <w:p w:rsidR="00C736EE" w:rsidRDefault="00C736EE" w:rsidP="001D4958">
      <w:pPr>
        <w:pStyle w:val="1"/>
      </w:pPr>
      <w:r>
        <w:t>2.Типовые дискретные сигналы</w:t>
      </w:r>
    </w:p>
    <w:p w:rsidR="00C736EE" w:rsidRDefault="00C736EE" w:rsidP="00C736EE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А)</w:t>
      </w:r>
      <w:r w:rsidR="004D1AA3">
        <w:rPr>
          <w:rFonts w:ascii="Arial" w:hAnsi="Arial" w:cs="Arial"/>
          <w:color w:val="000000"/>
        </w:rPr>
        <w:t>Тупо</w:t>
      </w:r>
      <w:proofErr w:type="gramEnd"/>
      <w:r w:rsidR="004D1AA3">
        <w:rPr>
          <w:rFonts w:ascii="Arial" w:hAnsi="Arial" w:cs="Arial"/>
          <w:color w:val="000000"/>
        </w:rPr>
        <w:t xml:space="preserve"> палка вверх</w:t>
      </w:r>
    </w:p>
    <w:p w:rsidR="00C736EE" w:rsidRDefault="00C736EE" w:rsidP="00C736EE">
      <w:r>
        <w:rPr>
          <w:noProof/>
          <w:lang w:eastAsia="ru-RU"/>
        </w:rPr>
        <w:drawing>
          <wp:inline distT="0" distB="0" distL="0" distR="0" wp14:anchorId="377925AF" wp14:editId="5D3ADFFE">
            <wp:extent cx="5004193" cy="29019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212" cy="29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EE" w:rsidRDefault="00C736EE" w:rsidP="00C736EE">
      <w:proofErr w:type="gramStart"/>
      <w:r>
        <w:t>Б)</w:t>
      </w:r>
      <w:r w:rsidR="004D1AA3">
        <w:t>Несколько</w:t>
      </w:r>
      <w:proofErr w:type="gramEnd"/>
      <w:r w:rsidR="004D1AA3">
        <w:t xml:space="preserve"> палок ,высота которых уменьшается по экспоненте.</w:t>
      </w:r>
    </w:p>
    <w:p w:rsidR="00C736EE" w:rsidRDefault="00C736EE" w:rsidP="00C736EE">
      <w:r>
        <w:rPr>
          <w:noProof/>
          <w:lang w:eastAsia="ru-RU"/>
        </w:rPr>
        <w:lastRenderedPageBreak/>
        <w:drawing>
          <wp:inline distT="0" distB="0" distL="0" distR="0" wp14:anchorId="738A41F0" wp14:editId="2972F5B9">
            <wp:extent cx="4501778" cy="276121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523" cy="27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EE" w:rsidRDefault="00C736EE" w:rsidP="00C736EE">
      <w:pPr>
        <w:rPr>
          <w:noProof/>
          <w:lang w:eastAsia="ru-RU"/>
        </w:rPr>
      </w:pPr>
      <w:r>
        <w:t>В)</w:t>
      </w:r>
      <w:r w:rsidRPr="00C736EE">
        <w:rPr>
          <w:noProof/>
          <w:lang w:eastAsia="ru-RU"/>
        </w:rPr>
        <w:t xml:space="preserve"> </w:t>
      </w:r>
      <w:r w:rsidR="004D1AA3">
        <w:rPr>
          <w:noProof/>
          <w:lang w:eastAsia="ru-RU"/>
        </w:rPr>
        <w:t>Куча палок соединив которые получишь что-то воде синусоиды или другого гармонического сигнала.</w:t>
      </w:r>
      <w:r>
        <w:rPr>
          <w:noProof/>
          <w:lang w:eastAsia="ru-RU"/>
        </w:rPr>
        <w:drawing>
          <wp:inline distT="0" distB="0" distL="0" distR="0" wp14:anchorId="3389B2D7" wp14:editId="5AE76E63">
            <wp:extent cx="5940425" cy="5221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EE" w:rsidRDefault="00815DAE" w:rsidP="001D4958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3.Дискретизация аналоговых сигналов.</w:t>
      </w:r>
    </w:p>
    <w:p w:rsidR="004D1AA3" w:rsidRDefault="004D1AA3" w:rsidP="00C736EE">
      <w:pPr>
        <w:rPr>
          <w:noProof/>
          <w:lang w:eastAsia="ru-RU"/>
        </w:rPr>
      </w:pPr>
      <w:r>
        <w:rPr>
          <w:noProof/>
          <w:lang w:eastAsia="ru-RU"/>
        </w:rPr>
        <w:t>(Т.е. когда мы записываем несколько значений напряжения в розетке(аналоговый сигнал) с экрана мультиметра(цифвровой сигнал).)</w:t>
      </w:r>
    </w:p>
    <w:p w:rsidR="00815DAE" w:rsidRDefault="00815DAE" w:rsidP="00C736EE">
      <w:r>
        <w:t>Процедура аналого-цифрового преобразования непрерывного сигнала представляет собой преобразование непрерывной функции, например, напряжения u(t) в последовательность чисел u(</w:t>
      </w:r>
      <w:proofErr w:type="spellStart"/>
      <w:r>
        <w:t>tn</w:t>
      </w:r>
      <w:proofErr w:type="spellEnd"/>
      <w:r>
        <w:t>), где n = 0, 1, 2 …, отнесенных к некоторым фиксированным моментам времени. При дискретизации непрерывная функция u(t) преобразуется в последовательность ее отсчетов u(</w:t>
      </w:r>
      <w:proofErr w:type="spellStart"/>
      <w:r>
        <w:t>tn</w:t>
      </w:r>
      <w:proofErr w:type="spellEnd"/>
      <w:r>
        <w:t>), как показано на рис. 1.1, а.</w:t>
      </w:r>
    </w:p>
    <w:p w:rsidR="00815DAE" w:rsidRDefault="00815DAE" w:rsidP="00C736EE">
      <w:r>
        <w:rPr>
          <w:noProof/>
          <w:lang w:eastAsia="ru-RU"/>
        </w:rPr>
        <w:drawing>
          <wp:inline distT="0" distB="0" distL="0" distR="0" wp14:anchorId="433D7DA2" wp14:editId="5D062757">
            <wp:extent cx="3067050" cy="2105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AE" w:rsidRDefault="00815DAE" w:rsidP="00815DAE">
      <w:r>
        <w:t xml:space="preserve">Дискретизация сигнала заключается в регулярном взятии отсчетов его мгновенных значений, называемых выборками. Чем меньше интервал 3 дискретизации, тем точнее представляется сигнал. Однако при малом интервале дискретизации необходим большой объем памяти и высокое быстродействие АЦП. На рис. 1.2 показаны примеры различного соотношения частоты сигнала и интервала дискретизации. Первый рисунок показывает, что результат будет неудовлетворительным, если частота дискретизации сравнима с частотой сигнала. Увеличение частоты выборок дает значительно более достоверное представление о сигнале. Частоту дискретизации </w:t>
      </w:r>
      <w:proofErr w:type="spellStart"/>
      <w:r>
        <w:t>fД</w:t>
      </w:r>
      <w:proofErr w:type="spellEnd"/>
      <w:r>
        <w:t xml:space="preserve"> определяют из теоремы Котельникова: </w:t>
      </w:r>
      <w:proofErr w:type="spellStart"/>
      <w:r>
        <w:t>fД</w:t>
      </w:r>
      <w:proofErr w:type="spellEnd"/>
      <w:r>
        <w:t xml:space="preserve"> ≥ 2fМАКС, (1.1) где </w:t>
      </w:r>
      <w:proofErr w:type="spellStart"/>
      <w:r>
        <w:t>fМАКС</w:t>
      </w:r>
      <w:proofErr w:type="spellEnd"/>
      <w:r>
        <w:t xml:space="preserve"> – наибольшая частота спектра </w:t>
      </w:r>
      <w:proofErr w:type="spellStart"/>
      <w:r>
        <w:t>дискретизируемого</w:t>
      </w:r>
      <w:proofErr w:type="spellEnd"/>
      <w:r>
        <w:t xml:space="preserve"> сигнала. </w:t>
      </w:r>
    </w:p>
    <w:p w:rsidR="00204EB4" w:rsidRDefault="00204EB4" w:rsidP="001D4958">
      <w:pPr>
        <w:pStyle w:val="1"/>
      </w:pPr>
      <w:r>
        <w:lastRenderedPageBreak/>
        <w:t>4.Спектры дискретных сигналов.</w:t>
      </w:r>
    </w:p>
    <w:p w:rsidR="004D1AA3" w:rsidRDefault="004D1AA3" w:rsidP="00204EB4">
      <w:r>
        <w:t xml:space="preserve">(Т.е. если сигнал состоит из нескольких частот, то спектр это </w:t>
      </w:r>
      <w:proofErr w:type="spellStart"/>
      <w:proofErr w:type="gramStart"/>
      <w:r>
        <w:t>то,сколько</w:t>
      </w:r>
      <w:proofErr w:type="spellEnd"/>
      <w:proofErr w:type="gramEnd"/>
      <w:r>
        <w:t xml:space="preserve"> каждая из них в нём занимает места)</w:t>
      </w:r>
    </w:p>
    <w:p w:rsidR="00204EB4" w:rsidRDefault="00204EB4" w:rsidP="00204EB4">
      <w:r>
        <w:t>Формулы для расчета спектра дискретного сигнала можно получить из формул преобразования Фурье для аналогового сигнала. Сигнал, имеющий ограниченную протяженность во времени, обладает неограниченным по полосе спектром (рис. 3.1, а). И наоборот, сигнал с ограниченным спектром имеет бесконечную протяженность во времени (рис. 3.2, а). Как следует из 7 этих рисунков, аналоговый сигнал и ограниченной, и бесконечной протяженности во времени имеет сплошной спектр.</w:t>
      </w:r>
    </w:p>
    <w:p w:rsidR="00204EB4" w:rsidRDefault="00204EB4" w:rsidP="00815DAE">
      <w:r>
        <w:rPr>
          <w:noProof/>
          <w:lang w:eastAsia="ru-RU"/>
        </w:rPr>
        <w:drawing>
          <wp:inline distT="0" distB="0" distL="0" distR="0" wp14:anchorId="1DF20056" wp14:editId="6C84DB76">
            <wp:extent cx="5940425" cy="5633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B4" w:rsidRDefault="00204EB4" w:rsidP="001D4958">
      <w:pPr>
        <w:pStyle w:val="1"/>
      </w:pPr>
      <w:r>
        <w:lastRenderedPageBreak/>
        <w:t>5.</w:t>
      </w:r>
      <w:r w:rsidR="00DA41DF">
        <w:t>Дискретное преобразование Фурье.</w:t>
      </w:r>
    </w:p>
    <w:p w:rsidR="00DA41DF" w:rsidRDefault="00DA41DF" w:rsidP="00815DAE">
      <w:r>
        <w:t>З.Ы.</w:t>
      </w:r>
    </w:p>
    <w:p w:rsidR="00DA41DF" w:rsidRPr="00DA41DF" w:rsidRDefault="00DA41DF" w:rsidP="00815DAE">
      <w:r>
        <w:t xml:space="preserve">По факту </w:t>
      </w:r>
      <w:proofErr w:type="spellStart"/>
      <w:proofErr w:type="gramStart"/>
      <w:r>
        <w:t>нужно,что</w:t>
      </w:r>
      <w:proofErr w:type="spellEnd"/>
      <w:proofErr w:type="gramEnd"/>
      <w:r>
        <w:t xml:space="preserve"> бы разложить гармонический сигнал на спектры(т.е. на различные частоты из которых он состоит).</w:t>
      </w:r>
    </w:p>
    <w:p w:rsidR="00DD276F" w:rsidRDefault="00DD276F" w:rsidP="00815DAE">
      <w:r>
        <w:rPr>
          <w:noProof/>
          <w:lang w:eastAsia="ru-RU"/>
        </w:rPr>
        <w:drawing>
          <wp:inline distT="0" distB="0" distL="0" distR="0" wp14:anchorId="04D95EB1" wp14:editId="4FF99DCE">
            <wp:extent cx="5940425" cy="824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6F" w:rsidRDefault="00DD276F" w:rsidP="00815DAE">
      <w:r>
        <w:rPr>
          <w:noProof/>
          <w:lang w:eastAsia="ru-RU"/>
        </w:rPr>
        <w:drawing>
          <wp:inline distT="0" distB="0" distL="0" distR="0" wp14:anchorId="2B418B93" wp14:editId="055819C1">
            <wp:extent cx="5940425" cy="20878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6F" w:rsidRDefault="00DD276F" w:rsidP="00DD276F">
      <w:pPr>
        <w:pStyle w:val="articledecorationfirst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ДПФ ставит в соответствие N отсчетам сигнала s(n), n = 0…N-1, N отсчетов комплексного спектра </w:t>
      </w:r>
      <w:proofErr w:type="spellStart"/>
      <w:r>
        <w:rPr>
          <w:sz w:val="29"/>
          <w:szCs w:val="29"/>
        </w:rPr>
        <w:t>Sd</w:t>
      </w:r>
      <w:proofErr w:type="spellEnd"/>
      <w:r>
        <w:rPr>
          <w:sz w:val="29"/>
          <w:szCs w:val="29"/>
        </w:rPr>
        <w:t>(k), k = 0…N-</w:t>
      </w:r>
      <w:proofErr w:type="gramStart"/>
      <w:r>
        <w:rPr>
          <w:sz w:val="29"/>
          <w:szCs w:val="29"/>
        </w:rPr>
        <w:t>1 .</w:t>
      </w:r>
      <w:proofErr w:type="gramEnd"/>
      <w:r>
        <w:rPr>
          <w:sz w:val="29"/>
          <w:szCs w:val="29"/>
        </w:rPr>
        <w:t xml:space="preserve"> Здесь и далее в данном разделе переменная n индексирует временные отсчеты сигнала, а переменная k индексирует спектральные отсчеты ДПФ.</w:t>
      </w:r>
    </w:p>
    <w:p w:rsidR="00DD276F" w:rsidRDefault="00DD276F" w:rsidP="00DD276F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Как в непрерывном, так и в дискретном случаях в выражениях для обратного преобразования имеется нормировочный коэффициент. В случае интеграла Фурье это 1 / 2</w:t>
      </w:r>
      <w:r>
        <w:rPr>
          <w:rStyle w:val="a5"/>
          <w:sz w:val="29"/>
          <w:szCs w:val="29"/>
        </w:rPr>
        <w:t>π</w:t>
      </w:r>
      <w:r>
        <w:rPr>
          <w:sz w:val="29"/>
          <w:szCs w:val="29"/>
        </w:rPr>
        <w:t>, в случае ОДПФ – 1/N.</w:t>
      </w:r>
    </w:p>
    <w:p w:rsidR="00DD276F" w:rsidRDefault="00DD276F" w:rsidP="00DD276F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>Нормировочный коэффициент необходим для корректного масштабирования сигнала из частотной области во временную. Нормировочный коэффициент уменьшает амплитуду сигнала на выходе обратного преобразования, для того чтобы она совпадала с амплитудой исходного сигнала. Если последовательно рассчитать прямое преобразование Фурье некоторого сигнала, а после взять обратное преобразование Фурье, то результат обратного преобразования должен полностью совпадать с исходным сигналом.</w:t>
      </w:r>
    </w:p>
    <w:p w:rsidR="00DA41DF" w:rsidRDefault="00DA41DF" w:rsidP="001D4958">
      <w:pPr>
        <w:pStyle w:val="1"/>
      </w:pPr>
      <w:r>
        <w:lastRenderedPageBreak/>
        <w:t>6.Быстрое преобразование Фурье.</w:t>
      </w:r>
    </w:p>
    <w:p w:rsidR="004D1AA3" w:rsidRDefault="004D1AA3" w:rsidP="00DD276F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(то же самое но в несколько раз </w:t>
      </w:r>
      <w:proofErr w:type="spellStart"/>
      <w:proofErr w:type="gramStart"/>
      <w:r>
        <w:rPr>
          <w:sz w:val="29"/>
          <w:szCs w:val="29"/>
        </w:rPr>
        <w:t>быстрее,хоть</w:t>
      </w:r>
      <w:proofErr w:type="spellEnd"/>
      <w:proofErr w:type="gramEnd"/>
      <w:r>
        <w:rPr>
          <w:sz w:val="29"/>
          <w:szCs w:val="29"/>
        </w:rPr>
        <w:t xml:space="preserve"> и не так точно).</w:t>
      </w:r>
    </w:p>
    <w:p w:rsidR="004D1AA3" w:rsidRDefault="001D4958" w:rsidP="00DD276F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Если </w:t>
      </w:r>
      <w:proofErr w:type="spellStart"/>
      <w:proofErr w:type="gramStart"/>
      <w:r>
        <w:rPr>
          <w:sz w:val="29"/>
          <w:szCs w:val="29"/>
        </w:rPr>
        <w:t>упростить,то</w:t>
      </w:r>
      <w:proofErr w:type="spellEnd"/>
      <w:proofErr w:type="gramEnd"/>
      <w:r>
        <w:rPr>
          <w:sz w:val="29"/>
          <w:szCs w:val="29"/>
        </w:rPr>
        <w:t xml:space="preserve"> мы вместо </w:t>
      </w:r>
      <w:proofErr w:type="spellStart"/>
      <w:r>
        <w:rPr>
          <w:sz w:val="29"/>
          <w:szCs w:val="29"/>
        </w:rPr>
        <w:t>того,то</w:t>
      </w:r>
      <w:proofErr w:type="spellEnd"/>
      <w:r>
        <w:rPr>
          <w:sz w:val="29"/>
          <w:szCs w:val="29"/>
        </w:rPr>
        <w:t xml:space="preserve"> бы считать все на условных восьми точка, мы всё пересчитываем только на каждой второй, а потом </w:t>
      </w:r>
      <w:proofErr w:type="spellStart"/>
      <w:r>
        <w:rPr>
          <w:sz w:val="29"/>
          <w:szCs w:val="29"/>
        </w:rPr>
        <w:t>слогаем</w:t>
      </w:r>
      <w:proofErr w:type="spellEnd"/>
      <w:r>
        <w:rPr>
          <w:sz w:val="29"/>
          <w:szCs w:val="29"/>
        </w:rPr>
        <w:t xml:space="preserve">/вычитаем с </w:t>
      </w:r>
      <w:proofErr w:type="spellStart"/>
      <w:r>
        <w:rPr>
          <w:sz w:val="29"/>
          <w:szCs w:val="29"/>
        </w:rPr>
        <w:t>первыми,и</w:t>
      </w:r>
      <w:proofErr w:type="spellEnd"/>
      <w:r>
        <w:rPr>
          <w:sz w:val="29"/>
          <w:szCs w:val="29"/>
        </w:rPr>
        <w:t xml:space="preserve"> так несколько </w:t>
      </w:r>
      <w:proofErr w:type="spellStart"/>
      <w:r>
        <w:rPr>
          <w:sz w:val="29"/>
          <w:szCs w:val="29"/>
        </w:rPr>
        <w:t>ра</w:t>
      </w:r>
      <w:proofErr w:type="spellEnd"/>
      <w:r>
        <w:rPr>
          <w:sz w:val="29"/>
          <w:szCs w:val="29"/>
        </w:rPr>
        <w:t xml:space="preserve"> по вот такой </w:t>
      </w:r>
      <w:proofErr w:type="spellStart"/>
      <w:r>
        <w:rPr>
          <w:sz w:val="29"/>
          <w:szCs w:val="29"/>
        </w:rPr>
        <w:t>схемке</w:t>
      </w:r>
      <w:proofErr w:type="spellEnd"/>
      <w:r>
        <w:rPr>
          <w:sz w:val="29"/>
          <w:szCs w:val="29"/>
        </w:rPr>
        <w:t>.</w:t>
      </w:r>
    </w:p>
    <w:p w:rsidR="001D4958" w:rsidRDefault="001D4958" w:rsidP="00DD276F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noProof/>
        </w:rPr>
        <w:drawing>
          <wp:inline distT="0" distB="0" distL="0" distR="0">
            <wp:extent cx="5410200" cy="2376170"/>
            <wp:effectExtent l="0" t="0" r="0" b="5080"/>
            <wp:docPr id="10" name="Рисунок 10" descr="Окончательный граф вычисления быстрого преобразования Фур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ончательный граф вычисления быстрого преобразования Фурь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58" w:rsidRDefault="001D4958" w:rsidP="00DD276F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И ЕСЛИ ТЕБЕ ПРЯМ СИЛЬНО НЕЧЕГО </w:t>
      </w:r>
      <w:proofErr w:type="spellStart"/>
      <w:r>
        <w:rPr>
          <w:sz w:val="29"/>
          <w:szCs w:val="29"/>
        </w:rPr>
        <w:t>ДЕлАТЬ</w:t>
      </w:r>
      <w:proofErr w:type="spellEnd"/>
      <w:r>
        <w:rPr>
          <w:sz w:val="29"/>
          <w:szCs w:val="29"/>
        </w:rPr>
        <w:t>!</w:t>
      </w:r>
    </w:p>
    <w:p w:rsidR="001D4958" w:rsidRDefault="001D4958" w:rsidP="00DD276F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То можешь прочитать </w:t>
      </w:r>
      <w:proofErr w:type="spellStart"/>
      <w:r>
        <w:rPr>
          <w:sz w:val="29"/>
          <w:szCs w:val="29"/>
        </w:rPr>
        <w:t>саттейку</w:t>
      </w:r>
      <w:proofErr w:type="spellEnd"/>
      <w:r>
        <w:rPr>
          <w:sz w:val="29"/>
          <w:szCs w:val="29"/>
        </w:rPr>
        <w:t xml:space="preserve"> снизу)</w:t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Известно, что количество операций умножения в </w:t>
      </w:r>
      <w:hyperlink r:id="rId15" w:history="1">
        <w:r w:rsidRPr="001D4958">
          <w:rPr>
            <w:rFonts w:ascii="Verdana" w:eastAsia="Times New Roman" w:hAnsi="Verdana" w:cs="Times New Roman"/>
            <w:color w:val="333333"/>
            <w:sz w:val="24"/>
            <w:szCs w:val="24"/>
            <w:u w:val="single"/>
            <w:lang w:eastAsia="ru-RU"/>
          </w:rPr>
          <w:t>дискретном преобразовании Фурье</w:t>
        </w:r>
      </w:hyperlink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определяется как 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оп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= N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то если мы сможем получить преобразование Фурье из двух преобразований Фурье меньшего объема, то в результате можно получить выигрыш по быстродействию. Впервые это удалось американскому ученому C. M. 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Rader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Разобъем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исходный сигнал x(n) на несколько последовательностей меньшей длины. В простейшем случае это будет две последовательности: четные отсчеты сигнала и нечетные отсчеты входного сигнала. Такой алгоритм вычисления спектра получил название быстрое преобразование Фурье с прореживанием по времени на 2.</w:t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Пусть количество отсчетов цифрового сигнала x(n) будет равно N. Тогда дискретное преобразование Фурье временной последовательности x(n) будет записываться следующим образом: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35785" cy="485140"/>
            <wp:effectExtent l="0" t="0" r="0" b="0"/>
            <wp:docPr id="21" name="Рисунок 21" descr="Формула вычисления дискретного преобразования Фур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 вычисления дискретного преобразования Фурь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сокращения записи при преобразовании формул произведем замену переменной. Комплексную частоту e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−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jω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заменим переменной W: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45185" cy="360045"/>
            <wp:effectExtent l="0" t="0" r="0" b="1905"/>
            <wp:docPr id="20" name="Рисунок 20" descr="Формула записи четных отсчетов входного 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ула записи четных отсчетов входного сигнал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Теперь формула дискретного преобразования Фурье будет выглядеть следующим образом: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93875" cy="485140"/>
            <wp:effectExtent l="0" t="0" r="0" b="0"/>
            <wp:docPr id="19" name="Рисунок 19" descr="Формула вычисления дискретного преобразования Фур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 вычисления дискретного преобразования Фурь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Запишем последовательность четных отсчетов сигнала x(n) в следующем виде: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74215" cy="318770"/>
            <wp:effectExtent l="0" t="0" r="6985" b="5080"/>
            <wp:docPr id="18" name="Рисунок 18" descr="Формула записи четных отсчетов входного 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ула записи четных отсчетов входного сигнал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Точно таким же образом запишем нечетные отсчеты входного сигнала: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88845" cy="318770"/>
            <wp:effectExtent l="0" t="0" r="1905" b="5080"/>
            <wp:docPr id="17" name="Рисунок 17" descr="Формула записи нечетных отсчетов входного 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 записи нечетных отсчетов входного сигнал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Теперь выразим дискретное преобразование Фурье через дискретные преобразования Фурье четных и нечетных последовательностей входных отсчетов сигнала: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45585" cy="637540"/>
            <wp:effectExtent l="0" t="0" r="0" b="0"/>
            <wp:docPr id="16" name="Рисунок 16" descr="Формула дискретного преобразования Фурье через два ДПФ меньшей дли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 дискретного преобразования Фурье через два ДПФ меньшей длин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Раскроем скобки в степени коэффициента W: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37940" cy="588645"/>
            <wp:effectExtent l="0" t="0" r="0" b="1905"/>
            <wp:docPr id="15" name="Рисунок 15" descr="Формула ДПФ через два ДПФ меньшей дли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 ДПФ через два ДПФ меньшей длин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результате математических преобразований мы выяснили, что два ДПФ четных и нечетных временных отсчетов входного сигнала можно объединить в дискретное преобразование Фурье полной длины, если просуммировать частотные отсчеты четной последовательности с произведением частотных отсчетов нечетной последовательности входных сигналов на комплексную экспоненту W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Количество операций умножения при этом значительно уменьшается по сравнению с прямым вычислением дискретного преобразования Фурье. Теперь обратим внимание, что отсчеты комплексной экспоненты W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симметричны относительно N/2. График комплексной экспоненты W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N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приведен на рисунке 1.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89045" cy="3165475"/>
            <wp:effectExtent l="0" t="0" r="1905" b="0"/>
            <wp:docPr id="14" name="Рисунок 14" descr="Графики реальной и мнимой составляющих комплексной экспон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рафики реальной и мнимой составляющих комплексной экспонент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Рисунок 1. Графики реальной и мнимой составляющих комплексной экспоненты W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N</w:t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 формуле Эйлера реальная составляющая комплексной экспоненты представляет собой 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cos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(x), а мнимая составляющая — 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sin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(x). На графике 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sin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(x) показан красным цветом, а 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cos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(x) — синим, количество точек равно 10000. Из графика четко видно, что 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sin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n+N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/2) = −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sin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(n) и 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cos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n+N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/2) = −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cos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(n). В результате этого свойства комплексной экспоненты все частотные отсчеты от 0 до N/2−1 можно вычислить, просуммировав частотные отсчеты четного и нечетного ДПФ, а частотные отсчеты от N/2 до N−1 — вычислив разность. Граф вычисления быстрого преобразования Фурье с прореживанием по времени на 2 приведен на рисунке 2.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8260" cy="2376170"/>
            <wp:effectExtent l="0" t="0" r="8890" b="5080"/>
            <wp:docPr id="13" name="Рисунок 13" descr="Граф вычисления быстрого преобразования Фур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раф вычисления быстрого преобразования Фурь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Рисунок 2. Граф вычисления быстрого преобразования Фурье</w:t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количество отсчетов (точек) в исходных ДПФ будет снова четным числом, то их, в свою очередь, можно будет разбить на четные и нечетные последовательности временных отсчетов. Это снова позволит сократить количество операций комплексного умножения. Граф быстрого преобразования Фурье при этом примет вид, изображенный на рисунке 3.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10200" cy="2383155"/>
            <wp:effectExtent l="0" t="0" r="0" b="0"/>
            <wp:docPr id="12" name="Рисунок 12" descr="Улучшенный граф вычисления быстрого преобразования Фур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лучшенный граф вычисления быстрого преобразования Фурь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Рисунок 3. Улучшенный граф вычисления быстрого преобразования Фурье</w:t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окончательного алгоритма 8-ми точечного быстрого преобразования Фурье с прореживанием по времени граф будет выглядеть, как это показано на рисунке 4.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D4958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10200" cy="2376170"/>
            <wp:effectExtent l="0" t="0" r="0" b="5080"/>
            <wp:docPr id="11" name="Рисунок 11" descr="Окончательный граф вычисления быстрого преобразования Фурь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кончательный граф вычисления быстрого преобразования Фурь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>Рисунок 4. Окончательный граф вычисления быстрого преобразования Фурье</w:t>
      </w:r>
    </w:p>
    <w:p w:rsidR="001D4958" w:rsidRP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Теперь оценим выигрыш полученного алгоритма быстрого преобразования Фурье с прореживанием по времени. Наибольший выигрыш получается для длины временной последовательности N = 2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K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так как в этом случае процесс разбиения на две последовательности удается довести до 2-х точечного преобразования Фурье. При этом на каждом этапе объединения двух БПФ меньшего порядка требуется N/2 операций умножения. Общее количество операций комплексного умножения для вычисления БПФ потребуется:</w:t>
      </w:r>
    </w:p>
    <w:p w:rsidR="001D4958" w:rsidRPr="001D4958" w:rsidRDefault="001D4958" w:rsidP="001D495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D4958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1D4958">
        <w:rPr>
          <w:rFonts w:eastAsia="Times New Roman" w:cs="Times New Roman"/>
          <w:sz w:val="24"/>
          <w:szCs w:val="24"/>
          <w:vertAlign w:val="subscript"/>
          <w:lang w:eastAsia="ru-RU"/>
        </w:rPr>
        <w:t>оп</w:t>
      </w:r>
      <w:proofErr w:type="spellEnd"/>
      <w:r w:rsidRPr="001D4958">
        <w:rPr>
          <w:rFonts w:eastAsia="Times New Roman" w:cs="Times New Roman"/>
          <w:sz w:val="24"/>
          <w:szCs w:val="24"/>
          <w:lang w:eastAsia="ru-RU"/>
        </w:rPr>
        <w:t> = </w:t>
      </w:r>
      <w:r w:rsidRPr="001D4958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  <w:r w:rsidRPr="001D4958">
        <w:rPr>
          <w:rFonts w:eastAsia="Times New Roman" w:cs="Times New Roman"/>
          <w:sz w:val="24"/>
          <w:szCs w:val="24"/>
          <w:lang w:eastAsia="ru-RU"/>
        </w:rPr>
        <w:t>/2×log</w:t>
      </w:r>
      <w:r w:rsidRPr="001D4958">
        <w:rPr>
          <w:rFonts w:eastAsia="Times New Roman" w:cs="Times New Roman"/>
          <w:sz w:val="24"/>
          <w:szCs w:val="24"/>
          <w:vertAlign w:val="subscript"/>
          <w:lang w:eastAsia="ru-RU"/>
        </w:rPr>
        <w:t>2</w:t>
      </w:r>
      <w:r w:rsidRPr="001D4958">
        <w:rPr>
          <w:rFonts w:eastAsia="Times New Roman" w:cs="Times New Roman"/>
          <w:i/>
          <w:iCs/>
          <w:sz w:val="24"/>
          <w:szCs w:val="24"/>
          <w:lang w:eastAsia="ru-RU"/>
        </w:rPr>
        <w:t>N</w:t>
      </w:r>
    </w:p>
    <w:p w:rsidR="001D4958" w:rsidRDefault="001D4958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качестве примера рассмотрим быстрое преобразование Фурье (БПФ) последовательности из 1024 отсчетов. Для прямого вычисления ДПФ нам бы потребовалось N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2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операций умножения. Это </w:t>
      </w:r>
      <w:proofErr w:type="spellStart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приблизитеьно</w:t>
      </w:r>
      <w:proofErr w:type="spellEnd"/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1 млн. </w:t>
      </w:r>
      <w:r w:rsidRPr="001D4958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операций. При быстром преобразовании Фурье нам потребуется 512×10 = 5120 операций комплексного умножения. Выигрыш составляет приблизительно 200 раз! При оценке количества операций следует учитывать, что операция комплексного умножения приблизительно соответствует четырем обычным умножениям. Это может привести к тому, что операция прямого преобразования Фурье может дать выигрыш в два раза меньший по сравнению с ожидаемым, так как при прямом дискретном преобразовании Фурье осуществляется умножение реального числа на комплексное, а это две операции обычного умножения.</w:t>
      </w:r>
    </w:p>
    <w:p w:rsidR="00211444" w:rsidRPr="001D4958" w:rsidRDefault="00211444" w:rsidP="001D4958">
      <w:pPr>
        <w:shd w:val="clear" w:color="auto" w:fill="FFFFFF"/>
        <w:spacing w:before="100" w:beforeAutospacing="1" w:after="100" w:afterAutospacing="1" w:line="240" w:lineRule="auto"/>
        <w:ind w:firstLine="45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211444">
        <w:rPr>
          <w:rFonts w:ascii="Verdana" w:eastAsia="Times New Roman" w:hAnsi="Verdana" w:cs="Times New Roman"/>
          <w:color w:val="000000"/>
          <w:sz w:val="32"/>
          <w:szCs w:val="24"/>
          <w:lang w:eastAsia="ru-RU"/>
        </w:rPr>
        <w:t>Взято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hyperlink r:id="rId26" w:history="1">
        <w:r w:rsidRPr="00211444">
          <w:rPr>
            <w:rStyle w:val="a6"/>
            <w:rFonts w:ascii="Verdana" w:eastAsia="Times New Roman" w:hAnsi="Verdana" w:cs="Times New Roman"/>
            <w:sz w:val="32"/>
            <w:szCs w:val="24"/>
            <w:lang w:eastAsia="ru-RU"/>
          </w:rPr>
          <w:t>отсюдова</w:t>
        </w:r>
      </w:hyperlink>
      <w:r w:rsidRPr="00211444">
        <w:rPr>
          <w:rFonts w:ascii="Verdana" w:eastAsia="Times New Roman" w:hAnsi="Verdana" w:cs="Times New Roman"/>
          <w:color w:val="000000"/>
          <w:sz w:val="32"/>
          <w:szCs w:val="24"/>
          <w:lang w:eastAsia="ru-RU"/>
        </w:rPr>
        <w:t xml:space="preserve"> </w:t>
      </w:r>
    </w:p>
    <w:p w:rsidR="001D4958" w:rsidRDefault="00211444" w:rsidP="00211444">
      <w:pPr>
        <w:pStyle w:val="1"/>
      </w:pPr>
      <w:r>
        <w:t xml:space="preserve">7. </w:t>
      </w:r>
      <w:r w:rsidRPr="00211444">
        <w:t>Наложение: неоднозначность представление сигнала в частотной области.</w:t>
      </w:r>
    </w:p>
    <w:p w:rsidR="00211444" w:rsidRPr="00211444" w:rsidRDefault="00211444" w:rsidP="00211444">
      <w:r>
        <w:t xml:space="preserve">Проще говоря, если нам дали несколько значений уровня сигнала который прям вот точно был синусоидальным, то есть несколько вариантов того, как мы можем построить это </w:t>
      </w:r>
      <w:proofErr w:type="spellStart"/>
      <w:proofErr w:type="gramStart"/>
      <w:r>
        <w:t>график,что</w:t>
      </w:r>
      <w:proofErr w:type="spellEnd"/>
      <w:proofErr w:type="gramEnd"/>
      <w:r>
        <w:t xml:space="preserve"> и является неопределённостью. Потому дискретная природа любой последовательности значений приводит к тому что эта </w:t>
      </w:r>
      <w:proofErr w:type="gramStart"/>
      <w:r>
        <w:t>последовательность(</w:t>
      </w:r>
      <w:proofErr w:type="gramEnd"/>
      <w:r>
        <w:t>без дополнительной информации)может представлять бесконечное количество разных синусоид.</w:t>
      </w:r>
    </w:p>
    <w:p w:rsidR="00211444" w:rsidRDefault="00211444" w:rsidP="00211444">
      <w:r>
        <w:rPr>
          <w:noProof/>
          <w:lang w:eastAsia="ru-RU"/>
        </w:rPr>
        <w:drawing>
          <wp:inline distT="0" distB="0" distL="0" distR="0" wp14:anchorId="3D1BC482" wp14:editId="7AD8ACBB">
            <wp:extent cx="5010150" cy="4095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44" w:rsidRDefault="00211444" w:rsidP="00211444">
      <w:pPr>
        <w:rPr>
          <w:sz w:val="40"/>
        </w:rPr>
      </w:pPr>
      <w:r w:rsidRPr="00211444">
        <w:rPr>
          <w:sz w:val="40"/>
        </w:rPr>
        <w:lastRenderedPageBreak/>
        <w:t xml:space="preserve">Больше </w:t>
      </w:r>
      <w:hyperlink r:id="rId28" w:history="1">
        <w:r w:rsidRPr="00211444">
          <w:rPr>
            <w:rStyle w:val="a6"/>
            <w:sz w:val="40"/>
          </w:rPr>
          <w:t>т</w:t>
        </w:r>
        <w:r w:rsidRPr="00211444">
          <w:rPr>
            <w:rStyle w:val="a6"/>
            <w:sz w:val="40"/>
          </w:rPr>
          <w:t>у</w:t>
        </w:r>
        <w:r w:rsidRPr="00211444">
          <w:rPr>
            <w:rStyle w:val="a6"/>
            <w:sz w:val="40"/>
          </w:rPr>
          <w:t>т</w:t>
        </w:r>
      </w:hyperlink>
      <w:r w:rsidRPr="00211444">
        <w:rPr>
          <w:sz w:val="40"/>
        </w:rPr>
        <w:t xml:space="preserve"> </w:t>
      </w:r>
    </w:p>
    <w:p w:rsidR="00211444" w:rsidRPr="00211444" w:rsidRDefault="00211444" w:rsidP="00211444">
      <w:pPr>
        <w:rPr>
          <w:sz w:val="40"/>
        </w:rPr>
      </w:pPr>
    </w:p>
    <w:p w:rsidR="00211444" w:rsidRDefault="00211444" w:rsidP="00211444">
      <w:pPr>
        <w:pStyle w:val="1"/>
      </w:pPr>
      <w:r>
        <w:t xml:space="preserve">8. </w:t>
      </w:r>
      <w:r w:rsidRPr="00432871">
        <w:t>Теорема Котельникова.</w:t>
      </w:r>
    </w:p>
    <w:p w:rsidR="00211444" w:rsidRPr="00211444" w:rsidRDefault="00211444" w:rsidP="00211444"/>
    <w:p w:rsidR="00211444" w:rsidRDefault="00211444" w:rsidP="00211444">
      <w:r>
        <w:t xml:space="preserve">Всё просто: для того что бы корректно описать аналоговый </w:t>
      </w:r>
      <w:r w:rsidR="00536620">
        <w:t xml:space="preserve">сигнал с максимальной частотой колебаний </w:t>
      </w:r>
      <w:proofErr w:type="gramStart"/>
      <w:r w:rsidR="00536620">
        <w:rPr>
          <w:lang w:val="en-US"/>
        </w:rPr>
        <w:t>N</w:t>
      </w:r>
      <w:r w:rsidR="00536620">
        <w:t>,то</w:t>
      </w:r>
      <w:proofErr w:type="gramEnd"/>
      <w:r w:rsidR="00536620">
        <w:t xml:space="preserve"> нужно произвести </w:t>
      </w:r>
      <w:r w:rsidR="00536620" w:rsidRPr="00536620">
        <w:t>2</w:t>
      </w:r>
      <w:r w:rsidR="00536620">
        <w:t>*</w:t>
      </w:r>
      <w:r w:rsidR="00536620">
        <w:rPr>
          <w:lang w:val="en-US"/>
        </w:rPr>
        <w:t>N</w:t>
      </w:r>
      <w:r w:rsidR="00536620">
        <w:t xml:space="preserve"> измерений.</w:t>
      </w:r>
    </w:p>
    <w:p w:rsidR="00536620" w:rsidRDefault="00536620" w:rsidP="00211444">
      <w:r>
        <w:t xml:space="preserve">Неплохая статейка на </w:t>
      </w:r>
      <w:hyperlink r:id="rId29" w:history="1">
        <w:r w:rsidRPr="00536620">
          <w:rPr>
            <w:rStyle w:val="a6"/>
          </w:rPr>
          <w:t>эту</w:t>
        </w:r>
      </w:hyperlink>
      <w:r>
        <w:t xml:space="preserve"> тему и не только.</w:t>
      </w:r>
    </w:p>
    <w:p w:rsidR="00536620" w:rsidRDefault="00536620" w:rsidP="00536620">
      <w:pPr>
        <w:pStyle w:val="1"/>
      </w:pPr>
      <w:r>
        <w:t xml:space="preserve">9. </w:t>
      </w:r>
      <w:r w:rsidRPr="00536620">
        <w:t>Дискретизация низкочастотных сигналов.</w:t>
      </w:r>
    </w:p>
    <w:p w:rsidR="00536620" w:rsidRPr="00536620" w:rsidRDefault="00536620" w:rsidP="00536620"/>
    <w:p w:rsidR="00536620" w:rsidRPr="00536620" w:rsidRDefault="00536620" w:rsidP="00536620">
      <w:pPr>
        <w:pStyle w:val="3"/>
        <w:shd w:val="clear" w:color="auto" w:fill="FFFFFF"/>
        <w:spacing w:before="0"/>
        <w:textAlignment w:val="baseline"/>
        <w:rPr>
          <w:rFonts w:ascii="Times New Roman" w:hAnsi="Times New Roman" w:cs="Times New Roman"/>
          <w:i/>
          <w:iCs/>
          <w:color w:val="auto"/>
          <w:sz w:val="36"/>
        </w:rPr>
      </w:pPr>
      <w:r w:rsidRPr="00536620">
        <w:rPr>
          <w:rFonts w:ascii="Times New Roman" w:hAnsi="Times New Roman" w:cs="Times New Roman"/>
          <w:i/>
          <w:iCs/>
          <w:color w:val="auto"/>
          <w:sz w:val="30"/>
          <w:bdr w:val="none" w:sz="0" w:space="0" w:color="auto" w:frame="1"/>
        </w:rPr>
        <w:t xml:space="preserve">Теорема </w:t>
      </w:r>
      <w:proofErr w:type="gramStart"/>
      <w:r w:rsidRPr="00536620">
        <w:rPr>
          <w:rFonts w:ascii="Times New Roman" w:hAnsi="Times New Roman" w:cs="Times New Roman"/>
          <w:i/>
          <w:iCs/>
          <w:color w:val="auto"/>
          <w:sz w:val="30"/>
          <w:bdr w:val="none" w:sz="0" w:space="0" w:color="auto" w:frame="1"/>
        </w:rPr>
        <w:t>Отсчетов</w:t>
      </w:r>
      <w:r>
        <w:rPr>
          <w:rFonts w:ascii="Times New Roman" w:hAnsi="Times New Roman" w:cs="Times New Roman"/>
          <w:i/>
          <w:iCs/>
          <w:color w:val="auto"/>
          <w:sz w:val="30"/>
          <w:bdr w:val="none" w:sz="0" w:space="0" w:color="auto" w:frame="1"/>
        </w:rPr>
        <w:t>(</w:t>
      </w:r>
      <w:proofErr w:type="gramEnd"/>
      <w:r>
        <w:rPr>
          <w:rFonts w:ascii="Times New Roman" w:hAnsi="Times New Roman" w:cs="Times New Roman"/>
          <w:i/>
          <w:iCs/>
          <w:color w:val="auto"/>
          <w:sz w:val="30"/>
          <w:bdr w:val="none" w:sz="0" w:space="0" w:color="auto" w:frame="1"/>
        </w:rPr>
        <w:t xml:space="preserve">Или же </w:t>
      </w:r>
      <w:proofErr w:type="spellStart"/>
      <w:r>
        <w:rPr>
          <w:rFonts w:ascii="Times New Roman" w:hAnsi="Times New Roman" w:cs="Times New Roman"/>
          <w:i/>
          <w:iCs/>
          <w:color w:val="auto"/>
          <w:sz w:val="30"/>
          <w:bdr w:val="none" w:sz="0" w:space="0" w:color="auto" w:frame="1"/>
        </w:rPr>
        <w:t>теормеа</w:t>
      </w:r>
      <w:proofErr w:type="spellEnd"/>
      <w:r>
        <w:rPr>
          <w:rFonts w:ascii="Times New Roman" w:hAnsi="Times New Roman" w:cs="Times New Roman"/>
          <w:i/>
          <w:iCs/>
          <w:color w:val="auto"/>
          <w:sz w:val="30"/>
          <w:bdr w:val="none" w:sz="0" w:space="0" w:color="auto" w:frame="1"/>
        </w:rPr>
        <w:t xml:space="preserve"> Котельникова)</w:t>
      </w:r>
    </w:p>
    <w:p w:rsidR="00536620" w:rsidRPr="00536620" w:rsidRDefault="00536620" w:rsidP="00536620">
      <w:pPr>
        <w:pStyle w:val="a4"/>
        <w:shd w:val="clear" w:color="auto" w:fill="FFFFFF"/>
        <w:spacing w:before="0" w:beforeAutospacing="0" w:after="0" w:afterAutospacing="0"/>
        <w:textAlignment w:val="baseline"/>
        <w:rPr>
          <w:sz w:val="28"/>
          <w:szCs w:val="20"/>
        </w:rPr>
      </w:pPr>
      <w:r w:rsidRPr="00536620">
        <w:rPr>
          <w:rStyle w:val="a8"/>
          <w:sz w:val="26"/>
          <w:szCs w:val="20"/>
          <w:bdr w:val="none" w:sz="0" w:space="0" w:color="auto" w:frame="1"/>
        </w:rPr>
        <w:t>Любой аналоговый сигнал может быть определен с какой угодно точностью по своим дискретным отсчётам, взятым с частотой </w:t>
      </w:r>
      <w:r w:rsidRPr="00536620">
        <w:rPr>
          <w:i/>
          <w:iCs/>
          <w:noProof/>
          <w:sz w:val="26"/>
          <w:szCs w:val="20"/>
          <w:bdr w:val="none" w:sz="0" w:space="0" w:color="auto" w:frame="1"/>
        </w:rPr>
        <w:drawing>
          <wp:inline distT="0" distB="0" distL="0" distR="0" wp14:anchorId="43335CE1" wp14:editId="247EF8EF">
            <wp:extent cx="609600" cy="173990"/>
            <wp:effectExtent l="0" t="0" r="0" b="0"/>
            <wp:docPr id="26" name="Рисунок 26" descr="f&gt;2f_c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&gt;2f_c\;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620">
        <w:rPr>
          <w:rStyle w:val="a8"/>
          <w:sz w:val="26"/>
          <w:szCs w:val="20"/>
          <w:bdr w:val="none" w:sz="0" w:space="0" w:color="auto" w:frame="1"/>
        </w:rPr>
        <w:t>, где </w:t>
      </w:r>
      <w:r w:rsidRPr="00536620">
        <w:rPr>
          <w:i/>
          <w:iCs/>
          <w:noProof/>
          <w:sz w:val="26"/>
          <w:szCs w:val="20"/>
          <w:bdr w:val="none" w:sz="0" w:space="0" w:color="auto" w:frame="1"/>
        </w:rPr>
        <w:drawing>
          <wp:inline distT="0" distB="0" distL="0" distR="0" wp14:anchorId="3620B075" wp14:editId="1F1E44DC">
            <wp:extent cx="152400" cy="173990"/>
            <wp:effectExtent l="0" t="0" r="0" b="0"/>
            <wp:docPr id="25" name="Рисунок 25" descr="f_c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_c\;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620">
        <w:rPr>
          <w:rStyle w:val="a8"/>
          <w:sz w:val="26"/>
          <w:szCs w:val="20"/>
          <w:bdr w:val="none" w:sz="0" w:space="0" w:color="auto" w:frame="1"/>
        </w:rPr>
        <w:t> — максимальная частота, которой ограничен спектр реального сигнала.</w:t>
      </w:r>
    </w:p>
    <w:p w:rsidR="00536620" w:rsidRPr="00536620" w:rsidRDefault="00536620" w:rsidP="00536620">
      <w:pPr>
        <w:pStyle w:val="a4"/>
        <w:shd w:val="clear" w:color="auto" w:fill="FFFFFF"/>
        <w:spacing w:before="0" w:beforeAutospacing="0" w:after="388" w:afterAutospacing="0"/>
        <w:textAlignment w:val="baseline"/>
        <w:rPr>
          <w:sz w:val="28"/>
          <w:szCs w:val="20"/>
        </w:rPr>
      </w:pPr>
      <w:r w:rsidRPr="00536620">
        <w:rPr>
          <w:sz w:val="28"/>
          <w:szCs w:val="20"/>
        </w:rPr>
        <w:t>Теорема отсчетов охватывает два вида дискретизации:</w:t>
      </w:r>
    </w:p>
    <w:p w:rsidR="00536620" w:rsidRPr="00536620" w:rsidRDefault="00536620" w:rsidP="00536620">
      <w:pPr>
        <w:numPr>
          <w:ilvl w:val="0"/>
          <w:numId w:val="3"/>
        </w:numPr>
        <w:shd w:val="clear" w:color="auto" w:fill="FFFFFF"/>
        <w:spacing w:after="0" w:line="240" w:lineRule="auto"/>
        <w:ind w:left="775"/>
        <w:textAlignment w:val="baseline"/>
        <w:rPr>
          <w:rFonts w:cs="Times New Roman"/>
          <w:sz w:val="26"/>
          <w:szCs w:val="20"/>
        </w:rPr>
      </w:pPr>
      <w:r w:rsidRPr="00536620">
        <w:rPr>
          <w:rFonts w:cs="Times New Roman"/>
          <w:sz w:val="26"/>
          <w:szCs w:val="20"/>
        </w:rPr>
        <w:t xml:space="preserve">Дискретизация </w:t>
      </w:r>
      <w:proofErr w:type="spellStart"/>
      <w:r w:rsidRPr="00536620">
        <w:rPr>
          <w:rFonts w:cs="Times New Roman"/>
          <w:sz w:val="26"/>
          <w:szCs w:val="20"/>
        </w:rPr>
        <w:t>нискочастотного</w:t>
      </w:r>
      <w:proofErr w:type="spellEnd"/>
      <w:r w:rsidRPr="00536620">
        <w:rPr>
          <w:rFonts w:cs="Times New Roman"/>
          <w:sz w:val="26"/>
          <w:szCs w:val="20"/>
        </w:rPr>
        <w:t xml:space="preserve"> сигнала (</w:t>
      </w:r>
      <w:proofErr w:type="spellStart"/>
      <w:r w:rsidRPr="00536620">
        <w:rPr>
          <w:rStyle w:val="a8"/>
          <w:rFonts w:cs="Times New Roman"/>
          <w:sz w:val="26"/>
          <w:szCs w:val="20"/>
          <w:bdr w:val="none" w:sz="0" w:space="0" w:color="auto" w:frame="1"/>
        </w:rPr>
        <w:t>Baseband</w:t>
      </w:r>
      <w:proofErr w:type="spellEnd"/>
      <w:r w:rsidRPr="00536620">
        <w:rPr>
          <w:rStyle w:val="a8"/>
          <w:rFonts w:cs="Times New Roman"/>
          <w:sz w:val="26"/>
          <w:szCs w:val="20"/>
          <w:bdr w:val="none" w:sz="0" w:space="0" w:color="auto" w:frame="1"/>
        </w:rPr>
        <w:t xml:space="preserve"> </w:t>
      </w:r>
      <w:proofErr w:type="spellStart"/>
      <w:r w:rsidRPr="00536620">
        <w:rPr>
          <w:rStyle w:val="a8"/>
          <w:rFonts w:cs="Times New Roman"/>
          <w:sz w:val="26"/>
          <w:szCs w:val="20"/>
          <w:bdr w:val="none" w:sz="0" w:space="0" w:color="auto" w:frame="1"/>
        </w:rPr>
        <w:t>Sampling</w:t>
      </w:r>
      <w:proofErr w:type="spellEnd"/>
      <w:r w:rsidRPr="00536620">
        <w:rPr>
          <w:rFonts w:cs="Times New Roman"/>
          <w:sz w:val="26"/>
          <w:szCs w:val="20"/>
        </w:rPr>
        <w:t xml:space="preserve">) – применяется </w:t>
      </w:r>
      <w:proofErr w:type="gramStart"/>
      <w:r w:rsidRPr="00536620">
        <w:rPr>
          <w:rFonts w:cs="Times New Roman"/>
          <w:sz w:val="26"/>
          <w:szCs w:val="20"/>
        </w:rPr>
        <w:t>в  случае</w:t>
      </w:r>
      <w:proofErr w:type="gramEnd"/>
      <w:r w:rsidRPr="00536620">
        <w:rPr>
          <w:rFonts w:cs="Times New Roman"/>
          <w:sz w:val="26"/>
          <w:szCs w:val="20"/>
        </w:rPr>
        <w:t xml:space="preserve"> если сигнал находится основой полосе частот (от 0 Гц до нескольких Гц, кГц, МГц).</w:t>
      </w:r>
    </w:p>
    <w:p w:rsidR="00536620" w:rsidRPr="00536620" w:rsidRDefault="00536620" w:rsidP="00536620">
      <w:pPr>
        <w:numPr>
          <w:ilvl w:val="0"/>
          <w:numId w:val="3"/>
        </w:numPr>
        <w:shd w:val="clear" w:color="auto" w:fill="FFFFFF"/>
        <w:spacing w:after="0" w:line="240" w:lineRule="auto"/>
        <w:ind w:left="775"/>
        <w:textAlignment w:val="baseline"/>
        <w:rPr>
          <w:rFonts w:cs="Times New Roman"/>
          <w:sz w:val="26"/>
          <w:szCs w:val="20"/>
        </w:rPr>
      </w:pPr>
      <w:r w:rsidRPr="00536620">
        <w:rPr>
          <w:rFonts w:cs="Times New Roman"/>
          <w:sz w:val="26"/>
          <w:szCs w:val="20"/>
        </w:rPr>
        <w:t>Дискретизация полосового сигнала (</w:t>
      </w:r>
      <w:proofErr w:type="spellStart"/>
      <w:r w:rsidRPr="00536620">
        <w:rPr>
          <w:rStyle w:val="a8"/>
          <w:rFonts w:cs="Times New Roman"/>
          <w:sz w:val="26"/>
          <w:szCs w:val="20"/>
          <w:bdr w:val="none" w:sz="0" w:space="0" w:color="auto" w:frame="1"/>
        </w:rPr>
        <w:t>Passband</w:t>
      </w:r>
      <w:proofErr w:type="spellEnd"/>
      <w:r w:rsidRPr="00536620">
        <w:rPr>
          <w:rStyle w:val="a8"/>
          <w:rFonts w:cs="Times New Roman"/>
          <w:sz w:val="26"/>
          <w:szCs w:val="20"/>
          <w:bdr w:val="none" w:sz="0" w:space="0" w:color="auto" w:frame="1"/>
        </w:rPr>
        <w:t xml:space="preserve"> </w:t>
      </w:r>
      <w:proofErr w:type="spellStart"/>
      <w:r w:rsidRPr="00536620">
        <w:rPr>
          <w:rStyle w:val="a8"/>
          <w:rFonts w:cs="Times New Roman"/>
          <w:sz w:val="26"/>
          <w:szCs w:val="20"/>
          <w:bdr w:val="none" w:sz="0" w:space="0" w:color="auto" w:frame="1"/>
        </w:rPr>
        <w:t>Sampling</w:t>
      </w:r>
      <w:proofErr w:type="spellEnd"/>
      <w:r w:rsidRPr="00536620">
        <w:rPr>
          <w:rFonts w:cs="Times New Roman"/>
          <w:sz w:val="26"/>
          <w:szCs w:val="20"/>
        </w:rPr>
        <w:t>) – применяется к сигналам, частотные компоненты которого, находятся в пределах от f1 Гц до f2 Гц (f</w:t>
      </w:r>
      <w:proofErr w:type="gramStart"/>
      <w:r w:rsidRPr="00536620">
        <w:rPr>
          <w:rFonts w:cs="Times New Roman"/>
          <w:sz w:val="26"/>
          <w:szCs w:val="20"/>
        </w:rPr>
        <w:t>2 &gt;</w:t>
      </w:r>
      <w:proofErr w:type="gramEnd"/>
      <w:r w:rsidRPr="00536620">
        <w:rPr>
          <w:rFonts w:cs="Times New Roman"/>
          <w:sz w:val="26"/>
          <w:szCs w:val="20"/>
        </w:rPr>
        <w:t xml:space="preserve"> f1).</w:t>
      </w:r>
    </w:p>
    <w:p w:rsidR="00DA41DF" w:rsidRDefault="00536620" w:rsidP="00DD276F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Нам нужен </w:t>
      </w:r>
      <w:proofErr w:type="spellStart"/>
      <w:r>
        <w:rPr>
          <w:sz w:val="29"/>
          <w:szCs w:val="29"/>
        </w:rPr>
        <w:t>первый.Т.е</w:t>
      </w:r>
      <w:proofErr w:type="spellEnd"/>
      <w:r>
        <w:rPr>
          <w:sz w:val="29"/>
          <w:szCs w:val="29"/>
        </w:rPr>
        <w:t xml:space="preserve">. сигнал имеет в своём составе от 1 до кучи разных </w:t>
      </w:r>
      <w:proofErr w:type="spellStart"/>
      <w:proofErr w:type="gramStart"/>
      <w:r>
        <w:rPr>
          <w:sz w:val="29"/>
          <w:szCs w:val="29"/>
        </w:rPr>
        <w:t>частот,но</w:t>
      </w:r>
      <w:proofErr w:type="spellEnd"/>
      <w:proofErr w:type="gramEnd"/>
      <w:r>
        <w:rPr>
          <w:sz w:val="29"/>
          <w:szCs w:val="29"/>
        </w:rPr>
        <w:t xml:space="preserve"> все не больше какого-то значения(условный максимум частоты)</w:t>
      </w:r>
      <w:proofErr w:type="spellStart"/>
      <w:r>
        <w:rPr>
          <w:sz w:val="29"/>
          <w:szCs w:val="29"/>
        </w:rPr>
        <w:t>Нну</w:t>
      </w:r>
      <w:proofErr w:type="spellEnd"/>
      <w:r>
        <w:rPr>
          <w:sz w:val="29"/>
          <w:szCs w:val="29"/>
        </w:rPr>
        <w:t xml:space="preserve"> а потом мы просто выбираем любое значение которое в два и больше раз больше максимума частоты-и </w:t>
      </w:r>
      <w:proofErr w:type="spellStart"/>
      <w:r>
        <w:rPr>
          <w:sz w:val="29"/>
          <w:szCs w:val="29"/>
        </w:rPr>
        <w:t>вуаля.ты</w:t>
      </w:r>
      <w:proofErr w:type="spellEnd"/>
      <w:r>
        <w:rPr>
          <w:sz w:val="29"/>
          <w:szCs w:val="29"/>
        </w:rPr>
        <w:t xml:space="preserve"> шикарна и всё посчитала)</w:t>
      </w:r>
    </w:p>
    <w:p w:rsidR="00536620" w:rsidRDefault="00536620" w:rsidP="00DD276F">
      <w:pPr>
        <w:pStyle w:val="a4"/>
        <w:spacing w:before="360" w:beforeAutospacing="0" w:after="0" w:afterAutospacing="0"/>
        <w:rPr>
          <w:sz w:val="29"/>
          <w:szCs w:val="29"/>
        </w:rPr>
      </w:pPr>
      <w:r>
        <w:rPr>
          <w:sz w:val="29"/>
          <w:szCs w:val="29"/>
        </w:rPr>
        <w:t xml:space="preserve">И, как всегда, если хочешь </w:t>
      </w:r>
      <w:proofErr w:type="spellStart"/>
      <w:r>
        <w:rPr>
          <w:sz w:val="29"/>
          <w:szCs w:val="29"/>
        </w:rPr>
        <w:t>читнуть</w:t>
      </w:r>
      <w:proofErr w:type="spellEnd"/>
      <w:r>
        <w:rPr>
          <w:sz w:val="29"/>
          <w:szCs w:val="29"/>
        </w:rPr>
        <w:t xml:space="preserve"> побольше тут ид </w:t>
      </w:r>
      <w:hyperlink r:id="rId32" w:history="1">
        <w:r w:rsidRPr="00536620">
          <w:rPr>
            <w:rStyle w:val="a6"/>
            <w:sz w:val="29"/>
            <w:szCs w:val="29"/>
          </w:rPr>
          <w:t>сюда</w:t>
        </w:r>
      </w:hyperlink>
      <w:r>
        <w:rPr>
          <w:sz w:val="29"/>
          <w:szCs w:val="29"/>
        </w:rPr>
        <w:t>)</w:t>
      </w:r>
    </w:p>
    <w:p w:rsidR="00536620" w:rsidRDefault="00536620" w:rsidP="00536620">
      <w:pPr>
        <w:pStyle w:val="1"/>
      </w:pPr>
      <w:r w:rsidRPr="00536620">
        <w:lastRenderedPageBreak/>
        <w:t>10.</w:t>
      </w:r>
      <w:r w:rsidRPr="00536620">
        <w:tab/>
        <w:t>Шумы, помехи и искажения.</w:t>
      </w:r>
    </w:p>
    <w:p w:rsidR="00536620" w:rsidRDefault="000C4803" w:rsidP="00536620">
      <w:r w:rsidRPr="000C4803">
        <w:rPr>
          <w:b/>
        </w:rPr>
        <w:t>Помехи</w:t>
      </w:r>
      <w:r w:rsidR="00536620">
        <w:t xml:space="preserve"> </w:t>
      </w:r>
      <w:r>
        <w:t xml:space="preserve">в </w:t>
      </w:r>
      <w:r w:rsidR="00536620">
        <w:t xml:space="preserve">целом это </w:t>
      </w:r>
      <w:proofErr w:type="gramStart"/>
      <w:r>
        <w:t>недетерминированный</w:t>
      </w:r>
      <w:r w:rsidR="00536620">
        <w:t>(</w:t>
      </w:r>
      <w:proofErr w:type="gramEnd"/>
      <w:r w:rsidR="00536620">
        <w:t xml:space="preserve">т.к. </w:t>
      </w:r>
      <w:r>
        <w:t xml:space="preserve">непредсказуема к конкретный момент времени) сигнала, с которыми мы боремся всеми </w:t>
      </w:r>
      <w:proofErr w:type="spellStart"/>
      <w:r>
        <w:t>правдыми</w:t>
      </w:r>
      <w:proofErr w:type="spellEnd"/>
      <w:r>
        <w:t xml:space="preserve"> и </w:t>
      </w:r>
      <w:proofErr w:type="spellStart"/>
      <w:r>
        <w:t>неравдами.Вот</w:t>
      </w:r>
      <w:proofErr w:type="spellEnd"/>
      <w:r>
        <w:t>)</w:t>
      </w:r>
    </w:p>
    <w:p w:rsidR="000C4803" w:rsidRDefault="000C4803" w:rsidP="00536620">
      <w:r>
        <w:tab/>
        <w:t>И это что-</w:t>
      </w:r>
      <w:proofErr w:type="spellStart"/>
      <w:proofErr w:type="gramStart"/>
      <w:r>
        <w:t>то,что</w:t>
      </w:r>
      <w:proofErr w:type="spellEnd"/>
      <w:proofErr w:type="gramEnd"/>
      <w:r>
        <w:t xml:space="preserve"> мешает на принят исходный сигнал.</w:t>
      </w:r>
    </w:p>
    <w:p w:rsidR="000C4803" w:rsidRDefault="000C4803" w:rsidP="00536620">
      <w:proofErr w:type="gramStart"/>
      <w:r w:rsidRPr="000C4803">
        <w:rPr>
          <w:b/>
        </w:rPr>
        <w:t>Искажения</w:t>
      </w:r>
      <w:r>
        <w:t xml:space="preserve"> это</w:t>
      </w:r>
      <w:proofErr w:type="gramEnd"/>
      <w:r>
        <w:t xml:space="preserve"> результат </w:t>
      </w:r>
      <w:proofErr w:type="spellStart"/>
      <w:r>
        <w:t>косячности</w:t>
      </w:r>
      <w:proofErr w:type="spellEnd"/>
      <w:r>
        <w:t xml:space="preserve"> того, как мы собрали аппаратуру или чего-то подобного, потому предсказуемы.</w:t>
      </w:r>
    </w:p>
    <w:p w:rsidR="000C4803" w:rsidRDefault="000C4803" w:rsidP="00536620">
      <w:r w:rsidRPr="000C4803">
        <w:rPr>
          <w:rStyle w:val="10"/>
        </w:rPr>
        <w:t>Шумы</w:t>
      </w:r>
      <w:r>
        <w:t xml:space="preserve"> – это последствия работы самой схемы, возникшие </w:t>
      </w:r>
      <w:proofErr w:type="gramStart"/>
      <w:r>
        <w:t>в с</w:t>
      </w:r>
      <w:proofErr w:type="gramEnd"/>
      <w:r>
        <w:t xml:space="preserve"> силу особенностей работы ей отдельных </w:t>
      </w:r>
      <w:proofErr w:type="spellStart"/>
      <w:r>
        <w:t>эементов</w:t>
      </w:r>
      <w:proofErr w:type="spellEnd"/>
      <w:r>
        <w:t xml:space="preserve">, </w:t>
      </w:r>
      <w:proofErr w:type="spellStart"/>
      <w:r>
        <w:t>раазличных</w:t>
      </w:r>
      <w:proofErr w:type="spellEnd"/>
      <w:r>
        <w:t xml:space="preserve"> дефектов либо же внешних сил.</w:t>
      </w:r>
    </w:p>
    <w:p w:rsidR="000C4803" w:rsidRPr="00536620" w:rsidRDefault="000C4803" w:rsidP="00536620">
      <w:r>
        <w:tab/>
        <w:t xml:space="preserve">Влияют в том числе и на то, что </w:t>
      </w:r>
      <w:r w:rsidR="00807189">
        <w:t xml:space="preserve">и как </w:t>
      </w:r>
      <w:bookmarkStart w:id="0" w:name="_GoBack"/>
      <w:bookmarkEnd w:id="0"/>
      <w:r>
        <w:t>мы излучаем</w:t>
      </w:r>
      <w:r w:rsidR="00807189">
        <w:t>.</w:t>
      </w:r>
    </w:p>
    <w:p w:rsidR="00DD276F" w:rsidRDefault="00DD276F" w:rsidP="00815DAE"/>
    <w:sectPr w:rsidR="00DD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F7A"/>
    <w:multiLevelType w:val="hybridMultilevel"/>
    <w:tmpl w:val="0D5CE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428"/>
    <w:multiLevelType w:val="hybridMultilevel"/>
    <w:tmpl w:val="B3881EF4"/>
    <w:lvl w:ilvl="0" w:tplc="5F0CC49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5378EC"/>
    <w:multiLevelType w:val="multilevel"/>
    <w:tmpl w:val="6E284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F4"/>
    <w:rsid w:val="000521F4"/>
    <w:rsid w:val="000C4803"/>
    <w:rsid w:val="001D4958"/>
    <w:rsid w:val="00204EB4"/>
    <w:rsid w:val="00211444"/>
    <w:rsid w:val="003C462A"/>
    <w:rsid w:val="004D1AA3"/>
    <w:rsid w:val="00536620"/>
    <w:rsid w:val="00710515"/>
    <w:rsid w:val="00807189"/>
    <w:rsid w:val="00815DAE"/>
    <w:rsid w:val="008A0C35"/>
    <w:rsid w:val="00C6553A"/>
    <w:rsid w:val="00C736EE"/>
    <w:rsid w:val="00DA41DF"/>
    <w:rsid w:val="00D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FCAC"/>
  <w15:chartTrackingRefBased/>
  <w15:docId w15:val="{F1B948CD-D0B4-4F01-97F8-04239DE4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515"/>
    <w:pPr>
      <w:spacing w:after="20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495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EE"/>
    <w:pPr>
      <w:spacing w:after="160" w:line="259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articledecorationfirst">
    <w:name w:val="article_decoration_first"/>
    <w:basedOn w:val="a"/>
    <w:rsid w:val="00DD27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D27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D276F"/>
    <w:rPr>
      <w:b/>
      <w:bCs/>
    </w:rPr>
  </w:style>
  <w:style w:type="character" w:styleId="a6">
    <w:name w:val="Hyperlink"/>
    <w:basedOn w:val="a0"/>
    <w:uiPriority w:val="99"/>
    <w:unhideWhenUsed/>
    <w:rsid w:val="001D49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D4958"/>
    <w:rPr>
      <w:rFonts w:ascii="Times New Roman" w:eastAsiaTheme="majorEastAsia" w:hAnsi="Times New Roman" w:cstheme="majorBidi"/>
      <w:b/>
      <w:sz w:val="36"/>
      <w:szCs w:val="32"/>
    </w:rPr>
  </w:style>
  <w:style w:type="character" w:styleId="a7">
    <w:name w:val="FollowedHyperlink"/>
    <w:basedOn w:val="a0"/>
    <w:uiPriority w:val="99"/>
    <w:semiHidden/>
    <w:unhideWhenUsed/>
    <w:rsid w:val="0021144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36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Emphasis"/>
    <w:basedOn w:val="a0"/>
    <w:uiPriority w:val="20"/>
    <w:qFormat/>
    <w:rsid w:val="00536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gif"/><Relationship Id="rId26" Type="http://schemas.openxmlformats.org/officeDocument/2006/relationships/hyperlink" Target="https://digteh.ru/dsp/FFT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hyperlink" Target="https://nag.ru/articles/article/103332/teorema-kotelnikova-dlya-chaynikov-prostyimi-slovami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9.gif"/><Relationship Id="rId32" Type="http://schemas.openxmlformats.org/officeDocument/2006/relationships/hyperlink" Target="https://hightechonline.wordpress.com/2013/06/03/%D1%82%D0%B5%D0%BE%D1%80%D0%B5%D0%BC%D0%B0-%D0%BE%D1%82%D1%81%D1%87%D0%B5%D1%82%D0%BE%D0%B2-%D1%87%D0%B0%D1%81%D1%82%D0%BE%D1%82%D0%BD%D1%8B%D0%B9-%D1%81%D0%BF%D0%B5%D0%BA%D1%82%D1%80-%D0%BE%D1%86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digteh.ru/dsp/DFT/" TargetMode="External"/><Relationship Id="rId23" Type="http://schemas.openxmlformats.org/officeDocument/2006/relationships/image" Target="media/image18.gif"/><Relationship Id="rId28" Type="http://schemas.openxmlformats.org/officeDocument/2006/relationships/hyperlink" Target="https://www.bsuir.by/m/12_100229_1_85526.pd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gif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7.gif"/><Relationship Id="rId27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Exidniy Apelsin</dc:creator>
  <cp:keywords/>
  <dc:description/>
  <cp:lastModifiedBy>Mamont Hohol</cp:lastModifiedBy>
  <cp:revision>3</cp:revision>
  <dcterms:created xsi:type="dcterms:W3CDTF">2020-05-22T18:50:00Z</dcterms:created>
  <dcterms:modified xsi:type="dcterms:W3CDTF">2020-05-23T01:23:00Z</dcterms:modified>
</cp:coreProperties>
</file>