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EE" w:rsidRDefault="00C736EE" w:rsidP="00C736EE">
      <w:r>
        <w:t>1.</w:t>
      </w:r>
      <w:r w:rsidRPr="00432871">
        <w:t>Общие сведения о дискретных сигналах.</w:t>
      </w:r>
    </w:p>
    <w:p w:rsidR="00C736EE" w:rsidRPr="00432871" w:rsidRDefault="00C736EE" w:rsidP="00C736EE">
      <w:r>
        <w:t xml:space="preserve">Дискретный сигнал-это сигнал- это </w:t>
      </w:r>
      <w:proofErr w:type="gramStart"/>
      <w:r>
        <w:t>сигнал</w:t>
      </w:r>
      <w:proofErr w:type="gramEnd"/>
      <w:r>
        <w:t xml:space="preserve"> состоящий из совокупности импульсов разнесённых во времени.</w:t>
      </w:r>
    </w:p>
    <w:p w:rsidR="008A0C35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 </w:t>
      </w:r>
      <w:r>
        <w:rPr>
          <w:rFonts w:ascii="Arial" w:hAnsi="Arial" w:cs="Arial"/>
          <w:b/>
          <w:color w:val="000000"/>
        </w:rPr>
        <w:t>дискретных сигналов</w:t>
      </w:r>
      <w:r>
        <w:rPr>
          <w:rFonts w:ascii="Arial" w:hAnsi="Arial" w:cs="Arial"/>
          <w:color w:val="000000"/>
        </w:rPr>
        <w:t> амплитуда имеет конечный, заранее определен</w:t>
      </w:r>
      <w:r>
        <w:rPr>
          <w:rFonts w:ascii="Arial" w:hAnsi="Arial" w:cs="Arial"/>
          <w:color w:val="000000"/>
        </w:rPr>
        <w:softHyphen/>
        <w:t>ный набор значений. Наиболее широко применяется двоичный дискретный сигнал.</w:t>
      </w:r>
    </w:p>
    <w:p w:rsidR="00C736EE" w:rsidRDefault="00C736EE" w:rsidP="00C736EE">
      <w:r>
        <w:rPr>
          <w:noProof/>
          <w:lang w:eastAsia="ru-RU"/>
        </w:rPr>
        <w:drawing>
          <wp:inline distT="0" distB="0" distL="0" distR="0">
            <wp:extent cx="5524500" cy="2209800"/>
            <wp:effectExtent l="0" t="0" r="0" b="0"/>
            <wp:docPr id="1" name="Рисунок 1" descr="https://studfile.net/html/2706/213/html_uwDYEMFd2N.Gwq6/img-fePn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13/html_uwDYEMFd2N.Gwq6/img-fePn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EE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Спектр дискретного периодического сигнала содержит бесконечное ко</w:t>
      </w:r>
      <w:r>
        <w:rPr>
          <w:rFonts w:ascii="Arial" w:hAnsi="Arial" w:cs="Arial"/>
          <w:color w:val="000000"/>
        </w:rPr>
        <w:softHyphen/>
        <w:t>личество убывающих по амплитуде гармоник. Для бинарного периодическо</w:t>
      </w:r>
      <w:r>
        <w:rPr>
          <w:rFonts w:ascii="Arial" w:hAnsi="Arial" w:cs="Arial"/>
          <w:color w:val="000000"/>
        </w:rPr>
        <w:softHyphen/>
        <w:t>го сигнала фрагмент спектра показан на рис. 1.7.</w:t>
      </w:r>
    </w:p>
    <w:p w:rsidR="00C736EE" w:rsidRDefault="00C736EE" w:rsidP="00C736EE">
      <w:r>
        <w:rPr>
          <w:noProof/>
          <w:lang w:eastAsia="ru-RU"/>
        </w:rPr>
        <w:drawing>
          <wp:inline distT="0" distB="0" distL="0" distR="0">
            <wp:extent cx="5762625" cy="2409825"/>
            <wp:effectExtent l="0" t="0" r="9525" b="9525"/>
            <wp:docPr id="2" name="Рисунок 2" descr="https://studfile.net/html/2706/213/html_uwDYEMFd2N.Gwq6/img-7N1c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13/html_uwDYEMFd2N.Gwq6/img-7N1cg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EE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прохождении дискретных сигналов по реальным электрическим це</w:t>
      </w:r>
      <w:r>
        <w:rPr>
          <w:rFonts w:ascii="Arial" w:hAnsi="Arial" w:cs="Arial"/>
          <w:color w:val="000000"/>
        </w:rPr>
        <w:softHyphen/>
        <w:t>пям радиотехнических средств с ограниченной полосой пропускания их фор</w:t>
      </w:r>
      <w:r>
        <w:rPr>
          <w:rFonts w:ascii="Arial" w:hAnsi="Arial" w:cs="Arial"/>
          <w:color w:val="000000"/>
        </w:rPr>
        <w:softHyphen/>
        <w:t xml:space="preserve">ма </w:t>
      </w:r>
      <w:proofErr w:type="gramStart"/>
      <w:r>
        <w:rPr>
          <w:rFonts w:ascii="Arial" w:hAnsi="Arial" w:cs="Arial"/>
          <w:color w:val="000000"/>
        </w:rPr>
        <w:t>искажается</w:t>
      </w:r>
      <w:proofErr w:type="gramEnd"/>
      <w:r>
        <w:rPr>
          <w:rFonts w:ascii="Arial" w:hAnsi="Arial" w:cs="Arial"/>
          <w:color w:val="000000"/>
        </w:rPr>
        <w:t xml:space="preserve"> и крутизна склона импульса уменьшается. </w:t>
      </w:r>
      <w:r>
        <w:rPr>
          <w:rFonts w:ascii="Arial" w:hAnsi="Arial" w:cs="Arial"/>
          <w:color w:val="000000"/>
        </w:rPr>
        <w:lastRenderedPageBreak/>
        <w:t>Прямоугольный импульс приобретает колоколообразную форму. В результате этого размыва</w:t>
      </w:r>
      <w:r>
        <w:rPr>
          <w:rFonts w:ascii="Arial" w:hAnsi="Arial" w:cs="Arial"/>
          <w:color w:val="000000"/>
        </w:rPr>
        <w:softHyphen/>
        <w:t>ется граница между формой аналогового и дискретного сигналов. Искажения формы и уменьшение амплитуды импульсных сигналов в проводах кабелей ограничивают дальность их передачи, например, для обеспечения межма</w:t>
      </w:r>
      <w:r>
        <w:rPr>
          <w:rFonts w:ascii="Arial" w:hAnsi="Arial" w:cs="Arial"/>
          <w:color w:val="000000"/>
        </w:rPr>
        <w:softHyphen/>
        <w:t>шинного обмена данными в локальных сетях.</w:t>
      </w:r>
    </w:p>
    <w:p w:rsidR="00C736EE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2.Типовые дискретные сигналы</w:t>
      </w:r>
    </w:p>
    <w:p w:rsidR="00C736EE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А)</w:t>
      </w:r>
    </w:p>
    <w:p w:rsidR="00C736EE" w:rsidRDefault="00C736EE" w:rsidP="00C736EE">
      <w:r>
        <w:rPr>
          <w:noProof/>
          <w:lang w:eastAsia="ru-RU"/>
        </w:rPr>
        <w:drawing>
          <wp:inline distT="0" distB="0" distL="0" distR="0" wp14:anchorId="377925AF" wp14:editId="5D3ADFFE">
            <wp:extent cx="5004193" cy="2901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212" cy="29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EE" w:rsidRDefault="00C736EE" w:rsidP="00C736EE">
      <w:r>
        <w:t>Б)</w:t>
      </w:r>
    </w:p>
    <w:p w:rsidR="00C736EE" w:rsidRDefault="00C736EE" w:rsidP="00C736EE">
      <w:r>
        <w:rPr>
          <w:noProof/>
          <w:lang w:eastAsia="ru-RU"/>
        </w:rPr>
        <w:drawing>
          <wp:inline distT="0" distB="0" distL="0" distR="0" wp14:anchorId="738A41F0" wp14:editId="2972F5B9">
            <wp:extent cx="4501778" cy="276121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523" cy="27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EE" w:rsidRDefault="00C736EE" w:rsidP="00C736EE">
      <w:pPr>
        <w:rPr>
          <w:noProof/>
          <w:lang w:eastAsia="ru-RU"/>
        </w:rPr>
      </w:pPr>
      <w:r>
        <w:lastRenderedPageBreak/>
        <w:t>В)</w:t>
      </w:r>
      <w:r w:rsidRPr="00C736E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89B2D7" wp14:editId="5AE76E63">
            <wp:extent cx="5940425" cy="5221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EE" w:rsidRDefault="00815DAE" w:rsidP="00C736EE">
      <w:pPr>
        <w:rPr>
          <w:noProof/>
          <w:lang w:eastAsia="ru-RU"/>
        </w:rPr>
      </w:pPr>
      <w:r>
        <w:rPr>
          <w:noProof/>
          <w:lang w:eastAsia="ru-RU"/>
        </w:rPr>
        <w:t>3.Дискретизация аналоговых сигналов.</w:t>
      </w:r>
    </w:p>
    <w:p w:rsidR="00815DAE" w:rsidRDefault="00815DAE" w:rsidP="00C736EE">
      <w:r>
        <w:t>Процедура аналого-цифрового преобразования непрерывного сигнала представляет собой преобразование непрерывной функции, например, напряжения u(t) в последовательность чисел u(</w:t>
      </w:r>
      <w:proofErr w:type="spellStart"/>
      <w:r>
        <w:t>tn</w:t>
      </w:r>
      <w:proofErr w:type="spellEnd"/>
      <w:r>
        <w:t>), где n = 0, 1, 2 …, отнесенных к некоторым фиксированным моментам времени. При дискретизации непрерывная функция u(t) преобразуется в последовательность ее отсчетов u(</w:t>
      </w:r>
      <w:proofErr w:type="spellStart"/>
      <w:r>
        <w:t>tn</w:t>
      </w:r>
      <w:proofErr w:type="spellEnd"/>
      <w:r>
        <w:t>), как показано на рис. 1.1, а.</w:t>
      </w:r>
    </w:p>
    <w:p w:rsidR="00815DAE" w:rsidRDefault="00815DAE" w:rsidP="00C736EE">
      <w:r>
        <w:rPr>
          <w:noProof/>
          <w:lang w:eastAsia="ru-RU"/>
        </w:rPr>
        <w:lastRenderedPageBreak/>
        <w:drawing>
          <wp:inline distT="0" distB="0" distL="0" distR="0" wp14:anchorId="433D7DA2" wp14:editId="5D062757">
            <wp:extent cx="306705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AE" w:rsidRDefault="00815DAE" w:rsidP="00815DAE">
      <w:r>
        <w:t xml:space="preserve">Дискретизация сигнала заключается в регулярном взятии отсчетов его мгновенных значений, называемых выборками. Чем меньше интервал 3 дискретизации, тем точнее представляется сигнал. Однако при малом интервале дискретизации необходим большой объем памяти и высокое быстродействие АЦП. На рис. 1.2 показаны примеры различного соотношения частоты сигнала и интервала дискретизации. Первый рисунок показывает, что результат будет неудовлетворительным, если частота дискретизации сравнима с частотой сигнала. Увеличение частоты выборок дает значительно более достоверное представление о сигнале. Частоту дискретизации </w:t>
      </w:r>
      <w:proofErr w:type="spellStart"/>
      <w:r>
        <w:t>fД</w:t>
      </w:r>
      <w:proofErr w:type="spellEnd"/>
      <w:r>
        <w:t xml:space="preserve"> определяют из теоремы Котельникова: </w:t>
      </w:r>
      <w:proofErr w:type="spellStart"/>
      <w:r>
        <w:t>fД</w:t>
      </w:r>
      <w:proofErr w:type="spellEnd"/>
      <w:r>
        <w:t xml:space="preserve"> ≥ 2fМАКС, (1.1) где </w:t>
      </w:r>
      <w:proofErr w:type="spellStart"/>
      <w:r>
        <w:t>fМАКС</w:t>
      </w:r>
      <w:proofErr w:type="spellEnd"/>
      <w:r>
        <w:t xml:space="preserve"> – наибольшая частота спектра </w:t>
      </w:r>
      <w:proofErr w:type="spellStart"/>
      <w:r>
        <w:t>дискретизируемого</w:t>
      </w:r>
      <w:proofErr w:type="spellEnd"/>
      <w:r>
        <w:t xml:space="preserve"> сигнала.</w:t>
      </w:r>
      <w:r>
        <w:t xml:space="preserve"> </w:t>
      </w:r>
    </w:p>
    <w:p w:rsidR="00204EB4" w:rsidRDefault="00204EB4" w:rsidP="00815DAE">
      <w:r>
        <w:t>4.Спектры дискретных сигналов.</w:t>
      </w:r>
    </w:p>
    <w:p w:rsidR="00204EB4" w:rsidRDefault="00204EB4" w:rsidP="00204EB4">
      <w:r>
        <w:t>Формулы для расчета спектра дискретного сигнала можно получить из формул преобразования Фурье для аналогового сигнала. Сигнал, имеющий ограниченную протяженность во времени, обладает неограниченным по полосе спектром (рис. 3.1, а). И наоборот, сигнал с ограниченным спектром имеет бесконечную протяженность во времени (рис. 3.2, а). Как следует из 7 этих рисунков, аналоговый сигнал и ограниченной, и бесконечной протяженности во времени имеет сплошной спектр.</w:t>
      </w:r>
    </w:p>
    <w:p w:rsidR="00204EB4" w:rsidRDefault="00204EB4" w:rsidP="00815DAE">
      <w:r>
        <w:rPr>
          <w:noProof/>
          <w:lang w:eastAsia="ru-RU"/>
        </w:rPr>
        <w:lastRenderedPageBreak/>
        <w:drawing>
          <wp:inline distT="0" distB="0" distL="0" distR="0" wp14:anchorId="1DF20056" wp14:editId="6C84DB76">
            <wp:extent cx="5940425" cy="5633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B4" w:rsidRDefault="00204EB4" w:rsidP="00815DAE">
      <w:r>
        <w:t>5.</w:t>
      </w:r>
      <w:bookmarkStart w:id="0" w:name="_GoBack"/>
      <w:bookmarkEnd w:id="0"/>
    </w:p>
    <w:sectPr w:rsidR="00204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F7A"/>
    <w:multiLevelType w:val="hybridMultilevel"/>
    <w:tmpl w:val="0D5CE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F4"/>
    <w:rsid w:val="000521F4"/>
    <w:rsid w:val="00204EB4"/>
    <w:rsid w:val="003C462A"/>
    <w:rsid w:val="00710515"/>
    <w:rsid w:val="00815DAE"/>
    <w:rsid w:val="008A0C35"/>
    <w:rsid w:val="00C6553A"/>
    <w:rsid w:val="00C7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89CA"/>
  <w15:chartTrackingRefBased/>
  <w15:docId w15:val="{F1B948CD-D0B4-4F01-97F8-04239DE4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EE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2020-05-22T18:50:00Z</dcterms:created>
  <dcterms:modified xsi:type="dcterms:W3CDTF">2020-05-22T20:18:00Z</dcterms:modified>
</cp:coreProperties>
</file>