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57" w:rsidRDefault="00A65871" w:rsidP="00FB7E57">
      <w:pPr>
        <w:spacing w:after="0" w:line="240" w:lineRule="auto"/>
        <w:jc w:val="right"/>
        <w:rPr>
          <w:rFonts w:eastAsia="Times New Roman" w:cs="Times New Roman"/>
          <w:b/>
          <w:bCs/>
          <w:i/>
          <w:sz w:val="24"/>
          <w:szCs w:val="26"/>
          <w:lang w:eastAsia="ru-RU"/>
        </w:rPr>
      </w:pPr>
      <w:r>
        <w:rPr>
          <w:rFonts w:eastAsia="Times New Roman" w:cs="Times New Roman"/>
          <w:b/>
          <w:bCs/>
          <w:i/>
          <w:sz w:val="24"/>
          <w:szCs w:val="25"/>
          <w:lang w:eastAsia="ru-RU"/>
        </w:rPr>
        <w:t>Образцов С.А.</w:t>
      </w:r>
      <w:r w:rsidR="0027575A"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,</w:t>
      </w:r>
      <w:r w:rsidR="0027575A" w:rsidRPr="0027575A">
        <w:rPr>
          <w:i/>
          <w:sz w:val="24"/>
        </w:rPr>
        <w:t xml:space="preserve"> </w:t>
      </w:r>
      <w:r w:rsidR="00FB7E57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к.т.н., </w:t>
      </w:r>
      <w:r>
        <w:rPr>
          <w:rFonts w:eastAsia="Times New Roman" w:cs="Times New Roman"/>
          <w:b/>
          <w:bCs/>
          <w:i/>
          <w:sz w:val="24"/>
          <w:szCs w:val="25"/>
          <w:lang w:eastAsia="ru-RU"/>
        </w:rPr>
        <w:t>доцент</w:t>
      </w:r>
      <w:r w:rsidR="001F5483">
        <w:rPr>
          <w:rFonts w:eastAsia="Times New Roman" w:cs="Times New Roman"/>
          <w:b/>
          <w:bCs/>
          <w:i/>
          <w:sz w:val="24"/>
          <w:szCs w:val="25"/>
          <w:lang w:eastAsia="ru-RU"/>
        </w:rPr>
        <w:t>;</w:t>
      </w:r>
      <w:r w:rsidR="0027575A"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 </w:t>
      </w:r>
      <w:r w:rsidR="0027575A"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 В.Ю., студ.</w:t>
      </w:r>
      <w:r w:rsidR="001F5483">
        <w:rPr>
          <w:rFonts w:eastAsia="Times New Roman" w:cs="Times New Roman"/>
          <w:b/>
          <w:bCs/>
          <w:i/>
          <w:sz w:val="24"/>
          <w:szCs w:val="26"/>
          <w:lang w:eastAsia="ru-RU"/>
        </w:rPr>
        <w:t>;</w:t>
      </w:r>
      <w:r w:rsidR="0027575A"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 xml:space="preserve"> </w:t>
      </w:r>
    </w:p>
    <w:p w:rsidR="0027575A" w:rsidRDefault="0027575A" w:rsidP="00FB7E57">
      <w:pPr>
        <w:spacing w:after="0" w:line="240" w:lineRule="auto"/>
        <w:jc w:val="right"/>
        <w:rPr>
          <w:rFonts w:eastAsia="Times New Roman" w:cs="Times New Roman"/>
          <w:b/>
          <w:bCs/>
          <w:i/>
          <w:sz w:val="24"/>
          <w:szCs w:val="26"/>
          <w:lang w:eastAsia="ru-RU"/>
        </w:rPr>
      </w:pPr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 А.Ю., студ.</w:t>
      </w:r>
      <w:r w:rsidR="001F5483">
        <w:rPr>
          <w:rFonts w:eastAsia="Times New Roman" w:cs="Times New Roman"/>
          <w:b/>
          <w:bCs/>
          <w:i/>
          <w:sz w:val="24"/>
          <w:szCs w:val="26"/>
          <w:lang w:eastAsia="ru-RU"/>
        </w:rPr>
        <w:t xml:space="preserve">; </w:t>
      </w:r>
      <w:proofErr w:type="spellStart"/>
      <w:r w:rsidR="00A65871">
        <w:rPr>
          <w:rFonts w:eastAsia="Times New Roman" w:cs="Times New Roman"/>
          <w:b/>
          <w:bCs/>
          <w:i/>
          <w:sz w:val="24"/>
          <w:szCs w:val="26"/>
          <w:lang w:eastAsia="ru-RU"/>
        </w:rPr>
        <w:t>Трощенкова</w:t>
      </w:r>
      <w:proofErr w:type="spellEnd"/>
      <w:r w:rsidR="00A65871">
        <w:rPr>
          <w:rFonts w:eastAsia="Times New Roman" w:cs="Times New Roman"/>
          <w:b/>
          <w:bCs/>
          <w:i/>
          <w:sz w:val="24"/>
          <w:szCs w:val="26"/>
          <w:lang w:eastAsia="ru-RU"/>
        </w:rPr>
        <w:t xml:space="preserve"> А.М</w:t>
      </w:r>
      <w:r w:rsidR="00A65871"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., студ.</w:t>
      </w:r>
    </w:p>
    <w:p w:rsidR="00FB7E57" w:rsidRPr="0027575A" w:rsidRDefault="001F5483" w:rsidP="00FB7E57">
      <w:pPr>
        <w:spacing w:after="0" w:line="240" w:lineRule="auto"/>
        <w:jc w:val="right"/>
        <w:rPr>
          <w:rFonts w:eastAsia="Times New Roman" w:cs="Times New Roman"/>
          <w:b/>
          <w:bCs/>
          <w:i/>
          <w:sz w:val="24"/>
          <w:szCs w:val="25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(</w:t>
      </w:r>
      <w:r w:rsidR="00FB7E57" w:rsidRPr="00777C10">
        <w:rPr>
          <w:rFonts w:eastAsia="Times New Roman" w:cs="Times New Roman"/>
          <w:b/>
          <w:i/>
          <w:sz w:val="24"/>
          <w:szCs w:val="24"/>
          <w:lang w:eastAsia="ru-RU"/>
        </w:rPr>
        <w:t>Филиал ФГБОУ ВО «НИУ «МЭИ» в г. Смоленске</w:t>
      </w:r>
      <w:r w:rsidR="00FB7E57">
        <w:rPr>
          <w:rFonts w:eastAsia="Times New Roman" w:cs="Times New Roman"/>
          <w:b/>
          <w:i/>
          <w:sz w:val="24"/>
          <w:szCs w:val="24"/>
          <w:lang w:eastAsia="ru-RU"/>
        </w:rPr>
        <w:t>)</w:t>
      </w:r>
    </w:p>
    <w:p w:rsidR="0027575A" w:rsidRPr="00F86F25" w:rsidRDefault="0027575A" w:rsidP="00FB7E57">
      <w:pPr>
        <w:spacing w:after="0" w:line="240" w:lineRule="auto"/>
        <w:jc w:val="right"/>
        <w:rPr>
          <w:rFonts w:eastAsia="Times New Roman" w:cs="Times New Roman"/>
          <w:sz w:val="22"/>
          <w:szCs w:val="20"/>
          <w:lang w:eastAsia="ru-RU"/>
        </w:rPr>
      </w:pPr>
    </w:p>
    <w:p w:rsidR="00FB7E57" w:rsidRDefault="00FB7E57" w:rsidP="00FB7E57">
      <w:pPr>
        <w:spacing w:after="0" w:line="24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>РАЗРАБОТКА УЗЛ</w:t>
      </w:r>
      <w:r w:rsidR="001F5483">
        <w:rPr>
          <w:rFonts w:eastAsia="Times New Roman" w:cs="Times New Roman"/>
          <w:b/>
          <w:bCs/>
          <w:szCs w:val="26"/>
          <w:lang w:eastAsia="ru-RU"/>
        </w:rPr>
        <w:t>А</w:t>
      </w:r>
      <w:r>
        <w:rPr>
          <w:rFonts w:eastAsia="Times New Roman" w:cs="Times New Roman"/>
          <w:b/>
          <w:bCs/>
          <w:szCs w:val="26"/>
          <w:lang w:eastAsia="ru-RU"/>
        </w:rPr>
        <w:t xml:space="preserve"> ГАЛЬВАНИЧЕСКОЙ РАЗВЯЗКИ </w:t>
      </w:r>
    </w:p>
    <w:p w:rsidR="00F86F25" w:rsidRDefault="00FB7E57" w:rsidP="00FB7E57">
      <w:pPr>
        <w:spacing w:after="0" w:line="24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>ДЛЯ МИКРОКОНТРОЛЛЕРОВ</w:t>
      </w:r>
    </w:p>
    <w:p w:rsidR="00FB7E57" w:rsidRPr="00F86F25" w:rsidRDefault="00FB7E57" w:rsidP="00FB7E57">
      <w:pPr>
        <w:spacing w:after="0" w:line="24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A65871" w:rsidRPr="00A65871" w:rsidRDefault="001F5483" w:rsidP="00A65871">
      <w:pPr>
        <w:pStyle w:val="af3"/>
      </w:pPr>
      <w:r>
        <w:t xml:space="preserve">При разработке средств автоматизации технологических процессов с использованием простейших отладочных плат </w:t>
      </w:r>
      <w:r>
        <w:rPr>
          <w:lang w:val="en-US"/>
        </w:rPr>
        <w:t>Arduino</w:t>
      </w:r>
      <w:r w:rsidRPr="001F5483">
        <w:t xml:space="preserve">, </w:t>
      </w:r>
      <w:r>
        <w:rPr>
          <w:lang w:val="en-US"/>
        </w:rPr>
        <w:t>Raspberry</w:t>
      </w:r>
      <w:r w:rsidRPr="001F5483">
        <w:t xml:space="preserve"> </w:t>
      </w:r>
      <w:r>
        <w:rPr>
          <w:lang w:val="en-US"/>
        </w:rPr>
        <w:t>Pi</w:t>
      </w:r>
      <w:r w:rsidRPr="001F5483">
        <w:t xml:space="preserve"> </w:t>
      </w:r>
      <w:r>
        <w:t>и т.п. разработчик очень часто сталкивается с проблемой</w:t>
      </w:r>
      <w:r w:rsidR="000E5A09">
        <w:t xml:space="preserve"> ложных</w:t>
      </w:r>
      <w:r w:rsidR="00A65871" w:rsidRPr="00A65871">
        <w:t xml:space="preserve"> срабатываний или полного выхода из строя аналоговых </w:t>
      </w:r>
      <w:r w:rsidR="00FB7E57">
        <w:t xml:space="preserve">и </w:t>
      </w:r>
      <w:r w:rsidR="000E5A09">
        <w:t>цифровых входов</w:t>
      </w:r>
      <w:r w:rsidR="00225EF3">
        <w:t xml:space="preserve"> и сбоев в работе протоколов передачи данных</w:t>
      </w:r>
      <w:r w:rsidR="000E5A09">
        <w:t>.</w:t>
      </w:r>
      <w:r w:rsidR="00A65871" w:rsidRPr="00A65871">
        <w:t xml:space="preserve"> </w:t>
      </w:r>
      <w:r>
        <w:t xml:space="preserve">Как правило, причиной этого является жесткая электромагнитная обстановка, в которой работает все промышленное оборудование. </w:t>
      </w:r>
      <w:r w:rsidR="00A65871" w:rsidRPr="00A65871">
        <w:t xml:space="preserve">Для решения данной проблемы </w:t>
      </w:r>
      <w:r>
        <w:t>авторы предлагают</w:t>
      </w:r>
      <w:r w:rsidR="00A65871" w:rsidRPr="00A65871">
        <w:t xml:space="preserve"> использовать гальваническую развязку для цифровых и аналоговых входов-выходов микроконтроллера. Для </w:t>
      </w:r>
      <w:r w:rsidR="000E5A09">
        <w:t>её реализации</w:t>
      </w:r>
      <w:r w:rsidR="00A65871" w:rsidRPr="00A65871">
        <w:t xml:space="preserve"> было проведено исследование различных решений по гальванической развязке от отечественных и зарубежных фирм с целью поиска оптимальных по своим характеристикам вариантов.</w:t>
      </w:r>
    </w:p>
    <w:p w:rsidR="005C0BCE" w:rsidRDefault="00A65871" w:rsidP="000E5A09">
      <w:pPr>
        <w:pStyle w:val="af3"/>
      </w:pPr>
      <w:r w:rsidRPr="00A65871">
        <w:t xml:space="preserve">Данная проблема может быть решена при помощи гальванической развязки цифровых входов-выходов с помощью оптронов, микросхем с интегральными планарными трансформаторами или встроенными высоковольтным конденсаторами. Это техническое решение так же применяется для борьбы с помехами по общему кабелю при питании микросхем и мощных силовых устройств. Потому что при включении мощной нагрузки в цепи могут возникать помехи, которые хоть и не способны вывести микроконтроллер из строя, но </w:t>
      </w:r>
      <w:r w:rsidR="001F5483">
        <w:t>могут</w:t>
      </w:r>
      <w:r w:rsidRPr="00A65871">
        <w:t xml:space="preserve"> привести к сбоям в работе устро</w:t>
      </w:r>
      <w:r w:rsidR="000E5A09">
        <w:t xml:space="preserve">йства. </w:t>
      </w:r>
      <w:r w:rsidR="001F5483">
        <w:t>Кроме того,</w:t>
      </w:r>
      <w:r w:rsidR="000E5A09">
        <w:t xml:space="preserve"> в управляемых</w:t>
      </w:r>
      <w:r w:rsidRPr="00A65871">
        <w:t xml:space="preserve"> с помощью микро</w:t>
      </w:r>
      <w:r w:rsidR="005C0BCE">
        <w:t>контроллера высоковольтных цепях</w:t>
      </w:r>
      <w:r w:rsidRPr="00A65871">
        <w:t xml:space="preserve"> при выходе из строя </w:t>
      </w:r>
      <w:r w:rsidR="001F5483">
        <w:t>какого-либо элемента</w:t>
      </w:r>
      <w:r w:rsidRPr="00A65871">
        <w:t xml:space="preserve"> опасное для человека напряжение может попасть </w:t>
      </w:r>
      <w:r w:rsidR="001F5483">
        <w:t>на органы управления</w:t>
      </w:r>
      <w:r w:rsidRPr="00A65871">
        <w:t xml:space="preserve">. </w:t>
      </w:r>
      <w:r w:rsidR="005C0BCE">
        <w:t>В случае</w:t>
      </w:r>
      <w:r w:rsidRPr="00A65871">
        <w:t xml:space="preserve"> пробоя по высоковольтным </w:t>
      </w:r>
      <w:r w:rsidR="001F5483">
        <w:t>цепям</w:t>
      </w:r>
      <w:r w:rsidRPr="00A65871">
        <w:t xml:space="preserve"> гальваническая развязка не пропустит высокое напряжение дальше собственного входа, а все прочие</w:t>
      </w:r>
      <w:r w:rsidR="000E5A09">
        <w:t xml:space="preserve"> </w:t>
      </w:r>
      <w:r w:rsidRPr="00A65871">
        <w:t>узлы</w:t>
      </w:r>
      <w:r>
        <w:t xml:space="preserve"> и органы управления</w:t>
      </w:r>
      <w:r w:rsidRPr="00A65871">
        <w:t xml:space="preserve"> останутся не затронутыми высоким напряжением.</w:t>
      </w:r>
    </w:p>
    <w:p w:rsidR="001F5483" w:rsidRDefault="001F5483" w:rsidP="000E5A09">
      <w:pPr>
        <w:pStyle w:val="af3"/>
      </w:pPr>
    </w:p>
    <w:p w:rsidR="00B0241D" w:rsidRPr="00132C76" w:rsidRDefault="00A65871" w:rsidP="005C0BCE">
      <w:pPr>
        <w:pStyle w:val="af3"/>
        <w:jc w:val="center"/>
      </w:pPr>
      <w:r>
        <w:rPr>
          <w:noProof/>
          <w:lang w:eastAsia="ru-RU"/>
        </w:rPr>
        <w:drawing>
          <wp:inline distT="0" distB="0" distL="0" distR="0" wp14:anchorId="16817653" wp14:editId="7FA50047">
            <wp:extent cx="2621280" cy="1905000"/>
            <wp:effectExtent l="0" t="0" r="7620" b="0"/>
            <wp:docPr id="1" name="Рисунок 1" descr="https://habrastorage.org/files/388/37a/18d/38837a18d16548c69238f0c234fae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388/37a/18d/38837a18d16548c69238f0c234fae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1D" w:rsidRPr="00CF389D" w:rsidRDefault="00B0241D" w:rsidP="00216186">
      <w:pPr>
        <w:pStyle w:val="af5"/>
      </w:pPr>
      <w:r w:rsidRPr="00CF389D">
        <w:t>Рис</w:t>
      </w:r>
      <w:r w:rsidR="00660D27">
        <w:t xml:space="preserve">унок </w:t>
      </w:r>
      <w:r w:rsidR="001E2F1B" w:rsidRPr="00CF389D">
        <w:t>1</w:t>
      </w:r>
      <w:r w:rsidRPr="00CF389D">
        <w:t xml:space="preserve"> </w:t>
      </w:r>
      <w:r w:rsidR="001F5483">
        <w:t xml:space="preserve">— </w:t>
      </w:r>
      <w:r w:rsidR="00A65871">
        <w:t>Обобщённая схема гальванической развязки</w:t>
      </w:r>
      <w:r w:rsidRPr="00CF389D">
        <w:t>.</w:t>
      </w:r>
    </w:p>
    <w:p w:rsidR="00A65871" w:rsidRDefault="00A65871" w:rsidP="00A65871">
      <w:pPr>
        <w:pStyle w:val="af3"/>
      </w:pPr>
      <w:r>
        <w:lastRenderedPageBreak/>
        <w:t>Каждый из вышеназванных видов гальванической развязки имеет свои особенности. Так</w:t>
      </w:r>
      <w:r w:rsidR="005C0BCE">
        <w:t>,</w:t>
      </w:r>
      <w:r>
        <w:t xml:space="preserve"> микросхемы с интегральными трансформаторами наиболее устойчивые к неблагоприятным внешним воздействующим факторам</w:t>
      </w:r>
      <w:r w:rsidR="001F5483">
        <w:t>,</w:t>
      </w:r>
      <w:r>
        <w:t xml:space="preserve"> как-то: температура, влажность или быстро нарастающие импульсы высокого напряжения. Продвинутые технологии исполнения интегральных планарных</w:t>
      </w:r>
      <w:r w:rsidR="005C0BCE">
        <w:t xml:space="preserve"> трансформаторов также позволяю</w:t>
      </w:r>
      <w:r>
        <w:t>т осущес</w:t>
      </w:r>
      <w:r w:rsidR="005C0BCE">
        <w:t xml:space="preserve">твлять </w:t>
      </w:r>
      <w:r w:rsidR="001F5483">
        <w:t xml:space="preserve">с </w:t>
      </w:r>
      <w:r w:rsidR="005C0BCE">
        <w:t>их помощью гальваническ</w:t>
      </w:r>
      <w:r w:rsidR="001F5483">
        <w:t>ую</w:t>
      </w:r>
      <w:r w:rsidR="005C0BCE">
        <w:t xml:space="preserve"> развязк</w:t>
      </w:r>
      <w:r w:rsidR="001F5483">
        <w:t>у</w:t>
      </w:r>
      <w:r>
        <w:t xml:space="preserve"> не только цифровых входов-выходов, но и гальваническую развязку аналоговых портов</w:t>
      </w:r>
      <w:r w:rsidR="005C0BCE">
        <w:t>. Однако минусами</w:t>
      </w:r>
      <w:r>
        <w:t xml:space="preserve"> данного решения является повышенная чувствительность к высокочастотным помехам и высокая стоимость в пересчёт на один канал микросхемы.</w:t>
      </w:r>
    </w:p>
    <w:p w:rsidR="001F5483" w:rsidRDefault="001F5483" w:rsidP="00A65871">
      <w:pPr>
        <w:pStyle w:val="af3"/>
      </w:pPr>
    </w:p>
    <w:p w:rsidR="00064356" w:rsidRDefault="00A65871" w:rsidP="00216186">
      <w:pPr>
        <w:pStyle w:val="af5"/>
      </w:pPr>
      <w:r>
        <w:rPr>
          <w:noProof/>
          <w:lang w:eastAsia="ru-RU"/>
        </w:rPr>
        <w:drawing>
          <wp:inline distT="0" distB="0" distL="0" distR="0" wp14:anchorId="5613C7D5" wp14:editId="4FE62CC4">
            <wp:extent cx="5940425" cy="145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56" w:rsidRPr="007C764B" w:rsidRDefault="007C764B" w:rsidP="00216186">
      <w:pPr>
        <w:pStyle w:val="af5"/>
      </w:pPr>
      <w:r>
        <w:t xml:space="preserve">Рисунок </w:t>
      </w:r>
      <w:r w:rsidR="00CC0496" w:rsidRPr="007C764B">
        <w:t>2</w:t>
      </w:r>
      <w:r w:rsidR="00064356" w:rsidRPr="007C764B">
        <w:t xml:space="preserve"> </w:t>
      </w:r>
      <w:r w:rsidR="001F5483">
        <w:t xml:space="preserve">— </w:t>
      </w:r>
      <w:r w:rsidR="00A65871">
        <w:t>Гальваническая развязка на осно</w:t>
      </w:r>
      <w:r w:rsidR="001F5483">
        <w:t>ве интегрального трансформатора</w:t>
      </w:r>
    </w:p>
    <w:p w:rsidR="00B040E0" w:rsidRPr="007C764B" w:rsidRDefault="00A65871" w:rsidP="00B908CE">
      <w:pPr>
        <w:pStyle w:val="af3"/>
      </w:pPr>
      <w:r>
        <w:t>Решения, базирующиеся на емкостной развязке</w:t>
      </w:r>
      <w:r w:rsidR="005C0BCE">
        <w:t>,</w:t>
      </w:r>
      <w:r>
        <w:t xml:space="preserve"> построены на базе конденсаторов. Данное решение выгодно отличается от других устойчивостью к синфазным помехам из-за того, что в схемах гальванической развязки используется дифференциальный способ передачи сигнала. Главным же недостатком подобных решений является проблемы с высокочастотными сигналами из-за искажение вносимых ёмкостью конденсаторов гальванической развязки. Из-за этого для обеспечения нормального функционирования гальванической развязки в требуемом диапазоне частот</w:t>
      </w:r>
      <w:r w:rsidR="005C0BCE">
        <w:t>,</w:t>
      </w:r>
      <w:r>
        <w:t xml:space="preserve"> некоторым производителям приходится использовать по два канала на один вход-выход микросхемы. Один из каналов отвечает за низкочастотный диапазон работы, а второй используется при работе с </w:t>
      </w:r>
      <w:r w:rsidR="001F5483">
        <w:t>высокочастотными сигналами. Так</w:t>
      </w:r>
      <w:r>
        <w:t>же большим недостатком данного решения является</w:t>
      </w:r>
      <w:r w:rsidR="005C0BCE">
        <w:t xml:space="preserve"> сложность реализации гальваничес</w:t>
      </w:r>
      <w:r>
        <w:t>кой развязки аналоговых сигналов.</w:t>
      </w:r>
      <w:r w:rsidR="002174DE">
        <w:t xml:space="preserve"> </w:t>
      </w:r>
    </w:p>
    <w:p w:rsidR="009A6ED7" w:rsidRDefault="00A65871" w:rsidP="00216186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312525B4" wp14:editId="7924389D">
            <wp:extent cx="5940425" cy="3574263"/>
            <wp:effectExtent l="0" t="0" r="3175" b="7620"/>
            <wp:docPr id="3" name="Рисунок 3" descr="https://habrastorage.org/files/cd3/5ed/730/cd35ed7300ba4e5ba9ab9e08e2abc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cd3/5ed/730/cd35ed7300ba4e5ba9ab9e08e2abc1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D7" w:rsidRPr="0027575A" w:rsidRDefault="00A65871" w:rsidP="00216186">
      <w:pPr>
        <w:pStyle w:val="af5"/>
      </w:pPr>
      <w:r>
        <w:t>Рисунок 3</w:t>
      </w:r>
      <w:r w:rsidRPr="007C764B">
        <w:t xml:space="preserve"> </w:t>
      </w:r>
      <w:r w:rsidR="001F5483">
        <w:t xml:space="preserve">— </w:t>
      </w:r>
      <w:r>
        <w:t>Гальваническая развязка на основе конденсаторов.</w:t>
      </w:r>
    </w:p>
    <w:p w:rsidR="002247D0" w:rsidRDefault="002247D0" w:rsidP="002247D0">
      <w:pPr>
        <w:pStyle w:val="af3"/>
      </w:pPr>
      <w:r>
        <w:t>Третьим типом гальванической развязки является развязка на оптронах. Это самый первый и самы</w:t>
      </w:r>
      <w:r w:rsidR="009B1758">
        <w:t>й простой по принципу работы тип</w:t>
      </w:r>
      <w:r>
        <w:t xml:space="preserve">. С одной стороны гальванической развязки располагается излучающий светодиод, а со второй </w:t>
      </w:r>
      <w:r w:rsidR="009B1758">
        <w:t xml:space="preserve">- </w:t>
      </w:r>
      <w:r>
        <w:t>фотоприёмник. При появлении цифрового сигнала на входе гальванической развязки загорается свет</w:t>
      </w:r>
      <w:r w:rsidR="009B1758">
        <w:t>одиод, под воздействие излучения</w:t>
      </w:r>
      <w:r>
        <w:t xml:space="preserve"> светодиода</w:t>
      </w:r>
      <w:r w:rsidR="009B1758">
        <w:t>,</w:t>
      </w:r>
      <w:r>
        <w:t xml:space="preserve"> фотодиод начинает провод</w:t>
      </w:r>
      <w:r w:rsidR="009B1758">
        <w:t>ить</w:t>
      </w:r>
      <w:r>
        <w:t xml:space="preserve"> ток и на выходе гальванической развязки возникает аналогичный цифровой сигнал.</w:t>
      </w:r>
    </w:p>
    <w:p w:rsidR="002247D0" w:rsidRDefault="002247D0" w:rsidP="002247D0">
      <w:pPr>
        <w:pStyle w:val="af3"/>
      </w:pPr>
      <w:r>
        <w:t xml:space="preserve">Благодаря тому, что диоды в </w:t>
      </w:r>
      <w:proofErr w:type="spellStart"/>
      <w:r>
        <w:t>оптопаре</w:t>
      </w:r>
      <w:proofErr w:type="spellEnd"/>
      <w:r>
        <w:t xml:space="preserve"> не связаны электрически, а взаимодействуют посредство</w:t>
      </w:r>
      <w:r w:rsidR="001F5483">
        <w:t>м</w:t>
      </w:r>
      <w:r>
        <w:t xml:space="preserve"> излучени</w:t>
      </w:r>
      <w:r w:rsidR="001F5483">
        <w:t>я</w:t>
      </w:r>
      <w:r>
        <w:t xml:space="preserve"> и приёма электромагнитных волн оптического диапазона</w:t>
      </w:r>
      <w:r w:rsidR="009B1758">
        <w:t>,</w:t>
      </w:r>
      <w:r>
        <w:t xml:space="preserve"> обеспечивается гальваническая развязка в цепи.</w:t>
      </w:r>
    </w:p>
    <w:p w:rsidR="00F640B6" w:rsidRDefault="002247D0" w:rsidP="002247D0">
      <w:pPr>
        <w:pStyle w:val="af3"/>
      </w:pPr>
      <w:r>
        <w:t>Главным</w:t>
      </w:r>
      <w:r w:rsidR="009B1758">
        <w:t>и преимущества</w:t>
      </w:r>
      <w:r>
        <w:t>м</w:t>
      </w:r>
      <w:r w:rsidR="009B1758">
        <w:t>и</w:t>
      </w:r>
      <w:r>
        <w:t xml:space="preserve"> данного решение является простота конструкции и огромное количество предлагаемых решений на базе данной технологии. К недостаткам данных решений можно отнести не лучшее соотношение цена-канал и подверженность негативным внешним факторам.</w:t>
      </w:r>
    </w:p>
    <w:p w:rsidR="001F5483" w:rsidRDefault="001F5483" w:rsidP="002247D0">
      <w:pPr>
        <w:pStyle w:val="af3"/>
      </w:pPr>
    </w:p>
    <w:p w:rsidR="002247D0" w:rsidRDefault="002247D0" w:rsidP="002247D0">
      <w:pPr>
        <w:pStyle w:val="af3"/>
        <w:jc w:val="center"/>
      </w:pPr>
      <w:r>
        <w:rPr>
          <w:noProof/>
          <w:lang w:eastAsia="ru-RU"/>
        </w:rPr>
        <w:drawing>
          <wp:inline distT="0" distB="0" distL="0" distR="0" wp14:anchorId="6CFA649A" wp14:editId="5CF261B4">
            <wp:extent cx="3665220" cy="1432560"/>
            <wp:effectExtent l="0" t="0" r="0" b="0"/>
            <wp:docPr id="4" name="Рисунок 4" descr="https://habrastorage.org/files/021/b76/d6b/021b76d6bc1042dc96c18050b511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021/b76/d6b/021b76d6bc1042dc96c18050b51109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D0" w:rsidRPr="0027575A" w:rsidRDefault="002247D0" w:rsidP="002247D0">
      <w:pPr>
        <w:pStyle w:val="af5"/>
      </w:pPr>
      <w:r>
        <w:t>Рисунок 4</w:t>
      </w:r>
      <w:r w:rsidRPr="007C764B">
        <w:t xml:space="preserve"> </w:t>
      </w:r>
      <w:r w:rsidR="001F5483">
        <w:t xml:space="preserve">— </w:t>
      </w:r>
      <w:r>
        <w:t>Гальваническая развязка на основе оптрона.</w:t>
      </w:r>
    </w:p>
    <w:p w:rsidR="002247D0" w:rsidRDefault="002247D0" w:rsidP="002247D0">
      <w:pPr>
        <w:pStyle w:val="af3"/>
      </w:pPr>
      <w:r w:rsidRPr="002247D0">
        <w:t xml:space="preserve">В результате было решено использовать в изделии гальваническую развязку </w:t>
      </w:r>
      <w:r w:rsidR="005A4AFD">
        <w:t xml:space="preserve">на базе </w:t>
      </w:r>
      <w:r w:rsidRPr="002247D0">
        <w:t xml:space="preserve">микросхем гальванической развязки на основе планарных </w:t>
      </w:r>
      <w:r w:rsidRPr="002247D0">
        <w:lastRenderedPageBreak/>
        <w:t>интегральных трансформаторов</w:t>
      </w:r>
      <w:r w:rsidR="009B1758">
        <w:t>,</w:t>
      </w:r>
      <w:r w:rsidRPr="002247D0">
        <w:t xml:space="preserve"> </w:t>
      </w:r>
      <w:r w:rsidR="009B1758">
        <w:t xml:space="preserve">так как </w:t>
      </w:r>
      <w:r w:rsidRPr="002247D0">
        <w:t>они способны справиться со всеми вышеперечисленными проблемами и решения на их базе будут обладать наилуч</w:t>
      </w:r>
      <w:r w:rsidR="005A4AFD">
        <w:t>шими из возможных характеристик (рисунок 5).</w:t>
      </w:r>
    </w:p>
    <w:p w:rsidR="005A4AFD" w:rsidRDefault="005A4AFD" w:rsidP="002247D0">
      <w:pPr>
        <w:pStyle w:val="af3"/>
      </w:pPr>
    </w:p>
    <w:p w:rsidR="002247D0" w:rsidRDefault="00B53BC4" w:rsidP="002247D0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6119213" cy="3832860"/>
            <wp:effectExtent l="0" t="0" r="0" b="0"/>
            <wp:docPr id="6" name="Рисунок 6" descr="ADM2483 or MAX485 Design: Modbus RS485 RTU bus in harsh environment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2483 or MAX485 Design: Modbus RS485 RTU bus in harsh environment -  Electrical Engineering Stack Exch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7"/>
                    <a:stretch/>
                  </pic:blipFill>
                  <pic:spPr bwMode="auto">
                    <a:xfrm>
                      <a:off x="0" y="0"/>
                      <a:ext cx="6120130" cy="3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7D0" w:rsidRPr="00B53BC4" w:rsidRDefault="002247D0" w:rsidP="002247D0">
      <w:pPr>
        <w:pStyle w:val="af5"/>
      </w:pPr>
      <w:r>
        <w:t>Рисунок 5</w:t>
      </w:r>
      <w:r w:rsidRPr="007C764B">
        <w:t xml:space="preserve"> </w:t>
      </w:r>
      <w:r w:rsidR="005A4AFD">
        <w:t xml:space="preserve">— </w:t>
      </w:r>
      <w:r>
        <w:t xml:space="preserve">Схема гальванической развязки интерфейса </w:t>
      </w:r>
      <w:r>
        <w:rPr>
          <w:lang w:val="en-US"/>
        </w:rPr>
        <w:t>RS</w:t>
      </w:r>
      <w:r w:rsidRPr="0076033B">
        <w:t xml:space="preserve">-485 </w:t>
      </w:r>
      <w:r>
        <w:t xml:space="preserve">для связи блока управления размотки цепочки с блоком управления ТПА </w:t>
      </w:r>
      <w:proofErr w:type="spellStart"/>
      <w:r>
        <w:rPr>
          <w:lang w:val="en-US"/>
        </w:rPr>
        <w:t>Haitan</w:t>
      </w:r>
      <w:proofErr w:type="spellEnd"/>
    </w:p>
    <w:p w:rsidR="002247D0" w:rsidRPr="002247D0" w:rsidRDefault="002247D0" w:rsidP="002247D0">
      <w:pPr>
        <w:pStyle w:val="af5"/>
      </w:pPr>
    </w:p>
    <w:p w:rsidR="00137D3B" w:rsidRDefault="00137D3B" w:rsidP="00137D3B">
      <w:pPr>
        <w:spacing w:line="9" w:lineRule="exact"/>
        <w:rPr>
          <w:szCs w:val="20"/>
        </w:rPr>
      </w:pPr>
    </w:p>
    <w:p w:rsidR="00735CAC" w:rsidRPr="00D077E4" w:rsidRDefault="00735CAC" w:rsidP="00735CAC">
      <w:pPr>
        <w:spacing w:before="240" w:after="0" w:line="240" w:lineRule="auto"/>
        <w:ind w:firstLine="567"/>
        <w:jc w:val="center"/>
        <w:rPr>
          <w:sz w:val="20"/>
          <w:szCs w:val="20"/>
        </w:rPr>
      </w:pPr>
      <w:r w:rsidRPr="00D077E4">
        <w:rPr>
          <w:sz w:val="20"/>
          <w:szCs w:val="20"/>
        </w:rPr>
        <w:t>Литература</w:t>
      </w:r>
    </w:p>
    <w:p w:rsidR="00735CAC" w:rsidRPr="00314D82" w:rsidRDefault="00735CAC" w:rsidP="00137D3B">
      <w:pPr>
        <w:spacing w:line="9" w:lineRule="exact"/>
        <w:rPr>
          <w:szCs w:val="20"/>
        </w:rPr>
      </w:pPr>
    </w:p>
    <w:p w:rsidR="00D90A2B" w:rsidRPr="0027575A" w:rsidRDefault="002247D0" w:rsidP="002247D0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>
        <w:rPr>
          <w:rFonts w:eastAsia="Times New Roman" w:cs="Times New Roman"/>
          <w:sz w:val="20"/>
          <w:szCs w:val="26"/>
          <w:lang w:eastAsia="ru-RU"/>
        </w:rPr>
        <w:t>Власенко, А.В.</w:t>
      </w:r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 </w:t>
      </w:r>
      <w:r>
        <w:rPr>
          <w:rFonts w:eastAsia="Times New Roman" w:cs="Times New Roman"/>
          <w:sz w:val="20"/>
          <w:szCs w:val="26"/>
          <w:lang w:eastAsia="ru-RU"/>
        </w:rPr>
        <w:t>П</w:t>
      </w:r>
      <w:r w:rsidRPr="002247D0">
        <w:rPr>
          <w:rFonts w:eastAsia="Times New Roman" w:cs="Times New Roman"/>
          <w:sz w:val="20"/>
          <w:szCs w:val="26"/>
          <w:lang w:eastAsia="ru-RU"/>
        </w:rPr>
        <w:t>римен</w:t>
      </w:r>
      <w:bookmarkStart w:id="0" w:name="_GoBack"/>
      <w:bookmarkEnd w:id="0"/>
      <w:r w:rsidRPr="002247D0">
        <w:rPr>
          <w:rFonts w:eastAsia="Times New Roman" w:cs="Times New Roman"/>
          <w:sz w:val="20"/>
          <w:szCs w:val="26"/>
          <w:lang w:eastAsia="ru-RU"/>
        </w:rPr>
        <w:t xml:space="preserve">ение устройств гальванической развязки цифрового сигнала </w:t>
      </w:r>
      <w:proofErr w:type="spellStart"/>
      <w:r w:rsidRPr="002247D0">
        <w:rPr>
          <w:rFonts w:eastAsia="Times New Roman" w:cs="Times New Roman"/>
          <w:sz w:val="20"/>
          <w:szCs w:val="26"/>
          <w:lang w:eastAsia="ru-RU"/>
        </w:rPr>
        <w:t>icoupler</w:t>
      </w:r>
      <w:proofErr w:type="spellEnd"/>
      <w:r w:rsidRPr="002247D0">
        <w:rPr>
          <w:rFonts w:eastAsia="Times New Roman" w:cs="Times New Roman"/>
          <w:sz w:val="20"/>
          <w:szCs w:val="26"/>
          <w:lang w:eastAsia="ru-RU"/>
        </w:rPr>
        <w:t xml:space="preserve"> в интерфейсах rs-232, rs-485 и </w:t>
      </w:r>
      <w:proofErr w:type="spellStart"/>
      <w:r w:rsidRPr="002247D0">
        <w:rPr>
          <w:rFonts w:eastAsia="Times New Roman" w:cs="Times New Roman"/>
          <w:sz w:val="20"/>
          <w:szCs w:val="26"/>
          <w:lang w:eastAsia="ru-RU"/>
        </w:rPr>
        <w:t>can</w:t>
      </w:r>
      <w:proofErr w:type="spellEnd"/>
      <w:r w:rsidRPr="002247D0">
        <w:rPr>
          <w:rFonts w:eastAsia="Times New Roman" w:cs="Times New Roman"/>
          <w:sz w:val="20"/>
          <w:szCs w:val="26"/>
          <w:lang w:eastAsia="ru-RU"/>
        </w:rPr>
        <w:t xml:space="preserve"> </w:t>
      </w:r>
      <w:r>
        <w:rPr>
          <w:rFonts w:eastAsia="Times New Roman" w:cs="Times New Roman"/>
          <w:sz w:val="20"/>
          <w:szCs w:val="26"/>
          <w:lang w:eastAsia="ru-RU"/>
        </w:rPr>
        <w:t>[Текст]/ А.В</w:t>
      </w:r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 </w:t>
      </w:r>
      <w:proofErr w:type="gramStart"/>
      <w:r>
        <w:rPr>
          <w:rFonts w:eastAsia="Times New Roman" w:cs="Times New Roman"/>
          <w:sz w:val="20"/>
          <w:szCs w:val="26"/>
          <w:lang w:eastAsia="ru-RU"/>
        </w:rPr>
        <w:t>Власенко,</w:t>
      </w:r>
      <w:r w:rsidR="0073429C" w:rsidRPr="0027575A">
        <w:rPr>
          <w:rFonts w:eastAsia="Times New Roman" w:cs="Times New Roman"/>
          <w:sz w:val="20"/>
          <w:szCs w:val="26"/>
          <w:lang w:eastAsia="ru-RU"/>
        </w:rPr>
        <w:t>/</w:t>
      </w:r>
      <w:proofErr w:type="gramEnd"/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/ </w:t>
      </w:r>
      <w:proofErr w:type="spellStart"/>
      <w:r w:rsidR="0073429C" w:rsidRPr="0027575A">
        <w:rPr>
          <w:rFonts w:eastAsia="Times New Roman" w:cs="Times New Roman"/>
          <w:sz w:val="20"/>
          <w:szCs w:val="26"/>
          <w:lang w:eastAsia="ru-RU"/>
        </w:rPr>
        <w:t>Вестн</w:t>
      </w:r>
      <w:proofErr w:type="spellEnd"/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. </w:t>
      </w:r>
      <w:proofErr w:type="spellStart"/>
      <w:r w:rsidR="0073429C" w:rsidRPr="0027575A">
        <w:rPr>
          <w:rFonts w:eastAsia="Times New Roman" w:cs="Times New Roman"/>
          <w:sz w:val="20"/>
          <w:szCs w:val="26"/>
          <w:lang w:eastAsia="ru-RU"/>
        </w:rPr>
        <w:t>Самар</w:t>
      </w:r>
      <w:proofErr w:type="spellEnd"/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. Гос. </w:t>
      </w:r>
      <w:proofErr w:type="spellStart"/>
      <w:r w:rsidR="0073429C"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. Ун-та. Сер. </w:t>
      </w:r>
      <w:proofErr w:type="spellStart"/>
      <w:r w:rsidR="0073429C"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. Науки. - 2007. </w:t>
      </w:r>
      <w:proofErr w:type="spellStart"/>
      <w:r w:rsidR="0073429C" w:rsidRPr="0027575A">
        <w:rPr>
          <w:rFonts w:eastAsia="Times New Roman" w:cs="Times New Roman"/>
          <w:sz w:val="20"/>
          <w:szCs w:val="26"/>
          <w:lang w:eastAsia="ru-RU"/>
        </w:rPr>
        <w:t>Вып</w:t>
      </w:r>
      <w:proofErr w:type="spellEnd"/>
      <w:r w:rsidR="0073429C" w:rsidRPr="0027575A">
        <w:rPr>
          <w:rFonts w:eastAsia="Times New Roman" w:cs="Times New Roman"/>
          <w:sz w:val="20"/>
          <w:szCs w:val="26"/>
          <w:lang w:eastAsia="ru-RU"/>
        </w:rPr>
        <w:t xml:space="preserve">. №1(19) - с. </w:t>
      </w:r>
      <w:r>
        <w:rPr>
          <w:rFonts w:eastAsia="Times New Roman" w:cs="Times New Roman"/>
          <w:sz w:val="20"/>
          <w:szCs w:val="26"/>
          <w:lang w:eastAsia="ru-RU"/>
        </w:rPr>
        <w:t>71</w:t>
      </w:r>
      <w:r w:rsidR="0073429C" w:rsidRPr="0027575A">
        <w:rPr>
          <w:rFonts w:eastAsia="Times New Roman" w:cs="Times New Roman"/>
          <w:sz w:val="20"/>
          <w:szCs w:val="26"/>
          <w:lang w:eastAsia="ru-RU"/>
        </w:rPr>
        <w:t>-</w:t>
      </w:r>
      <w:r>
        <w:rPr>
          <w:rFonts w:eastAsia="Times New Roman" w:cs="Times New Roman"/>
          <w:sz w:val="20"/>
          <w:szCs w:val="26"/>
          <w:lang w:eastAsia="ru-RU"/>
        </w:rPr>
        <w:t>82</w:t>
      </w:r>
      <w:r w:rsidR="0073429C" w:rsidRPr="0027575A">
        <w:rPr>
          <w:rFonts w:eastAsia="Times New Roman" w:cs="Times New Roman"/>
          <w:sz w:val="20"/>
          <w:szCs w:val="26"/>
          <w:lang w:eastAsia="ru-RU"/>
        </w:rPr>
        <w:t>.</w:t>
      </w:r>
    </w:p>
    <w:p w:rsidR="00CD2B2F" w:rsidRDefault="00766F4B" w:rsidP="00766F4B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proofErr w:type="spellStart"/>
      <w:r>
        <w:rPr>
          <w:rFonts w:eastAsia="Times New Roman" w:cs="Times New Roman"/>
          <w:sz w:val="20"/>
          <w:szCs w:val="26"/>
          <w:lang w:eastAsia="ru-RU"/>
        </w:rPr>
        <w:t>Хорвиц</w:t>
      </w:r>
      <w:proofErr w:type="spellEnd"/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, </w:t>
      </w:r>
      <w:r>
        <w:rPr>
          <w:rFonts w:eastAsia="Times New Roman" w:cs="Times New Roman"/>
          <w:sz w:val="20"/>
          <w:szCs w:val="26"/>
          <w:lang w:eastAsia="ru-RU"/>
        </w:rPr>
        <w:t>П.</w:t>
      </w:r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 </w:t>
      </w:r>
      <w:r w:rsidRPr="00766F4B">
        <w:rPr>
          <w:rFonts w:eastAsia="Times New Roman" w:cs="Times New Roman"/>
          <w:sz w:val="20"/>
          <w:szCs w:val="26"/>
          <w:lang w:eastAsia="ru-RU"/>
        </w:rPr>
        <w:t xml:space="preserve">Искусство </w:t>
      </w:r>
      <w:proofErr w:type="spellStart"/>
      <w:r w:rsidRPr="00766F4B">
        <w:rPr>
          <w:rFonts w:eastAsia="Times New Roman" w:cs="Times New Roman"/>
          <w:sz w:val="20"/>
          <w:szCs w:val="26"/>
          <w:lang w:eastAsia="ru-RU"/>
        </w:rPr>
        <w:t>схемотехники</w:t>
      </w:r>
      <w:proofErr w:type="spellEnd"/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 [Текст] / </w:t>
      </w:r>
      <w:r>
        <w:rPr>
          <w:rFonts w:eastAsia="Times New Roman" w:cs="Times New Roman"/>
          <w:sz w:val="20"/>
          <w:szCs w:val="26"/>
          <w:lang w:eastAsia="ru-RU"/>
        </w:rPr>
        <w:t>П.</w:t>
      </w:r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0"/>
          <w:szCs w:val="26"/>
          <w:lang w:eastAsia="ru-RU"/>
        </w:rPr>
        <w:t>Хорвиц</w:t>
      </w:r>
      <w:proofErr w:type="spellEnd"/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, </w:t>
      </w:r>
      <w:r>
        <w:rPr>
          <w:rFonts w:eastAsia="Times New Roman" w:cs="Times New Roman"/>
          <w:sz w:val="20"/>
          <w:szCs w:val="26"/>
          <w:lang w:eastAsia="ru-RU"/>
        </w:rPr>
        <w:t>Х.</w:t>
      </w:r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 </w:t>
      </w:r>
      <w:proofErr w:type="spellStart"/>
      <w:r w:rsidRPr="00766F4B">
        <w:rPr>
          <w:rFonts w:eastAsia="Times New Roman" w:cs="Times New Roman"/>
          <w:sz w:val="20"/>
          <w:szCs w:val="26"/>
          <w:lang w:eastAsia="ru-RU"/>
        </w:rPr>
        <w:t>Уинфилд</w:t>
      </w:r>
      <w:proofErr w:type="spellEnd"/>
      <w:r w:rsidR="00AE1612" w:rsidRPr="0027575A">
        <w:rPr>
          <w:rFonts w:eastAsia="Times New Roman" w:cs="Times New Roman"/>
          <w:sz w:val="20"/>
          <w:szCs w:val="26"/>
          <w:lang w:eastAsia="ru-RU"/>
        </w:rPr>
        <w:t xml:space="preserve"> // </w:t>
      </w:r>
      <w:r>
        <w:rPr>
          <w:rFonts w:eastAsia="Times New Roman" w:cs="Times New Roman"/>
          <w:sz w:val="20"/>
          <w:szCs w:val="26"/>
          <w:lang w:eastAsia="ru-RU"/>
        </w:rPr>
        <w:t xml:space="preserve">- Москва, Бином , 2016. </w:t>
      </w:r>
      <w:r w:rsidRPr="004C7D68">
        <w:rPr>
          <w:rFonts w:eastAsia="Times New Roman" w:cs="Times New Roman"/>
          <w:sz w:val="20"/>
          <w:szCs w:val="26"/>
          <w:lang w:eastAsia="ru-RU"/>
        </w:rPr>
        <w:t>-</w:t>
      </w:r>
      <w:r>
        <w:rPr>
          <w:rFonts w:eastAsia="Times New Roman" w:cs="Times New Roman"/>
          <w:sz w:val="20"/>
          <w:szCs w:val="26"/>
          <w:lang w:eastAsia="ru-RU"/>
        </w:rPr>
        <w:t xml:space="preserve"> с. 48-56.</w:t>
      </w:r>
    </w:p>
    <w:p w:rsidR="00CD2B2F" w:rsidRPr="004C7D68" w:rsidRDefault="00CD2B2F" w:rsidP="00766F4B">
      <w:pPr>
        <w:tabs>
          <w:tab w:val="left" w:pos="1008"/>
        </w:tabs>
        <w:spacing w:after="0" w:line="233" w:lineRule="auto"/>
        <w:ind w:left="708"/>
        <w:rPr>
          <w:rFonts w:eastAsia="Times New Roman" w:cs="Times New Roman"/>
          <w:sz w:val="20"/>
          <w:szCs w:val="26"/>
          <w:lang w:eastAsia="ru-RU"/>
        </w:rPr>
      </w:pPr>
    </w:p>
    <w:sectPr w:rsidR="00CD2B2F" w:rsidRPr="004C7D68" w:rsidSect="00B908CE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56053"/>
    <w:rsid w:val="00064356"/>
    <w:rsid w:val="000660B2"/>
    <w:rsid w:val="00072AB6"/>
    <w:rsid w:val="000737CB"/>
    <w:rsid w:val="000A39EA"/>
    <w:rsid w:val="000A6BB8"/>
    <w:rsid w:val="000B2117"/>
    <w:rsid w:val="000E5A09"/>
    <w:rsid w:val="000E7D2D"/>
    <w:rsid w:val="000F57FB"/>
    <w:rsid w:val="00110833"/>
    <w:rsid w:val="00115D16"/>
    <w:rsid w:val="0012174C"/>
    <w:rsid w:val="00132C76"/>
    <w:rsid w:val="00134005"/>
    <w:rsid w:val="00134C58"/>
    <w:rsid w:val="00137D3B"/>
    <w:rsid w:val="00153891"/>
    <w:rsid w:val="00185F25"/>
    <w:rsid w:val="001C5103"/>
    <w:rsid w:val="001E2F1B"/>
    <w:rsid w:val="001E3F48"/>
    <w:rsid w:val="001F5483"/>
    <w:rsid w:val="00216186"/>
    <w:rsid w:val="002174DE"/>
    <w:rsid w:val="002247D0"/>
    <w:rsid w:val="00225EF3"/>
    <w:rsid w:val="002619DB"/>
    <w:rsid w:val="00261B0A"/>
    <w:rsid w:val="00265A93"/>
    <w:rsid w:val="002671D8"/>
    <w:rsid w:val="0027575A"/>
    <w:rsid w:val="00294820"/>
    <w:rsid w:val="00294FEE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6453E"/>
    <w:rsid w:val="004A1A30"/>
    <w:rsid w:val="004C0834"/>
    <w:rsid w:val="004C21D6"/>
    <w:rsid w:val="004C684D"/>
    <w:rsid w:val="004C7D68"/>
    <w:rsid w:val="004D36B5"/>
    <w:rsid w:val="005072EC"/>
    <w:rsid w:val="00514988"/>
    <w:rsid w:val="00536556"/>
    <w:rsid w:val="00541B39"/>
    <w:rsid w:val="00545F8C"/>
    <w:rsid w:val="00556251"/>
    <w:rsid w:val="005613AF"/>
    <w:rsid w:val="0056711C"/>
    <w:rsid w:val="00584129"/>
    <w:rsid w:val="00584407"/>
    <w:rsid w:val="005A1903"/>
    <w:rsid w:val="005A4AFD"/>
    <w:rsid w:val="005C0BCE"/>
    <w:rsid w:val="005D3C0D"/>
    <w:rsid w:val="00616E7E"/>
    <w:rsid w:val="0064347B"/>
    <w:rsid w:val="00660D27"/>
    <w:rsid w:val="0067237F"/>
    <w:rsid w:val="00695BD0"/>
    <w:rsid w:val="006C708F"/>
    <w:rsid w:val="006D7F6B"/>
    <w:rsid w:val="006F0639"/>
    <w:rsid w:val="00710515"/>
    <w:rsid w:val="0072051F"/>
    <w:rsid w:val="007335FA"/>
    <w:rsid w:val="0073429C"/>
    <w:rsid w:val="00735CAC"/>
    <w:rsid w:val="0076493D"/>
    <w:rsid w:val="00766F4B"/>
    <w:rsid w:val="00786936"/>
    <w:rsid w:val="007B18F0"/>
    <w:rsid w:val="007C0F26"/>
    <w:rsid w:val="007C6860"/>
    <w:rsid w:val="007C74C1"/>
    <w:rsid w:val="007C764B"/>
    <w:rsid w:val="008001AB"/>
    <w:rsid w:val="00805FDE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60AF4"/>
    <w:rsid w:val="00987CA6"/>
    <w:rsid w:val="009A38FA"/>
    <w:rsid w:val="009A46A1"/>
    <w:rsid w:val="009A6ED7"/>
    <w:rsid w:val="009B0D69"/>
    <w:rsid w:val="009B1758"/>
    <w:rsid w:val="009C7319"/>
    <w:rsid w:val="009E2BA0"/>
    <w:rsid w:val="009F17F8"/>
    <w:rsid w:val="00A47160"/>
    <w:rsid w:val="00A65871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07F6A"/>
    <w:rsid w:val="00B15537"/>
    <w:rsid w:val="00B36BD4"/>
    <w:rsid w:val="00B515B7"/>
    <w:rsid w:val="00B531F4"/>
    <w:rsid w:val="00B53BC4"/>
    <w:rsid w:val="00B74D2F"/>
    <w:rsid w:val="00B908CE"/>
    <w:rsid w:val="00B97448"/>
    <w:rsid w:val="00BC7BCD"/>
    <w:rsid w:val="00BD4359"/>
    <w:rsid w:val="00C0080A"/>
    <w:rsid w:val="00C468B9"/>
    <w:rsid w:val="00C626BC"/>
    <w:rsid w:val="00CA2169"/>
    <w:rsid w:val="00CC0496"/>
    <w:rsid w:val="00CC1940"/>
    <w:rsid w:val="00CD1A03"/>
    <w:rsid w:val="00CD2B2F"/>
    <w:rsid w:val="00CE6760"/>
    <w:rsid w:val="00CF389D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40DFE"/>
    <w:rsid w:val="00E534F4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B7E57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8504C9-CC84-41D5-8364-B498078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B908CE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paragraph" w:customStyle="1" w:styleId="af5">
    <w:name w:val="Доклад рисунок"/>
    <w:basedOn w:val="a0"/>
    <w:link w:val="af6"/>
    <w:qFormat/>
    <w:rsid w:val="00786936"/>
    <w:pPr>
      <w:tabs>
        <w:tab w:val="left" w:pos="851"/>
      </w:tabs>
      <w:spacing w:after="120" w:line="240" w:lineRule="auto"/>
      <w:jc w:val="center"/>
    </w:pPr>
    <w:rPr>
      <w:sz w:val="24"/>
    </w:rPr>
  </w:style>
  <w:style w:type="character" w:customStyle="1" w:styleId="af4">
    <w:name w:val="Доклад основной Знак"/>
    <w:basedOn w:val="a1"/>
    <w:link w:val="af3"/>
    <w:rsid w:val="00B908CE"/>
    <w:rPr>
      <w:rFonts w:ascii="Times New Roman" w:eastAsia="Calibri" w:hAnsi="Times New Roman" w:cs="Times New Roman"/>
      <w:sz w:val="28"/>
      <w:szCs w:val="24"/>
    </w:rPr>
  </w:style>
  <w:style w:type="character" w:customStyle="1" w:styleId="af6">
    <w:name w:val="Доклад рисунок Знак"/>
    <w:basedOn w:val="a1"/>
    <w:link w:val="af5"/>
    <w:rsid w:val="00786936"/>
    <w:rPr>
      <w:rFonts w:ascii="Times New Roman" w:hAnsi="Times New Roman"/>
      <w:sz w:val="24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7423-7293-4ACE-B9A4-91F3D7F9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Ehidnyu_Apelsin</cp:lastModifiedBy>
  <cp:revision>15</cp:revision>
  <dcterms:created xsi:type="dcterms:W3CDTF">2020-10-14T19:36:00Z</dcterms:created>
  <dcterms:modified xsi:type="dcterms:W3CDTF">2020-10-16T06:28:00Z</dcterms:modified>
</cp:coreProperties>
</file>