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B1F94" w14:textId="77777777" w:rsidR="002174DE" w:rsidRPr="002174DE" w:rsidRDefault="002174DE" w:rsidP="002174DE">
      <w:pPr>
        <w:jc w:val="center"/>
        <w:rPr>
          <w:b/>
          <w:sz w:val="36"/>
        </w:rPr>
      </w:pPr>
      <w:r w:rsidRPr="002174DE">
        <w:rPr>
          <w:b/>
          <w:sz w:val="36"/>
        </w:rPr>
        <w:t>Разработка дополнительного узла впрыска термопластичных материалов для многокомпонентных деталей</w:t>
      </w:r>
    </w:p>
    <w:p w14:paraId="34F767D4" w14:textId="77777777" w:rsidR="002174DE" w:rsidRDefault="002174DE" w:rsidP="002174DE">
      <w:r>
        <w:t>ГончаренкоВ.Ю., студ.; рук.</w:t>
      </w:r>
      <w:r w:rsidR="00F47EED">
        <w:t xml:space="preserve"> В</w:t>
      </w:r>
      <w:r>
        <w:t>.</w:t>
      </w:r>
      <w:r w:rsidR="00F47EED">
        <w:t>А</w:t>
      </w:r>
      <w:r w:rsidR="00F47EED" w:rsidRPr="00F47EED">
        <w:t>. Смолин, ст. преп</w:t>
      </w:r>
      <w:r w:rsidR="00F47EED">
        <w:t>.</w:t>
      </w:r>
    </w:p>
    <w:p w14:paraId="1256FB8C" w14:textId="77777777" w:rsidR="008A0C35" w:rsidRDefault="002174DE" w:rsidP="002174DE">
      <w:r>
        <w:t>(Филиал ФГБОУ ВО «НИУ «МЭИ» в г. Смоленске)</w:t>
      </w:r>
    </w:p>
    <w:p w14:paraId="2DFCE0EF" w14:textId="77777777" w:rsidR="002174DE" w:rsidRDefault="002174DE" w:rsidP="002174DE">
      <w:pPr>
        <w:ind w:firstLine="708"/>
      </w:pPr>
      <w:r>
        <w:t>Разработка встраиваемого дополнительного узла впрыска термопластичных материалов,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14:paraId="594DF7B5" w14:textId="77777777" w:rsidR="00B0241D" w:rsidRDefault="00B0241D" w:rsidP="00B0241D">
      <w:pPr>
        <w:keepNext/>
        <w:spacing w:after="0"/>
        <w:ind w:firstLine="709"/>
        <w:jc w:val="both"/>
      </w:pPr>
      <w:r w:rsidRPr="0021383B">
        <w:rPr>
          <w:noProof/>
          <w:lang w:eastAsia="ru-RU"/>
        </w:rPr>
        <w:drawing>
          <wp:inline distT="0" distB="0" distL="0" distR="0" wp14:anchorId="668991B0" wp14:editId="46A6F384">
            <wp:extent cx="5441950" cy="43751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AE27" w14:textId="77777777" w:rsidR="00B0241D" w:rsidRDefault="00B0241D" w:rsidP="00B0241D">
      <w:pPr>
        <w:pStyle w:val="a3"/>
      </w:pPr>
      <w:commentRangeStart w:id="0"/>
      <w:r>
        <w:rPr>
          <w:noProof/>
        </w:rPr>
        <w:t>Рис.</w:t>
      </w:r>
      <w:r w:rsidR="001E2F1B">
        <w:rPr>
          <w:noProof/>
        </w:rPr>
        <w:t>1</w:t>
      </w:r>
      <w:r>
        <w:rPr>
          <w:noProof/>
        </w:rPr>
        <w:t xml:space="preserve"> </w:t>
      </w:r>
      <w:r>
        <w:t>Эскиз теплообменного аппарата с индукционным нагревом.</w:t>
      </w:r>
    </w:p>
    <w:p w14:paraId="5D39C803" w14:textId="77777777" w:rsidR="00B0241D" w:rsidRPr="00E91E93" w:rsidRDefault="00B0241D" w:rsidP="00B0241D">
      <w:pPr>
        <w:pStyle w:val="a3"/>
        <w:rPr>
          <w:noProof/>
        </w:rPr>
      </w:pPr>
      <w:r>
        <w:t>1 — витки индуктора, 2 — цилиндр пластикации, 3 — шнек.</w:t>
      </w:r>
    </w:p>
    <w:commentRangeEnd w:id="0"/>
    <w:p w14:paraId="0CBAFDA0" w14:textId="77777777" w:rsidR="00B0241D" w:rsidRDefault="00B0241D" w:rsidP="002174DE">
      <w:pPr>
        <w:ind w:firstLine="708"/>
      </w:pPr>
    </w:p>
    <w:p w14:paraId="7CA09121" w14:textId="77777777" w:rsidR="002174DE" w:rsidRDefault="002174DE" w:rsidP="002174DE">
      <w:pPr>
        <w:ind w:firstLine="708"/>
      </w:pPr>
      <w:r>
        <w:lastRenderedPageBreak/>
        <w:t xml:space="preserve">Главным его отличием 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термопластавтоматов. </w:t>
      </w:r>
    </w:p>
    <w:p w14:paraId="36EC8D0F" w14:textId="77777777" w:rsidR="00064356" w:rsidRDefault="00064356" w:rsidP="00064356">
      <w:pPr>
        <w:spacing w:after="0"/>
        <w:ind w:firstLine="709"/>
        <w:jc w:val="both"/>
        <w:rPr>
          <w:rFonts w:cs="Times New Roman"/>
          <w:szCs w:val="28"/>
        </w:rPr>
      </w:pPr>
      <w:r w:rsidRPr="00EF4F7E">
        <w:rPr>
          <w:rFonts w:cs="Times New Roman"/>
          <w:noProof/>
          <w:szCs w:val="28"/>
          <w:lang w:eastAsia="ru-RU"/>
        </w:rPr>
        <w:drawing>
          <wp:inline distT="0" distB="0" distL="0" distR="0" wp14:anchorId="0DD8DBFC" wp14:editId="537BFB88">
            <wp:extent cx="5594350" cy="2609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1" t="22688" r="26906" b="4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4BD9" w14:textId="77777777" w:rsidR="00064356" w:rsidRDefault="00064356" w:rsidP="00064356">
      <w:pPr>
        <w:pStyle w:val="a3"/>
      </w:pPr>
      <w:r>
        <w:t>Рисунок.</w:t>
      </w:r>
      <w:r w:rsidR="00CC0496">
        <w:t>2</w:t>
      </w:r>
      <w:r>
        <w:t xml:space="preserve"> Индукционная </w:t>
      </w:r>
      <w:r>
        <w:t>нагревательная камера в разрезе</w:t>
      </w:r>
    </w:p>
    <w:p w14:paraId="23267DAE" w14:textId="77777777" w:rsidR="002174DE" w:rsidRDefault="002174DE" w:rsidP="002174DE">
      <w:pPr>
        <w:ind w:firstLine="708"/>
      </w:pPr>
      <w:r>
        <w:t xml:space="preserve">Данный узел будет устанавливаться на станки, работающие с пресс-формами малого объёма. Аналогичные по принципу нагрева элементы входят в состав крупных термопластавтоматов компании Gas Injection WorldWide, которые не поставляются отдельно и не предлагается их адаптация под имеющееся у заказчика оборудование, а стоимость нового станка начинается от 2 миллионов рублей. Стоимость литья будет снижена на 45% по отношению к станку с обычным узлом пластификации благодаря сниженному на 70% энергопотреблению при работе термопластавтомата и снижению количества брака на 30%, при этом финансовые затраты на модернизацию будут ниже на 80% потому что, будет меняться только один узел, уже имеющегося оборудования. </w:t>
      </w:r>
    </w:p>
    <w:p w14:paraId="16B03862" w14:textId="77777777" w:rsidR="002174DE" w:rsidRDefault="002174DE" w:rsidP="002174DE">
      <w:pPr>
        <w:ind w:firstLine="708"/>
      </w:pPr>
      <w:r>
        <w:t xml:space="preserve">Предлагаемый узел пластификации будет позволять осуществлять литье микродеталей сложной формы массой от 0,01 до 25 грамм в отличие от </w:t>
      </w:r>
      <w:r>
        <w:lastRenderedPageBreak/>
        <w:t xml:space="preserve">аналогов (напр. узлы пластификации от компании DragonPower), работающих с крупными пресс-формами с усилием смыкания от 10 тонн. </w:t>
      </w:r>
    </w:p>
    <w:p w14:paraId="016FB59D" w14:textId="77777777" w:rsidR="002174DE" w:rsidRDefault="002174DE" w:rsidP="002174DE">
      <w:pPr>
        <w:ind w:firstLine="708"/>
      </w:pPr>
      <w:r>
        <w:t xml:space="preserve">Режим нагрева будет не таким агрессивным благодаря равномерному прогреву всей массы, разность температуры различных участков пластификации будет не более 7% в отличие от классических узлов пластификации термопластавтоматов компаний "ЭКСКЛЮЗИВ-НОВО" или "ENCE GmbH", где разница температур составляет больше 15%. Воспроизводимость и повторяемость впрыска будет выше, чем у термопластавтоматов с обычным узлом пластификации, благодаря возможности контроля в реальном времени нагрева всего рабочего объёма и низкой инерциальности системы. Время выхода узла пластификации на рабочий режим будет занимать 1 минуту, что в 3 раза меньше чем у обычного узла пластификации. </w:t>
      </w:r>
    </w:p>
    <w:p w14:paraId="3596E961" w14:textId="77777777" w:rsidR="002174DE" w:rsidRDefault="002174DE" w:rsidP="002174DE">
      <w:pPr>
        <w:ind w:firstLine="708"/>
      </w:pPr>
      <w:r>
        <w:t>Элементы конструкции индукционного нагрева не требуют тепловой изоляции и вентиляции рабочих агрегатов, что позволит продлить срок эксплуатации узла пластификации в 7 раз. Срок службы индукционных элементов составит 70 000 часов непрерывной работы, в отличии от ТЭНов, срок службы которых составляет 10 000 часов.</w:t>
      </w:r>
    </w:p>
    <w:p w14:paraId="7984018E" w14:textId="77777777" w:rsidR="002174DE" w:rsidRDefault="002174DE" w:rsidP="002174DE">
      <w:pPr>
        <w:ind w:firstLine="708"/>
      </w:pPr>
      <w:r>
        <w:t>Масса нового узла пластификации будет  меньше базового узла.</w:t>
      </w:r>
    </w:p>
    <w:p w14:paraId="583CAFA7" w14:textId="77777777" w:rsidR="002174DE" w:rsidRDefault="002174DE" w:rsidP="002174DE">
      <w:pPr>
        <w:ind w:firstLine="708"/>
      </w:pPr>
      <w:r>
        <w:t>Энергопотребление нового узла будет на 70% ниже и не требовать изменения системы электропитания термопластавтомата. КПД генератора не менее 80%. Охлаждение - воздушное пассивное, генератор и блок управления размещаются рядом со станком.</w:t>
      </w:r>
    </w:p>
    <w:p w14:paraId="2B2B784E" w14:textId="77777777" w:rsidR="000E7D2D" w:rsidRPr="000E285B" w:rsidRDefault="000E7D2D" w:rsidP="000E7D2D">
      <w:pPr>
        <w:pStyle w:val="a3"/>
        <w:ind w:firstLine="709"/>
        <w:jc w:val="both"/>
        <w:rPr>
          <w:rFonts w:eastAsia="Times New Roman" w:cs="Times New Roman"/>
          <w:bCs w:val="0"/>
          <w:szCs w:val="28"/>
          <w:lang w:eastAsia="ru-RU"/>
        </w:rPr>
      </w:pPr>
      <w:r w:rsidRPr="000E285B">
        <w:rPr>
          <w:rFonts w:eastAsia="Times New Roman" w:cs="Times New Roman"/>
          <w:bCs w:val="0"/>
          <w:szCs w:val="28"/>
          <w:lang w:eastAsia="ru-RU"/>
        </w:rPr>
        <w:t xml:space="preserve">При </w:t>
      </w:r>
      <w:r>
        <w:rPr>
          <w:rFonts w:eastAsia="Times New Roman" w:cs="Times New Roman"/>
          <w:bCs w:val="0"/>
          <w:szCs w:val="28"/>
          <w:lang w:eastAsia="ru-RU"/>
        </w:rPr>
        <w:t>создании</w:t>
      </w:r>
      <w:r w:rsidRPr="000E285B">
        <w:rPr>
          <w:rFonts w:eastAsia="Times New Roman" w:cs="Times New Roman"/>
          <w:bCs w:val="0"/>
          <w:szCs w:val="28"/>
          <w:lang w:eastAsia="ru-RU"/>
        </w:rPr>
        <w:t xml:space="preserve"> </w:t>
      </w:r>
      <w:r>
        <w:rPr>
          <w:rFonts w:eastAsia="Times New Roman" w:cs="Times New Roman"/>
          <w:bCs w:val="0"/>
          <w:szCs w:val="28"/>
          <w:lang w:eastAsia="ru-RU"/>
        </w:rPr>
        <w:t>автоматизированого</w:t>
      </w:r>
      <w:r w:rsidRPr="000E285B">
        <w:rPr>
          <w:rFonts w:eastAsia="Times New Roman" w:cs="Times New Roman"/>
          <w:bCs w:val="0"/>
          <w:szCs w:val="28"/>
          <w:lang w:eastAsia="ru-RU"/>
        </w:rPr>
        <w:t xml:space="preserve"> комплекса, который</w:t>
      </w:r>
      <w:r>
        <w:rPr>
          <w:rFonts w:eastAsia="Times New Roman" w:cs="Times New Roman"/>
          <w:bCs w:val="0"/>
          <w:szCs w:val="28"/>
          <w:lang w:eastAsia="ru-RU"/>
        </w:rPr>
        <w:t xml:space="preserve"> имеет в своём составе </w:t>
      </w:r>
      <w:r w:rsidRPr="000E285B">
        <w:rPr>
          <w:rFonts w:cs="Times New Roman"/>
          <w:bCs w:val="0"/>
          <w:szCs w:val="28"/>
        </w:rPr>
        <w:t xml:space="preserve">индукционный нагрев как составную часть технологического процесса, </w:t>
      </w:r>
      <w:r>
        <w:rPr>
          <w:rFonts w:cs="Times New Roman"/>
          <w:bCs w:val="0"/>
          <w:szCs w:val="28"/>
        </w:rPr>
        <w:t>следует</w:t>
      </w:r>
      <w:r w:rsidRPr="000E285B">
        <w:rPr>
          <w:rFonts w:cs="Times New Roman"/>
          <w:bCs w:val="0"/>
          <w:szCs w:val="28"/>
        </w:rPr>
        <w:t xml:space="preserve"> </w:t>
      </w:r>
      <w:r>
        <w:rPr>
          <w:rFonts w:cs="Times New Roman"/>
          <w:bCs w:val="0"/>
          <w:szCs w:val="28"/>
        </w:rPr>
        <w:t>реализовать следующие моменты:</w:t>
      </w:r>
    </w:p>
    <w:p w14:paraId="3DB30B9F" w14:textId="77777777" w:rsidR="000E7D2D" w:rsidRPr="000E285B" w:rsidRDefault="000E7D2D" w:rsidP="000E7D2D">
      <w:pPr>
        <w:pStyle w:val="a3"/>
        <w:numPr>
          <w:ilvl w:val="0"/>
          <w:numId w:val="1"/>
        </w:numPr>
        <w:jc w:val="both"/>
        <w:rPr>
          <w:rFonts w:cs="Times New Roman"/>
          <w:bCs w:val="0"/>
          <w:szCs w:val="28"/>
        </w:rPr>
      </w:pPr>
      <w:commentRangeStart w:id="1"/>
      <w:r>
        <w:rPr>
          <w:rFonts w:cs="Times New Roman"/>
          <w:bCs w:val="0"/>
          <w:szCs w:val="28"/>
        </w:rPr>
        <w:t>поступательное</w:t>
      </w:r>
      <w:r w:rsidRPr="000E285B">
        <w:rPr>
          <w:rFonts w:cs="Times New Roman"/>
          <w:bCs w:val="0"/>
          <w:szCs w:val="28"/>
        </w:rPr>
        <w:t xml:space="preserve"> решени</w:t>
      </w:r>
      <w:r>
        <w:rPr>
          <w:rFonts w:cs="Times New Roman"/>
          <w:bCs w:val="0"/>
          <w:szCs w:val="28"/>
        </w:rPr>
        <w:t xml:space="preserve">е задач моделирования </w:t>
      </w:r>
      <w:commentRangeEnd w:id="1"/>
      <w:r>
        <w:rPr>
          <w:rStyle w:val="a4"/>
          <w:rFonts w:ascii="Calibri" w:hAnsi="Calibri"/>
          <w:bCs w:val="0"/>
        </w:rPr>
        <w:commentReference w:id="1"/>
      </w:r>
      <w:r>
        <w:rPr>
          <w:rFonts w:cs="Times New Roman"/>
          <w:bCs w:val="0"/>
          <w:szCs w:val="28"/>
        </w:rPr>
        <w:t>электромагнит</w:t>
      </w:r>
      <w:r w:rsidRPr="000E285B">
        <w:rPr>
          <w:rFonts w:cs="Times New Roman"/>
          <w:bCs w:val="0"/>
          <w:szCs w:val="28"/>
        </w:rPr>
        <w:t>ного</w:t>
      </w:r>
      <w:r>
        <w:rPr>
          <w:rFonts w:cs="Times New Roman"/>
          <w:bCs w:val="0"/>
          <w:szCs w:val="28"/>
        </w:rPr>
        <w:t xml:space="preserve"> </w:t>
      </w:r>
      <w:r w:rsidRPr="000E285B">
        <w:rPr>
          <w:rFonts w:cs="Times New Roman"/>
          <w:bCs w:val="0"/>
          <w:szCs w:val="28"/>
        </w:rPr>
        <w:t>и теплового полей;</w:t>
      </w:r>
    </w:p>
    <w:p w14:paraId="18D1B0F3" w14:textId="77777777" w:rsidR="000E7D2D" w:rsidRPr="000E285B" w:rsidRDefault="000E7D2D" w:rsidP="000E7D2D">
      <w:pPr>
        <w:pStyle w:val="a3"/>
        <w:numPr>
          <w:ilvl w:val="0"/>
          <w:numId w:val="1"/>
        </w:numPr>
        <w:jc w:val="both"/>
        <w:rPr>
          <w:rFonts w:cs="Times New Roman"/>
          <w:bCs w:val="0"/>
          <w:szCs w:val="28"/>
        </w:rPr>
      </w:pPr>
      <w:r>
        <w:rPr>
          <w:rFonts w:cs="Times New Roman"/>
          <w:bCs w:val="0"/>
          <w:szCs w:val="28"/>
        </w:rPr>
        <w:lastRenderedPageBreak/>
        <w:t>оптимизация</w:t>
      </w:r>
      <w:r w:rsidRPr="000E285B">
        <w:rPr>
          <w:rFonts w:cs="Times New Roman"/>
          <w:bCs w:val="0"/>
          <w:szCs w:val="28"/>
        </w:rPr>
        <w:t xml:space="preserve"> конструкции</w:t>
      </w:r>
      <w:r>
        <w:rPr>
          <w:rFonts w:cs="Times New Roman"/>
          <w:bCs w:val="0"/>
          <w:szCs w:val="28"/>
        </w:rPr>
        <w:t>,</w:t>
      </w:r>
      <w:r w:rsidRPr="000E285B">
        <w:rPr>
          <w:rFonts w:cs="Times New Roman"/>
          <w:bCs w:val="0"/>
          <w:szCs w:val="28"/>
        </w:rPr>
        <w:t xml:space="preserve"> </w:t>
      </w:r>
      <w:r>
        <w:rPr>
          <w:rFonts w:cs="Times New Roman"/>
          <w:bCs w:val="0"/>
          <w:szCs w:val="28"/>
        </w:rPr>
        <w:t>рассмотрение</w:t>
      </w:r>
      <w:r w:rsidRPr="000E285B">
        <w:rPr>
          <w:rFonts w:cs="Times New Roman"/>
          <w:bCs w:val="0"/>
          <w:szCs w:val="28"/>
        </w:rPr>
        <w:t xml:space="preserve"> </w:t>
      </w:r>
      <w:commentRangeStart w:id="2"/>
      <w:r w:rsidRPr="000E285B">
        <w:rPr>
          <w:rFonts w:cs="Times New Roman"/>
          <w:bCs w:val="0"/>
          <w:szCs w:val="28"/>
        </w:rPr>
        <w:t>нагрева</w:t>
      </w:r>
      <w:commentRangeEnd w:id="2"/>
      <w:r>
        <w:rPr>
          <w:rStyle w:val="a4"/>
          <w:rFonts w:ascii="Calibri" w:hAnsi="Calibri"/>
          <w:bCs w:val="0"/>
        </w:rPr>
        <w:commentReference w:id="2"/>
      </w:r>
      <w:r w:rsidRPr="000E285B">
        <w:rPr>
          <w:rFonts w:cs="Times New Roman"/>
          <w:bCs w:val="0"/>
          <w:szCs w:val="28"/>
        </w:rPr>
        <w:t xml:space="preserve"> как</w:t>
      </w:r>
      <w:r>
        <w:rPr>
          <w:rFonts w:cs="Times New Roman"/>
          <w:bCs w:val="0"/>
          <w:szCs w:val="28"/>
        </w:rPr>
        <w:t xml:space="preserve"> </w:t>
      </w:r>
      <w:r w:rsidRPr="000E285B">
        <w:rPr>
          <w:rFonts w:cs="Times New Roman"/>
          <w:bCs w:val="0"/>
          <w:szCs w:val="28"/>
        </w:rPr>
        <w:t>объекта управления;</w:t>
      </w:r>
    </w:p>
    <w:p w14:paraId="3F7E1A1E" w14:textId="77777777" w:rsidR="000E7D2D" w:rsidRPr="000E285B" w:rsidRDefault="000E7D2D" w:rsidP="000E7D2D">
      <w:pPr>
        <w:pStyle w:val="a3"/>
        <w:numPr>
          <w:ilvl w:val="0"/>
          <w:numId w:val="1"/>
        </w:numPr>
        <w:jc w:val="both"/>
        <w:rPr>
          <w:rFonts w:cs="Times New Roman"/>
          <w:bCs w:val="0"/>
          <w:szCs w:val="28"/>
        </w:rPr>
      </w:pPr>
      <w:r>
        <w:rPr>
          <w:rFonts w:cs="Times New Roman"/>
          <w:bCs w:val="0"/>
          <w:szCs w:val="28"/>
        </w:rPr>
        <w:t>расчёт</w:t>
      </w:r>
      <w:r w:rsidRPr="000E285B">
        <w:rPr>
          <w:rFonts w:cs="Times New Roman"/>
          <w:bCs w:val="0"/>
          <w:szCs w:val="28"/>
        </w:rPr>
        <w:t xml:space="preserve"> вектора управляющих воздействий и </w:t>
      </w:r>
      <w:r>
        <w:rPr>
          <w:rFonts w:cs="Times New Roman"/>
          <w:bCs w:val="0"/>
          <w:szCs w:val="28"/>
        </w:rPr>
        <w:t>создание</w:t>
      </w:r>
      <w:r w:rsidRPr="000E285B">
        <w:rPr>
          <w:rFonts w:cs="Times New Roman"/>
          <w:bCs w:val="0"/>
          <w:szCs w:val="28"/>
        </w:rPr>
        <w:t xml:space="preserve"> </w:t>
      </w:r>
      <w:r>
        <w:rPr>
          <w:rFonts w:cs="Times New Roman"/>
          <w:bCs w:val="0"/>
          <w:szCs w:val="28"/>
        </w:rPr>
        <w:t>максимально оптимизированных</w:t>
      </w:r>
      <w:r w:rsidRPr="000E285B">
        <w:rPr>
          <w:rFonts w:cs="Times New Roman"/>
          <w:bCs w:val="0"/>
          <w:szCs w:val="28"/>
        </w:rPr>
        <w:t xml:space="preserve"> систем </w:t>
      </w:r>
      <w:r>
        <w:rPr>
          <w:rFonts w:cs="Times New Roman"/>
          <w:bCs w:val="0"/>
          <w:szCs w:val="28"/>
        </w:rPr>
        <w:t>автоматизированного</w:t>
      </w:r>
      <w:r w:rsidRPr="000E285B">
        <w:rPr>
          <w:rFonts w:cs="Times New Roman"/>
          <w:bCs w:val="0"/>
          <w:szCs w:val="28"/>
        </w:rPr>
        <w:t xml:space="preserve"> управления, с учётом </w:t>
      </w:r>
      <w:r>
        <w:rPr>
          <w:rFonts w:cs="Times New Roman"/>
          <w:bCs w:val="0"/>
          <w:szCs w:val="28"/>
        </w:rPr>
        <w:t>особенностей и деприваций</w:t>
      </w:r>
      <w:r w:rsidRPr="000E285B">
        <w:rPr>
          <w:rFonts w:cs="Times New Roman"/>
          <w:bCs w:val="0"/>
          <w:szCs w:val="28"/>
        </w:rPr>
        <w:t>, накладываемых технологическим процессом.</w:t>
      </w:r>
    </w:p>
    <w:p w14:paraId="63BCC172" w14:textId="77777777" w:rsidR="000E7D2D" w:rsidRDefault="000E7D2D" w:rsidP="000E7D2D">
      <w:pPr>
        <w:spacing w:after="0"/>
        <w:ind w:firstLine="709"/>
        <w:jc w:val="both"/>
        <w:rPr>
          <w:rFonts w:cs="Times New Roman"/>
          <w:szCs w:val="28"/>
        </w:rPr>
      </w:pPr>
      <w:r w:rsidRPr="00B1463C">
        <w:rPr>
          <w:rFonts w:cs="Times New Roman"/>
          <w:szCs w:val="28"/>
        </w:rPr>
        <w:t>Управление же этим процессом будет реализовано при помощи микроконтроллера</w:t>
      </w:r>
      <w:r>
        <w:rPr>
          <w:rFonts w:cs="Times New Roman"/>
          <w:szCs w:val="28"/>
        </w:rPr>
        <w:t xml:space="preserve"> </w:t>
      </w:r>
      <w:r w:rsidRPr="00B1463C">
        <w:rPr>
          <w:rFonts w:cs="Times New Roman"/>
          <w:szCs w:val="28"/>
        </w:rPr>
        <w:t>(МК) семейства STM32F103CB.</w:t>
      </w:r>
      <w:r>
        <w:rPr>
          <w:rFonts w:cs="Times New Roman"/>
          <w:szCs w:val="28"/>
        </w:rPr>
        <w:t xml:space="preserve"> </w:t>
      </w:r>
      <w:r w:rsidRPr="00B1463C">
        <w:rPr>
          <w:rFonts w:cs="Times New Roman"/>
          <w:szCs w:val="28"/>
        </w:rPr>
        <w:t xml:space="preserve">Выбор этого </w:t>
      </w:r>
      <w:r>
        <w:rPr>
          <w:rFonts w:cs="Times New Roman"/>
          <w:szCs w:val="28"/>
        </w:rPr>
        <w:t>МК</w:t>
      </w:r>
      <w:r w:rsidRPr="00B1463C">
        <w:rPr>
          <w:rFonts w:cs="Times New Roman"/>
          <w:szCs w:val="28"/>
        </w:rPr>
        <w:t xml:space="preserve"> обусловлен тем, что он имеет </w:t>
      </w:r>
      <w:commentRangeStart w:id="3"/>
      <w:r w:rsidRPr="00B1463C">
        <w:rPr>
          <w:rFonts w:cs="Times New Roman"/>
          <w:szCs w:val="28"/>
        </w:rPr>
        <w:t>в своём составе достаточную вычислительн</w:t>
      </w:r>
      <w:r>
        <w:rPr>
          <w:rFonts w:cs="Times New Roman"/>
          <w:szCs w:val="28"/>
        </w:rPr>
        <w:t>у</w:t>
      </w:r>
      <w:r w:rsidRPr="00B1463C">
        <w:rPr>
          <w:rFonts w:cs="Times New Roman"/>
          <w:szCs w:val="28"/>
        </w:rPr>
        <w:t>ю мощность для обработки измерений и вычислений для подачи управляющих сигнал</w:t>
      </w:r>
      <w:r>
        <w:rPr>
          <w:rFonts w:cs="Times New Roman"/>
          <w:szCs w:val="28"/>
        </w:rPr>
        <w:t xml:space="preserve">ов в реальном времени. </w:t>
      </w:r>
      <w:commentRangeEnd w:id="3"/>
      <w:r>
        <w:rPr>
          <w:rStyle w:val="a4"/>
        </w:rPr>
        <w:commentReference w:id="3"/>
      </w:r>
      <w:r>
        <w:rPr>
          <w:rFonts w:cs="Times New Roman"/>
          <w:szCs w:val="28"/>
        </w:rPr>
        <w:t>Так</w:t>
      </w:r>
      <w:r w:rsidRPr="00B1463C">
        <w:rPr>
          <w:rFonts w:cs="Times New Roman"/>
          <w:szCs w:val="28"/>
        </w:rPr>
        <w:t xml:space="preserve">же в составе это МК имеется вся необходимая </w:t>
      </w:r>
      <w:commentRangeStart w:id="4"/>
      <w:r w:rsidRPr="00B1463C">
        <w:rPr>
          <w:rFonts w:cs="Times New Roman"/>
          <w:szCs w:val="28"/>
        </w:rPr>
        <w:t>оснастка</w:t>
      </w:r>
      <w:commentRangeEnd w:id="4"/>
      <w:r>
        <w:rPr>
          <w:rStyle w:val="a4"/>
        </w:rPr>
        <w:commentReference w:id="4"/>
      </w:r>
      <w:r w:rsidRPr="00B1463C">
        <w:rPr>
          <w:rFonts w:cs="Times New Roman"/>
          <w:szCs w:val="28"/>
        </w:rPr>
        <w:t xml:space="preserve">, такая как: </w:t>
      </w:r>
    </w:p>
    <w:p w14:paraId="5B56165E" w14:textId="77777777" w:rsidR="000E7D2D" w:rsidRPr="0052613A" w:rsidRDefault="000E7D2D" w:rsidP="000E7D2D">
      <w:pPr>
        <w:pStyle w:val="a5"/>
      </w:pPr>
      <w:r w:rsidRPr="00B1463C">
        <w:t>Серия</w:t>
      </w:r>
      <w:r>
        <w:t xml:space="preserve">: </w:t>
      </w:r>
      <w:r w:rsidRPr="0052613A">
        <w:t>stm32 f1</w:t>
      </w:r>
    </w:p>
    <w:p w14:paraId="10A4F9D4" w14:textId="77777777" w:rsidR="000E7D2D" w:rsidRPr="0052613A" w:rsidRDefault="000E7D2D" w:rsidP="000E7D2D">
      <w:pPr>
        <w:pStyle w:val="a5"/>
      </w:pPr>
    </w:p>
    <w:p w14:paraId="24110027" w14:textId="77777777" w:rsidR="000E7D2D" w:rsidRPr="0052613A" w:rsidRDefault="000E7D2D" w:rsidP="000E7D2D">
      <w:pPr>
        <w:pStyle w:val="a5"/>
      </w:pPr>
      <w:r w:rsidRPr="00B1463C">
        <w:t>Ядро</w:t>
      </w:r>
      <w:r>
        <w:t>:</w:t>
      </w:r>
      <w:r w:rsidRPr="0052613A">
        <w:t xml:space="preserve"> arm cortex-m3</w:t>
      </w:r>
    </w:p>
    <w:p w14:paraId="3B3F8C3E" w14:textId="77777777" w:rsidR="000E7D2D" w:rsidRPr="0052613A" w:rsidRDefault="000E7D2D" w:rsidP="000E7D2D">
      <w:pPr>
        <w:pStyle w:val="a5"/>
      </w:pPr>
    </w:p>
    <w:p w14:paraId="0FF40995" w14:textId="77777777" w:rsidR="000E7D2D" w:rsidRPr="00B1463C" w:rsidRDefault="000E7D2D" w:rsidP="000E7D2D">
      <w:pPr>
        <w:pStyle w:val="a5"/>
      </w:pPr>
      <w:r w:rsidRPr="00B1463C">
        <w:t>Ширина</w:t>
      </w:r>
      <w:r>
        <w:t>:</w:t>
      </w:r>
      <w:r w:rsidRPr="00B1463C">
        <w:t xml:space="preserve"> шины данных 32-бит</w:t>
      </w:r>
    </w:p>
    <w:p w14:paraId="2020518D" w14:textId="77777777" w:rsidR="000E7D2D" w:rsidRPr="00B1463C" w:rsidRDefault="000E7D2D" w:rsidP="000E7D2D">
      <w:pPr>
        <w:pStyle w:val="a5"/>
      </w:pPr>
    </w:p>
    <w:p w14:paraId="12E55F73" w14:textId="77777777" w:rsidR="000E7D2D" w:rsidRPr="00B1463C" w:rsidRDefault="000E7D2D" w:rsidP="000E7D2D">
      <w:pPr>
        <w:pStyle w:val="a5"/>
      </w:pPr>
      <w:r w:rsidRPr="00B1463C">
        <w:t>Тактовая частота</w:t>
      </w:r>
      <w:r>
        <w:t>:</w:t>
      </w:r>
      <w:r w:rsidRPr="00B1463C">
        <w:t xml:space="preserve"> </w:t>
      </w:r>
      <w:r>
        <w:t>72 МГ</w:t>
      </w:r>
      <w:r w:rsidRPr="00B1463C">
        <w:t>ц</w:t>
      </w:r>
    </w:p>
    <w:p w14:paraId="048B6E5C" w14:textId="77777777" w:rsidR="000E7D2D" w:rsidRPr="00B1463C" w:rsidRDefault="000E7D2D" w:rsidP="000E7D2D">
      <w:pPr>
        <w:pStyle w:val="a5"/>
      </w:pPr>
    </w:p>
    <w:p w14:paraId="74158002" w14:textId="77777777" w:rsidR="000E7D2D" w:rsidRPr="00B1463C" w:rsidRDefault="000E7D2D" w:rsidP="000E7D2D">
      <w:pPr>
        <w:pStyle w:val="a5"/>
      </w:pPr>
      <w:r w:rsidRPr="00B1463C">
        <w:t>Количество входов/выходов</w:t>
      </w:r>
      <w:r>
        <w:t>:</w:t>
      </w:r>
      <w:r w:rsidRPr="00B1463C">
        <w:t xml:space="preserve"> 37</w:t>
      </w:r>
    </w:p>
    <w:p w14:paraId="77DCBC97" w14:textId="77777777" w:rsidR="000E7D2D" w:rsidRPr="00B1463C" w:rsidRDefault="000E7D2D" w:rsidP="000E7D2D">
      <w:pPr>
        <w:pStyle w:val="a5"/>
      </w:pPr>
    </w:p>
    <w:p w14:paraId="6A3BF466" w14:textId="77777777" w:rsidR="000E7D2D" w:rsidRPr="00B1463C" w:rsidRDefault="000E7D2D" w:rsidP="000E7D2D">
      <w:pPr>
        <w:pStyle w:val="a5"/>
      </w:pPr>
      <w:r w:rsidRPr="00B1463C">
        <w:t>Объем памяти программ</w:t>
      </w:r>
      <w:r>
        <w:t xml:space="preserve">: </w:t>
      </w:r>
      <w:r w:rsidRPr="00B1463C">
        <w:t>128 кбайт (128k x 8)</w:t>
      </w:r>
    </w:p>
    <w:p w14:paraId="191BDD86" w14:textId="77777777" w:rsidR="000E7D2D" w:rsidRPr="00B1463C" w:rsidRDefault="000E7D2D" w:rsidP="000E7D2D">
      <w:pPr>
        <w:pStyle w:val="a5"/>
      </w:pPr>
    </w:p>
    <w:p w14:paraId="5D0E29CE" w14:textId="77777777" w:rsidR="000E7D2D" w:rsidRPr="0052613A" w:rsidRDefault="000E7D2D" w:rsidP="000E7D2D">
      <w:pPr>
        <w:pStyle w:val="a5"/>
        <w:rPr>
          <w:lang w:val="ru-RU"/>
        </w:rPr>
      </w:pPr>
      <w:r w:rsidRPr="00B1463C">
        <w:t>Тип памяти программ</w:t>
      </w:r>
      <w:r>
        <w:t>:</w:t>
      </w:r>
      <w:r w:rsidRPr="00B1463C">
        <w:t xml:space="preserve"> </w:t>
      </w:r>
      <w:r w:rsidRPr="0052613A">
        <w:t>flash</w:t>
      </w:r>
    </w:p>
    <w:p w14:paraId="0366B2A9" w14:textId="77777777" w:rsidR="000E7D2D" w:rsidRPr="0052613A" w:rsidRDefault="000E7D2D" w:rsidP="000E7D2D">
      <w:pPr>
        <w:pStyle w:val="a5"/>
        <w:rPr>
          <w:lang w:val="ru-RU"/>
        </w:rPr>
      </w:pPr>
    </w:p>
    <w:p w14:paraId="15E0A350" w14:textId="77777777" w:rsidR="000E7D2D" w:rsidRPr="0052613A" w:rsidRDefault="000E7D2D" w:rsidP="000E7D2D">
      <w:pPr>
        <w:pStyle w:val="a5"/>
        <w:rPr>
          <w:lang w:val="ru-RU"/>
        </w:rPr>
      </w:pPr>
      <w:r w:rsidRPr="00B1463C">
        <w:t>Объем</w:t>
      </w:r>
      <w:r w:rsidRPr="0052613A">
        <w:rPr>
          <w:lang w:val="ru-RU"/>
        </w:rPr>
        <w:t xml:space="preserve"> </w:t>
      </w:r>
      <w:r w:rsidRPr="0052613A">
        <w:t>RAM</w:t>
      </w:r>
      <w:r>
        <w:t>:</w:t>
      </w:r>
      <w:r w:rsidRPr="0052613A">
        <w:rPr>
          <w:lang w:val="ru-RU"/>
        </w:rPr>
        <w:t xml:space="preserve"> 20</w:t>
      </w:r>
      <w:r w:rsidRPr="0052613A">
        <w:t>k</w:t>
      </w:r>
      <w:r w:rsidRPr="0052613A">
        <w:rPr>
          <w:lang w:val="ru-RU"/>
        </w:rPr>
        <w:t xml:space="preserve"> </w:t>
      </w:r>
      <w:r w:rsidRPr="0052613A">
        <w:t>x</w:t>
      </w:r>
      <w:r w:rsidRPr="0052613A">
        <w:rPr>
          <w:lang w:val="ru-RU"/>
        </w:rPr>
        <w:t xml:space="preserve"> 8</w:t>
      </w:r>
    </w:p>
    <w:p w14:paraId="65E5E417" w14:textId="77777777" w:rsidR="000E7D2D" w:rsidRPr="0052613A" w:rsidRDefault="000E7D2D" w:rsidP="000E7D2D">
      <w:pPr>
        <w:pStyle w:val="a5"/>
        <w:rPr>
          <w:lang w:val="ru-RU"/>
        </w:rPr>
      </w:pPr>
    </w:p>
    <w:p w14:paraId="3F6C30C1" w14:textId="77777777" w:rsidR="000E7D2D" w:rsidRPr="00B1463C" w:rsidRDefault="000E7D2D" w:rsidP="000E7D2D">
      <w:pPr>
        <w:pStyle w:val="a5"/>
      </w:pPr>
      <w:r w:rsidRPr="00B1463C">
        <w:t>Наличие АЦП/ЦАП ацп</w:t>
      </w:r>
      <w:r>
        <w:t>:</w:t>
      </w:r>
      <w:r w:rsidRPr="00B1463C">
        <w:t xml:space="preserve"> 10x12b</w:t>
      </w:r>
    </w:p>
    <w:p w14:paraId="34973342" w14:textId="77777777" w:rsidR="000E7D2D" w:rsidRPr="00B1463C" w:rsidRDefault="000E7D2D" w:rsidP="000E7D2D">
      <w:pPr>
        <w:pStyle w:val="a5"/>
      </w:pPr>
    </w:p>
    <w:p w14:paraId="279627F8" w14:textId="77777777" w:rsidR="000E7D2D" w:rsidRPr="0052613A" w:rsidRDefault="000E7D2D" w:rsidP="000E7D2D">
      <w:pPr>
        <w:pStyle w:val="a5"/>
      </w:pPr>
      <w:r w:rsidRPr="00B1463C">
        <w:t>Встроенные</w:t>
      </w:r>
      <w:r w:rsidRPr="0052613A">
        <w:t xml:space="preserve"> </w:t>
      </w:r>
      <w:r w:rsidRPr="00B1463C">
        <w:t>интерфейсы</w:t>
      </w:r>
      <w:r w:rsidRPr="0052613A">
        <w:t xml:space="preserve">: </w:t>
      </w:r>
      <w:r w:rsidRPr="00B1463C">
        <w:t>can</w:t>
      </w:r>
      <w:r w:rsidRPr="0052613A">
        <w:t xml:space="preserve">, </w:t>
      </w:r>
      <w:r w:rsidRPr="00B1463C">
        <w:t>i</w:t>
      </w:r>
      <w:r w:rsidRPr="0052613A">
        <w:t>2</w:t>
      </w:r>
      <w:r w:rsidRPr="00B1463C">
        <w:t>c</w:t>
      </w:r>
      <w:r w:rsidRPr="0052613A">
        <w:t xml:space="preserve">, </w:t>
      </w:r>
      <w:r w:rsidRPr="00B1463C">
        <w:t>irda</w:t>
      </w:r>
      <w:r w:rsidRPr="0052613A">
        <w:t xml:space="preserve">, </w:t>
      </w:r>
      <w:r w:rsidRPr="00B1463C">
        <w:t>lin</w:t>
      </w:r>
      <w:r w:rsidRPr="0052613A">
        <w:t xml:space="preserve">, </w:t>
      </w:r>
      <w:r w:rsidRPr="00B1463C">
        <w:t>spi</w:t>
      </w:r>
      <w:r w:rsidRPr="0052613A">
        <w:t xml:space="preserve">, </w:t>
      </w:r>
      <w:r w:rsidRPr="00B1463C">
        <w:t>uart</w:t>
      </w:r>
      <w:r w:rsidRPr="0052613A">
        <w:t xml:space="preserve">, </w:t>
      </w:r>
      <w:r w:rsidRPr="00B1463C">
        <w:t>usb</w:t>
      </w:r>
    </w:p>
    <w:p w14:paraId="46882963" w14:textId="77777777" w:rsidR="000E7D2D" w:rsidRPr="0052613A" w:rsidRDefault="000E7D2D" w:rsidP="000E7D2D">
      <w:pPr>
        <w:pStyle w:val="a5"/>
      </w:pPr>
    </w:p>
    <w:p w14:paraId="70A8A210" w14:textId="77777777" w:rsidR="000E7D2D" w:rsidRPr="0052613A" w:rsidRDefault="000E7D2D" w:rsidP="000E7D2D">
      <w:pPr>
        <w:pStyle w:val="a5"/>
      </w:pPr>
      <w:r w:rsidRPr="00B1463C">
        <w:t>Встроенная</w:t>
      </w:r>
      <w:r w:rsidRPr="0052613A">
        <w:t xml:space="preserve"> </w:t>
      </w:r>
      <w:r w:rsidRPr="00B1463C">
        <w:t>периферия</w:t>
      </w:r>
      <w:r w:rsidRPr="0052613A">
        <w:t xml:space="preserve">: </w:t>
      </w:r>
      <w:r w:rsidRPr="00B1463C">
        <w:t>dma</w:t>
      </w:r>
      <w:r w:rsidRPr="0052613A">
        <w:t xml:space="preserve">, </w:t>
      </w:r>
      <w:r w:rsidRPr="00B1463C">
        <w:t>pwm</w:t>
      </w:r>
      <w:r w:rsidRPr="0052613A">
        <w:t xml:space="preserve">, </w:t>
      </w:r>
      <w:r w:rsidRPr="00B1463C">
        <w:t>pdr</w:t>
      </w:r>
      <w:r w:rsidRPr="0052613A">
        <w:t xml:space="preserve">, </w:t>
      </w:r>
      <w:r w:rsidRPr="00B1463C">
        <w:t>por</w:t>
      </w:r>
      <w:r w:rsidRPr="0052613A">
        <w:t xml:space="preserve">, </w:t>
      </w:r>
      <w:r w:rsidRPr="00B1463C">
        <w:t>pvd</w:t>
      </w:r>
      <w:r w:rsidRPr="0052613A">
        <w:t xml:space="preserve">, </w:t>
      </w:r>
      <w:r w:rsidRPr="00B1463C">
        <w:t>pwm</w:t>
      </w:r>
      <w:r w:rsidRPr="0052613A">
        <w:t xml:space="preserve">, </w:t>
      </w:r>
      <w:r w:rsidRPr="00B1463C">
        <w:t>tempsensor</w:t>
      </w:r>
      <w:r w:rsidRPr="0052613A">
        <w:t xml:space="preserve">, </w:t>
      </w:r>
      <w:r w:rsidRPr="00B1463C">
        <w:t>wdt</w:t>
      </w:r>
    </w:p>
    <w:p w14:paraId="105E3D9F" w14:textId="77777777" w:rsidR="000E7D2D" w:rsidRPr="0052613A" w:rsidRDefault="000E7D2D" w:rsidP="000E7D2D">
      <w:pPr>
        <w:pStyle w:val="a5"/>
      </w:pPr>
    </w:p>
    <w:p w14:paraId="0A6EAF58" w14:textId="77777777" w:rsidR="000E7D2D" w:rsidRPr="00B1463C" w:rsidRDefault="000E7D2D" w:rsidP="000E7D2D">
      <w:pPr>
        <w:pStyle w:val="a5"/>
      </w:pPr>
      <w:r w:rsidRPr="00B1463C">
        <w:t>Напряжение питания</w:t>
      </w:r>
      <w:r>
        <w:t>:</w:t>
      </w:r>
      <w:r w:rsidRPr="00B1463C">
        <w:t xml:space="preserve"> 2…3.6 в</w:t>
      </w:r>
    </w:p>
    <w:p w14:paraId="53496762" w14:textId="77777777" w:rsidR="000E7D2D" w:rsidRPr="00B1463C" w:rsidRDefault="000E7D2D" w:rsidP="000E7D2D">
      <w:pPr>
        <w:pStyle w:val="a5"/>
      </w:pPr>
    </w:p>
    <w:p w14:paraId="420FFF15" w14:textId="77777777" w:rsidR="000E7D2D" w:rsidRPr="00B1463C" w:rsidRDefault="000E7D2D" w:rsidP="000E7D2D">
      <w:pPr>
        <w:pStyle w:val="a5"/>
      </w:pPr>
      <w:r w:rsidRPr="00B1463C">
        <w:t>Рабочая температура</w:t>
      </w:r>
      <w:r>
        <w:t>:</w:t>
      </w:r>
      <w:r w:rsidRPr="00B1463C">
        <w:t xml:space="preserve"> -40…+85c</w:t>
      </w:r>
    </w:p>
    <w:p w14:paraId="7AB9925B" w14:textId="77777777" w:rsidR="000E7D2D" w:rsidRPr="00B1463C" w:rsidRDefault="000E7D2D" w:rsidP="000E7D2D">
      <w:pPr>
        <w:pStyle w:val="a5"/>
      </w:pPr>
    </w:p>
    <w:p w14:paraId="3C30A312" w14:textId="77777777" w:rsidR="000E7D2D" w:rsidRPr="00B1463C" w:rsidRDefault="000E7D2D" w:rsidP="000E7D2D">
      <w:pPr>
        <w:pStyle w:val="a5"/>
      </w:pPr>
      <w:r w:rsidRPr="00B1463C">
        <w:t>Корпус lqfp-48</w:t>
      </w:r>
      <w:r>
        <w:t>:</w:t>
      </w:r>
      <w:r w:rsidRPr="00B1463C">
        <w:t xml:space="preserve"> (7 x 7)</w:t>
      </w:r>
    </w:p>
    <w:p w14:paraId="30ECC6AD" w14:textId="77777777" w:rsidR="000E7D2D" w:rsidRPr="00B1463C" w:rsidRDefault="000E7D2D" w:rsidP="000E7D2D">
      <w:pPr>
        <w:pStyle w:val="a5"/>
      </w:pPr>
    </w:p>
    <w:p w14:paraId="068EAC39" w14:textId="77777777" w:rsidR="000E7D2D" w:rsidRPr="0052613A" w:rsidRDefault="000E7D2D" w:rsidP="000E7D2D">
      <w:pPr>
        <w:pStyle w:val="a5"/>
      </w:pPr>
      <w:r w:rsidRPr="00B1463C">
        <w:t>Вес, г</w:t>
      </w:r>
      <w:r>
        <w:t>: 1.4</w:t>
      </w:r>
    </w:p>
    <w:commentRangeStart w:id="5"/>
    <w:p w14:paraId="2A71C43A" w14:textId="77777777" w:rsidR="000E7D2D" w:rsidRDefault="000E7D2D" w:rsidP="000E7D2D">
      <w:pPr>
        <w:keepNext/>
        <w:spacing w:after="0"/>
        <w:ind w:firstLine="709"/>
        <w:jc w:val="both"/>
      </w:pPr>
      <w:r>
        <w:fldChar w:fldCharType="begin"/>
      </w:r>
      <w:r>
        <w:instrText xml:space="preserve"> INCLUDEPICTURE "https://i.pinimg.com/originals/f3/24/8e/f3248ef6824eaa49d26a6c31066a7068.jpg" \* MERGEFORMATINET </w:instrText>
      </w:r>
      <w:r>
        <w:fldChar w:fldCharType="separate"/>
      </w:r>
      <w:r>
        <w:pict w14:anchorId="566D7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blue pill stm32 схема: 11 тыс изображений найдено в Яндекс.Картинках" style="width:416pt;height:375.5pt">
            <v:imagedata r:id="rId9" r:href="rId10"/>
          </v:shape>
        </w:pict>
      </w:r>
      <w:r>
        <w:fldChar w:fldCharType="end"/>
      </w:r>
    </w:p>
    <w:p w14:paraId="69819D6A" w14:textId="77777777" w:rsidR="000E7D2D" w:rsidRPr="00635208" w:rsidRDefault="000E7D2D" w:rsidP="000E7D2D">
      <w:pPr>
        <w:pStyle w:val="a3"/>
      </w:pPr>
      <w:r>
        <w:t xml:space="preserve">Рисунок.4 Принципиальная схема МК </w:t>
      </w:r>
      <w:r>
        <w:rPr>
          <w:lang w:val="en-GB"/>
        </w:rPr>
        <w:t>STM</w:t>
      </w:r>
      <w:r w:rsidRPr="00635208">
        <w:t>32</w:t>
      </w:r>
      <w:r>
        <w:rPr>
          <w:lang w:val="en-GB"/>
        </w:rPr>
        <w:t>F</w:t>
      </w:r>
      <w:r w:rsidRPr="00635208">
        <w:t>103</w:t>
      </w:r>
      <w:r>
        <w:rPr>
          <w:lang w:val="en-GB"/>
        </w:rPr>
        <w:t>CB</w:t>
      </w:r>
    </w:p>
    <w:commentRangeEnd w:id="5"/>
    <w:p w14:paraId="69CF3EF9" w14:textId="77777777" w:rsidR="00E24FFB" w:rsidRDefault="00E24FFB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взаимодействия с интерфейсом программного обеспечения (ПО)будет использоваться дисплей </w:t>
      </w:r>
      <w:r w:rsidRPr="00352570">
        <w:rPr>
          <w:rFonts w:cs="Times New Roman"/>
          <w:szCs w:val="28"/>
        </w:rPr>
        <w:t>WF35PTIBCDBT0</w:t>
      </w:r>
      <w:r>
        <w:rPr>
          <w:rFonts w:cs="Times New Roman"/>
          <w:szCs w:val="28"/>
        </w:rPr>
        <w:t>.</w:t>
      </w:r>
    </w:p>
    <w:p w14:paraId="4EAFC44D" w14:textId="77777777" w:rsidR="00E24FFB" w:rsidRDefault="00E24FFB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Общая структура дисплея приведена на рисунке 8.</w:t>
      </w:r>
    </w:p>
    <w:p w14:paraId="480AA2C0" w14:textId="27C6C2E7" w:rsidR="00E24FFB" w:rsidRDefault="00E24FFB" w:rsidP="00E24FFB">
      <w:pPr>
        <w:keepNext/>
        <w:spacing w:after="0"/>
        <w:ind w:firstLine="709"/>
        <w:jc w:val="both"/>
      </w:pPr>
      <w:commentRangeStart w:id="6"/>
      <w:r w:rsidRPr="005E4936">
        <w:rPr>
          <w:noProof/>
          <w:lang w:eastAsia="ru-RU"/>
        </w:rPr>
        <w:lastRenderedPageBreak/>
        <w:drawing>
          <wp:inline distT="0" distB="0" distL="0" distR="0" wp14:anchorId="43416BE5" wp14:editId="7DD9CE28">
            <wp:extent cx="6299200" cy="39751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855A" w14:textId="77777777" w:rsidR="00E24FFB" w:rsidRDefault="00E24FFB" w:rsidP="00E24FFB">
      <w:pPr>
        <w:pStyle w:val="a3"/>
      </w:pPr>
      <w:r>
        <w:t>Рисунок 8 С</w:t>
      </w:r>
      <w:r w:rsidRPr="0078351E">
        <w:t>труктура модуля дисплея</w:t>
      </w:r>
    </w:p>
    <w:commentRangeEnd w:id="6"/>
    <w:p w14:paraId="7092B338" w14:textId="77777777" w:rsidR="00E24FFB" w:rsidRPr="0078351E" w:rsidRDefault="00E24FFB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Style w:val="a4"/>
        </w:rPr>
        <w:commentReference w:id="6"/>
      </w:r>
      <w:r w:rsidRPr="0078351E">
        <w:rPr>
          <w:rFonts w:cs="Times New Roman"/>
          <w:szCs w:val="28"/>
        </w:rPr>
        <w:t>Главными составными частями TFT-панели являются:</w:t>
      </w:r>
    </w:p>
    <w:p w14:paraId="46F27044" w14:textId="77777777" w:rsidR="00E24FFB" w:rsidRPr="0078351E" w:rsidRDefault="00E24FFB" w:rsidP="00E24FFB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78351E">
        <w:rPr>
          <w:rFonts w:cs="Times New Roman"/>
          <w:szCs w:val="28"/>
        </w:rPr>
        <w:t>матрица пикселей;</w:t>
      </w:r>
    </w:p>
    <w:p w14:paraId="5DC9C388" w14:textId="77777777" w:rsidR="00E24FFB" w:rsidRPr="0078351E" w:rsidRDefault="00E24FFB" w:rsidP="00E24FFB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78351E">
        <w:rPr>
          <w:rFonts w:cs="Times New Roman"/>
          <w:szCs w:val="28"/>
        </w:rPr>
        <w:t>графическая RAM-память (GRAM) или фреймбуфер;</w:t>
      </w:r>
    </w:p>
    <w:p w14:paraId="205F28A7" w14:textId="77777777" w:rsidR="00E24FFB" w:rsidRPr="0078351E" w:rsidRDefault="00E24FFB" w:rsidP="00E24FFB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78351E">
        <w:rPr>
          <w:rFonts w:cs="Times New Roman"/>
          <w:szCs w:val="28"/>
        </w:rPr>
        <w:t>контроллер дисплея;</w:t>
      </w:r>
    </w:p>
    <w:p w14:paraId="7DA745E3" w14:textId="77777777" w:rsidR="00E24FFB" w:rsidRPr="0078351E" w:rsidRDefault="00E24FFB" w:rsidP="00E24FFB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78351E">
        <w:rPr>
          <w:rFonts w:cs="Times New Roman"/>
          <w:szCs w:val="28"/>
        </w:rPr>
        <w:t>контроллер временной развертки (Timing controller);</w:t>
      </w:r>
    </w:p>
    <w:p w14:paraId="153110A6" w14:textId="77777777" w:rsidR="00E24FFB" w:rsidRPr="0078351E" w:rsidRDefault="00E24FFB" w:rsidP="00E24FFB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78351E">
        <w:rPr>
          <w:rFonts w:cs="Times New Roman"/>
          <w:szCs w:val="28"/>
        </w:rPr>
        <w:t>элементы подсветки.</w:t>
      </w:r>
    </w:p>
    <w:p w14:paraId="16587B76" w14:textId="77777777" w:rsidR="00E24FFB" w:rsidRDefault="00E24FFB" w:rsidP="00E24FFB">
      <w:pPr>
        <w:spacing w:after="0"/>
        <w:ind w:firstLine="709"/>
        <w:jc w:val="both"/>
        <w:rPr>
          <w:rFonts w:cs="Times New Roman"/>
          <w:szCs w:val="28"/>
        </w:rPr>
      </w:pPr>
      <w:commentRangeStart w:id="7"/>
      <w:r w:rsidRPr="0078351E">
        <w:rPr>
          <w:rFonts w:cs="Times New Roman"/>
          <w:szCs w:val="28"/>
        </w:rPr>
        <w:t>Фреймбуфер – оперативная память, предназначенная для хранения данных об элементах изображения, которое необходимо выводить на дисплей. Величина используемой памяти напрямую зависит от разрешения матрицы дисплея и глубины цвета (количество бит на пиксель).</w:t>
      </w:r>
    </w:p>
    <w:p w14:paraId="5B851876" w14:textId="77777777" w:rsidR="00E24FFB" w:rsidRPr="0078351E" w:rsidRDefault="00E24FFB" w:rsidP="00E24FFB">
      <w:pPr>
        <w:spacing w:after="0"/>
        <w:ind w:firstLine="709"/>
        <w:jc w:val="both"/>
        <w:rPr>
          <w:rFonts w:cs="Times New Roman"/>
          <w:szCs w:val="28"/>
        </w:rPr>
      </w:pPr>
      <w:r w:rsidRPr="0078351E">
        <w:rPr>
          <w:rFonts w:cs="Times New Roman"/>
          <w:szCs w:val="28"/>
        </w:rPr>
        <w:t xml:space="preserve">Основной задачей контроллера дисплея является непрерывное копирование содержимого графической памяти с частотой не менее 60 Гц для обеспечения отображения стабильной картинки без каких-либо артефактов. Зачастую подобные контроллеры имеют ряд дополнительных функции, таких </w:t>
      </w:r>
      <w:r w:rsidRPr="0078351E">
        <w:rPr>
          <w:rFonts w:cs="Times New Roman"/>
          <w:szCs w:val="28"/>
        </w:rPr>
        <w:lastRenderedPageBreak/>
        <w:t>как вращение изображения, масштабирование, работа с несколькими слоями изображения, битмапами и другие.</w:t>
      </w:r>
    </w:p>
    <w:p w14:paraId="1C08425B" w14:textId="77777777" w:rsidR="00E24FFB" w:rsidRDefault="00E24FFB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Преимуществами, которые открывает данный подход к созданию ДУПа являются:</w:t>
      </w:r>
    </w:p>
    <w:p w14:paraId="03E66E96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1.Возможность установки на станки работающие с пресс-формами малого объёма</w:t>
      </w:r>
    </w:p>
    <w:p w14:paraId="3A2D1595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2. Крат</w:t>
      </w:r>
      <w:r>
        <w:rPr>
          <w:rFonts w:cs="Times New Roman"/>
          <w:szCs w:val="28"/>
        </w:rPr>
        <w:t>но много более низкая стоимость</w:t>
      </w:r>
      <w:r w:rsidRPr="00417A0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417A06">
        <w:rPr>
          <w:rFonts w:cs="Times New Roman"/>
          <w:szCs w:val="28"/>
        </w:rPr>
        <w:t>т.к. является пакетом модернизации уже имеющегося оборудования.</w:t>
      </w:r>
    </w:p>
    <w:p w14:paraId="6EA1CB98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3.Открытый бесплатный софт.</w:t>
      </w:r>
    </w:p>
    <w:p w14:paraId="500C7796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4.Возможность использования для литья микродеталей сложной формы</w:t>
      </w:r>
    </w:p>
    <w:p w14:paraId="09548897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5.Щадящий способ расплавления материала.</w:t>
      </w:r>
    </w:p>
    <w:p w14:paraId="0B08CD32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6.Короткое время нахождения в материальном цилиндре.</w:t>
      </w:r>
    </w:p>
    <w:p w14:paraId="6BB49D73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7.Благодаря возможности градиентного нагрева индукционных нагревательных элементов работает с гранулами практически любой формы и размера, а</w:t>
      </w:r>
      <w:r>
        <w:rPr>
          <w:rFonts w:cs="Times New Roman"/>
          <w:szCs w:val="28"/>
        </w:rPr>
        <w:t xml:space="preserve"> </w:t>
      </w:r>
      <w:r w:rsidRPr="00417A06">
        <w:rPr>
          <w:rFonts w:cs="Times New Roman"/>
          <w:szCs w:val="28"/>
        </w:rPr>
        <w:t>также порошком, хлопьями и т.д.</w:t>
      </w:r>
    </w:p>
    <w:p w14:paraId="0B093E04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8.Хорошая воспроизводимость и повторяемость впрыска в силу возможности контроля в реальном времени нагрева всего рабочего объёма и низкая энерциальность системы.</w:t>
      </w:r>
    </w:p>
    <w:p w14:paraId="7C9CCF07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9.Низкое время выхода на рабочий режим.</w:t>
      </w:r>
    </w:p>
    <w:p w14:paraId="26BF4CDC" w14:textId="77777777" w:rsidR="00E24FFB" w:rsidRPr="00417A06" w:rsidRDefault="00E24FFB" w:rsidP="00E24FFB">
      <w:pPr>
        <w:spacing w:after="0"/>
        <w:ind w:left="720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10. Отсутствие тепловой нагрузки на конструкцию,нет необходимости в тепловой изоляции и вентиляции рабочих агрегатов.</w:t>
      </w:r>
    </w:p>
    <w:p w14:paraId="13F45D94" w14:textId="77777777" w:rsidR="00E24FFB" w:rsidRDefault="00E24FFB" w:rsidP="00E24FFB">
      <w:pPr>
        <w:spacing w:after="0"/>
        <w:ind w:firstLine="709"/>
        <w:jc w:val="both"/>
        <w:rPr>
          <w:rFonts w:cs="Times New Roman"/>
          <w:szCs w:val="28"/>
        </w:rPr>
      </w:pPr>
      <w:r w:rsidRPr="00417A06">
        <w:rPr>
          <w:rFonts w:cs="Times New Roman"/>
          <w:szCs w:val="28"/>
        </w:rPr>
        <w:t>11.Возможность использования на одном станке практически всего спектра полимерных материалов</w:t>
      </w:r>
      <w:r>
        <w:rPr>
          <w:rFonts w:cs="Times New Roman"/>
          <w:szCs w:val="28"/>
        </w:rPr>
        <w:t>.</w:t>
      </w:r>
    </w:p>
    <w:commentRangeEnd w:id="7"/>
    <w:p w14:paraId="20B6BF73" w14:textId="77777777" w:rsidR="00E24FFB" w:rsidRDefault="00E24FFB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Style w:val="a4"/>
        </w:rPr>
        <w:commentReference w:id="7"/>
      </w:r>
      <w:r>
        <w:rPr>
          <w:rFonts w:cs="Times New Roman"/>
          <w:szCs w:val="28"/>
        </w:rPr>
        <w:t>Функциональная схема изделия представлена на рисунке 6.</w:t>
      </w:r>
    </w:p>
    <w:p w14:paraId="1DDB5999" w14:textId="6ED48027" w:rsidR="00E24FFB" w:rsidRDefault="00E24FFB" w:rsidP="00E24FFB">
      <w:pPr>
        <w:keepNext/>
        <w:spacing w:after="0"/>
        <w:ind w:firstLine="709"/>
      </w:pPr>
      <w:commentRangeStart w:id="8"/>
      <w:r w:rsidRPr="005E4936">
        <w:rPr>
          <w:noProof/>
          <w:lang w:eastAsia="ru-RU"/>
        </w:rPr>
        <w:lastRenderedPageBreak/>
        <w:drawing>
          <wp:inline distT="0" distB="0" distL="0" distR="0" wp14:anchorId="3FD5028A" wp14:editId="2E5ADCC7">
            <wp:extent cx="6292850" cy="514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0C9D" w14:textId="77777777" w:rsidR="00E24FFB" w:rsidRDefault="00E24FFB" w:rsidP="00E24FFB">
      <w:pPr>
        <w:pStyle w:val="a3"/>
      </w:pPr>
      <w:r>
        <w:t>Рисунок 6 Структурная схема ДУП</w:t>
      </w:r>
    </w:p>
    <w:p w14:paraId="0D35A833" w14:textId="77777777" w:rsidR="00E24FFB" w:rsidRPr="00635FFD" w:rsidRDefault="00E24FFB" w:rsidP="00E24FFB">
      <w:pPr>
        <w:pStyle w:val="a3"/>
        <w:rPr>
          <w:noProof/>
          <w:vertAlign w:val="subscript"/>
        </w:rPr>
      </w:pPr>
      <w:r>
        <w:t>1 – Дисплей</w:t>
      </w:r>
      <w:r w:rsidRPr="00352570">
        <w:t xml:space="preserve"> </w:t>
      </w:r>
      <w:r w:rsidRPr="00352570">
        <w:rPr>
          <w:lang w:val="en-US"/>
        </w:rPr>
        <w:t>WF</w:t>
      </w:r>
      <w:r w:rsidRPr="00352570">
        <w:t>35</w:t>
      </w:r>
      <w:r w:rsidRPr="00352570">
        <w:rPr>
          <w:lang w:val="en-US"/>
        </w:rPr>
        <w:t>PTIBCDBT</w:t>
      </w:r>
      <w:r w:rsidRPr="00352570">
        <w:t>0</w:t>
      </w:r>
      <w:r>
        <w:t>, 2 – электроника управления станка, 3 – Прецизионный источник тока,4 – термопара, 5,11 – операционный усилитель сигнала, 6,12 –</w:t>
      </w:r>
      <w:r>
        <w:softHyphen/>
        <w:t xml:space="preserve"> фильтры нижних частот, 7 – Драйвер шагового двигателя, 8 – Шаговый двигатель, 9 – Шнек, 10 – Платиновый датчик температуры</w:t>
      </w:r>
    </w:p>
    <w:p w14:paraId="2C80DC20" w14:textId="77777777" w:rsidR="002174DE" w:rsidRDefault="002174DE" w:rsidP="002174DE">
      <w:bookmarkStart w:id="9" w:name="_GoBack"/>
      <w:bookmarkEnd w:id="9"/>
      <w:commentRangeEnd w:id="8"/>
    </w:p>
    <w:sectPr w:rsidR="0021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HP" w:date="2020-10-06T00:21:00Z" w:initials="H">
    <w:p w14:paraId="7C25390A" w14:textId="77777777" w:rsidR="000E7D2D" w:rsidRDefault="000E7D2D" w:rsidP="000E7D2D">
      <w:pPr>
        <w:pStyle w:val="a7"/>
      </w:pPr>
      <w:r>
        <w:rPr>
          <w:rStyle w:val="a4"/>
        </w:rPr>
        <w:annotationRef/>
      </w:r>
      <w:r>
        <w:t>???</w:t>
      </w:r>
    </w:p>
  </w:comment>
  <w:comment w:id="2" w:author="HP" w:date="2020-10-06T00:22:00Z" w:initials="H">
    <w:p w14:paraId="3B0A3DFA" w14:textId="77777777" w:rsidR="000E7D2D" w:rsidRDefault="000E7D2D" w:rsidP="000E7D2D">
      <w:pPr>
        <w:pStyle w:val="a7"/>
      </w:pPr>
      <w:r>
        <w:rPr>
          <w:rStyle w:val="a4"/>
        </w:rPr>
        <w:annotationRef/>
      </w:r>
      <w:r>
        <w:t>Нагрев не может быть объектом управления. Объект это скорее нагревательный элемент.</w:t>
      </w:r>
    </w:p>
  </w:comment>
  <w:comment w:id="3" w:author="HP" w:date="2020-10-06T00:25:00Z" w:initials="H">
    <w:p w14:paraId="12F877B7" w14:textId="77777777" w:rsidR="000E7D2D" w:rsidRDefault="000E7D2D" w:rsidP="000E7D2D">
      <w:pPr>
        <w:pStyle w:val="a7"/>
      </w:pPr>
      <w:r>
        <w:rPr>
          <w:rStyle w:val="a4"/>
        </w:rPr>
        <w:annotationRef/>
      </w:r>
      <w:r>
        <w:t>Необходимо пересмотреть и переформулировать предложение. Вычислительная мощность не может содержаться в составе…. Это некорректное выражение</w:t>
      </w:r>
    </w:p>
  </w:comment>
  <w:comment w:id="4" w:author="HP" w:date="2020-10-06T00:26:00Z" w:initials="H">
    <w:p w14:paraId="61155D6D" w14:textId="77777777" w:rsidR="000E7D2D" w:rsidRDefault="000E7D2D" w:rsidP="000E7D2D">
      <w:pPr>
        <w:pStyle w:val="a7"/>
      </w:pPr>
      <w:r>
        <w:rPr>
          <w:rStyle w:val="a4"/>
        </w:rPr>
        <w:annotationRef/>
      </w:r>
      <w:r>
        <w:t>Оснастка – скорее разговорное слово, подумайте над подходящим синонимом.. Здесь речь идет скорее о параметрах МК</w:t>
      </w:r>
    </w:p>
  </w:comment>
  <w:comment w:id="6" w:author="HP" w:date="2020-10-06T00:46:00Z" w:initials="H">
    <w:p w14:paraId="5E8252BE" w14:textId="77777777" w:rsidR="00E24FFB" w:rsidRDefault="00E24FFB" w:rsidP="00E24FFB">
      <w:pPr>
        <w:pStyle w:val="a7"/>
      </w:pPr>
      <w:r>
        <w:rPr>
          <w:rStyle w:val="a4"/>
        </w:rPr>
        <w:annotationRef/>
      </w:r>
      <w:r>
        <w:t>Действительно ли нужен этот рисунок?</w:t>
      </w:r>
    </w:p>
  </w:comment>
  <w:comment w:id="7" w:author="HP" w:date="2020-10-06T00:49:00Z" w:initials="H">
    <w:p w14:paraId="48AD25EB" w14:textId="77777777" w:rsidR="00E24FFB" w:rsidRDefault="00E24FFB" w:rsidP="00E24FFB">
      <w:pPr>
        <w:pStyle w:val="a7"/>
      </w:pPr>
      <w:r>
        <w:rPr>
          <w:rStyle w:val="a4"/>
        </w:rPr>
        <w:annotationRef/>
      </w:r>
      <w:r>
        <w:t>Такое ощущение, что эта часть просто скопирована из интернета…. А антиплагиат у нас все-таки существует…. Попробуйте разъясниться своими словами и максимально привязано к данной работе, а не просто про теорию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25390A" w15:done="0"/>
  <w15:commentEx w15:paraId="3B0A3DFA" w15:done="0"/>
  <w15:commentEx w15:paraId="12F877B7" w15:done="0"/>
  <w15:commentEx w15:paraId="61155D6D" w15:done="0"/>
  <w15:commentEx w15:paraId="5E8252BE" w15:done="0"/>
  <w15:commentEx w15:paraId="48AD25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6F"/>
    <w:rsid w:val="00064356"/>
    <w:rsid w:val="000E7D2D"/>
    <w:rsid w:val="001E2F1B"/>
    <w:rsid w:val="002174DE"/>
    <w:rsid w:val="003C462A"/>
    <w:rsid w:val="00710515"/>
    <w:rsid w:val="007335FA"/>
    <w:rsid w:val="008A0C35"/>
    <w:rsid w:val="00AC1F6F"/>
    <w:rsid w:val="00B0241D"/>
    <w:rsid w:val="00CC0496"/>
    <w:rsid w:val="00E24FFB"/>
    <w:rsid w:val="00F4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4FD5"/>
  <w15:chartTrackingRefBased/>
  <w15:docId w15:val="{C3EADF7E-9950-47B8-892F-3601A97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4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5">
    <w:name w:val="Основной"/>
    <w:basedOn w:val="a"/>
    <w:link w:val="a6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  <w:lang w:val="x-none" w:eastAsia="x-none"/>
    </w:rPr>
  </w:style>
  <w:style w:type="character" w:customStyle="1" w:styleId="a6">
    <w:name w:val="Основной Знак"/>
    <w:link w:val="a5"/>
    <w:rsid w:val="000E7D2D"/>
    <w:rPr>
      <w:rFonts w:ascii="Times New Roman" w:eastAsia="SimSun" w:hAnsi="Times New Roman" w:cs="Times New Roman"/>
      <w:sz w:val="28"/>
      <w:szCs w:val="28"/>
      <w:lang w:val="x-none" w:eastAsia="x-none"/>
    </w:rPr>
  </w:style>
  <w:style w:type="paragraph" w:styleId="a7">
    <w:name w:val="annotation text"/>
    <w:basedOn w:val="a"/>
    <w:link w:val="a8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E7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https://i.pinimg.com/originals/f3/24/8e/f3248ef6824eaa49d26a6c31066a7068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1059</Words>
  <Characters>6042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Ехидынй Хохол</cp:lastModifiedBy>
  <cp:revision>10</cp:revision>
  <dcterms:created xsi:type="dcterms:W3CDTF">2020-09-21T18:23:00Z</dcterms:created>
  <dcterms:modified xsi:type="dcterms:W3CDTF">2020-10-06T15:02:00Z</dcterms:modified>
</cp:coreProperties>
</file>