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001" w:rsidRDefault="00345001" w:rsidP="00345001">
      <w:pPr>
        <w:autoSpaceDE w:val="0"/>
        <w:autoSpaceDN w:val="0"/>
        <w:adjustRightInd w:val="0"/>
        <w:spacing w:before="120" w:after="120"/>
        <w:rPr>
          <w:b/>
        </w:rPr>
      </w:pPr>
      <w:r>
        <w:rPr>
          <w:b/>
        </w:rPr>
        <w:t>Вопросы для подготовки к экзамену по дисциплине</w:t>
      </w:r>
    </w:p>
    <w:p w:rsidR="00345001" w:rsidRDefault="00345001" w:rsidP="00345001">
      <w:pPr>
        <w:autoSpaceDE w:val="0"/>
        <w:autoSpaceDN w:val="0"/>
        <w:adjustRightInd w:val="0"/>
        <w:spacing w:before="120" w:after="120"/>
        <w:rPr>
          <w:b/>
        </w:rPr>
      </w:pPr>
      <w:bookmarkStart w:id="0" w:name="_GoBack"/>
      <w:bookmarkEnd w:id="0"/>
      <w:r w:rsidRPr="002832CC">
        <w:rPr>
          <w:b/>
          <w:sz w:val="28"/>
          <w:szCs w:val="28"/>
          <w:lang w:eastAsia="x-none"/>
        </w:rPr>
        <w:t>ВЫСОКОЧАСТОТНЫЕ ЭЛЕКТРОННЫЕ УСТРОЙСТВА</w:t>
      </w:r>
    </w:p>
    <w:p w:rsidR="00345001" w:rsidRDefault="00345001" w:rsidP="00345001">
      <w:pPr>
        <w:autoSpaceDE w:val="0"/>
        <w:autoSpaceDN w:val="0"/>
        <w:adjustRightInd w:val="0"/>
        <w:spacing w:before="120" w:after="120"/>
        <w:rPr>
          <w:rFonts w:eastAsia="Calibri"/>
          <w:b/>
          <w:bCs/>
          <w:spacing w:val="40"/>
        </w:rPr>
      </w:pPr>
      <w:r w:rsidRPr="00E40DFC">
        <w:rPr>
          <w:b/>
        </w:rPr>
        <w:t>Тема 1. Электромагнитные волны</w:t>
      </w:r>
    </w:p>
    <w:p w:rsidR="00345001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bCs/>
          <w:lang w:eastAsia="en-US"/>
        </w:rPr>
      </w:pPr>
      <w:r w:rsidRPr="00D853B4">
        <w:rPr>
          <w:rFonts w:eastAsia="Calibri"/>
          <w:b/>
          <w:lang w:eastAsia="en-US"/>
        </w:rPr>
        <w:t>1</w:t>
      </w:r>
      <w:r w:rsidRPr="00637E5A">
        <w:rPr>
          <w:rFonts w:eastAsia="Calibri"/>
          <w:b/>
          <w:lang w:eastAsia="en-US"/>
        </w:rPr>
        <w:t>.</w:t>
      </w:r>
      <w:r w:rsidRPr="00D853B4">
        <w:rPr>
          <w:rFonts w:eastAsia="Calibri"/>
          <w:lang w:eastAsia="en-US"/>
        </w:rPr>
        <w:t xml:space="preserve"> </w:t>
      </w:r>
      <w:r w:rsidRPr="00D853B4">
        <w:rPr>
          <w:rFonts w:eastAsia="Calibri"/>
          <w:bCs/>
          <w:lang w:eastAsia="en-US"/>
        </w:rPr>
        <w:t>Уравнения Максвелла</w:t>
      </w:r>
      <w:r>
        <w:rPr>
          <w:rFonts w:eastAsia="Calibri"/>
          <w:bCs/>
          <w:lang w:eastAsia="en-US"/>
        </w:rPr>
        <w:t>.</w:t>
      </w:r>
    </w:p>
    <w:p w:rsidR="00345001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bCs/>
          <w:lang w:eastAsia="en-US"/>
        </w:rPr>
      </w:pPr>
      <w:r>
        <w:rPr>
          <w:rFonts w:eastAsia="Calibri"/>
          <w:b/>
          <w:lang w:eastAsia="en-US"/>
        </w:rPr>
        <w:t>2</w:t>
      </w:r>
      <w:r w:rsidRPr="00637E5A">
        <w:rPr>
          <w:rFonts w:eastAsia="Calibri"/>
          <w:b/>
          <w:lang w:eastAsia="en-US"/>
        </w:rPr>
        <w:t>.</w:t>
      </w:r>
      <w:r w:rsidRPr="00D853B4">
        <w:rPr>
          <w:rFonts w:eastAsia="Calibri"/>
          <w:lang w:eastAsia="en-US"/>
        </w:rPr>
        <w:t xml:space="preserve"> </w:t>
      </w:r>
      <w:r w:rsidRPr="00D853B4">
        <w:rPr>
          <w:rFonts w:eastAsia="Calibri"/>
          <w:bCs/>
          <w:lang w:eastAsia="en-US"/>
        </w:rPr>
        <w:t>Уравнения Максвелла</w:t>
      </w:r>
      <w:r>
        <w:rPr>
          <w:rFonts w:eastAsia="Calibri"/>
          <w:bCs/>
          <w:lang w:eastAsia="en-US"/>
        </w:rPr>
        <w:t xml:space="preserve"> в</w:t>
      </w:r>
      <w:r w:rsidRPr="004458E6">
        <w:rPr>
          <w:sz w:val="32"/>
        </w:rPr>
        <w:t xml:space="preserve"> </w:t>
      </w:r>
      <w:r w:rsidRPr="004458E6">
        <w:rPr>
          <w:rFonts w:eastAsia="Calibri"/>
          <w:bCs/>
          <w:lang w:eastAsia="en-US"/>
        </w:rPr>
        <w:t>интегральной и комплексной формах</w:t>
      </w:r>
      <w:r>
        <w:rPr>
          <w:rFonts w:eastAsia="Calibri"/>
          <w:bCs/>
          <w:lang w:eastAsia="en-US"/>
        </w:rPr>
        <w:t>.</w:t>
      </w:r>
    </w:p>
    <w:p w:rsidR="00345001" w:rsidRPr="00D853B4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3</w:t>
      </w:r>
      <w:r w:rsidRPr="00637E5A">
        <w:rPr>
          <w:rFonts w:eastAsia="Calibri"/>
          <w:b/>
          <w:lang w:eastAsia="en-US"/>
        </w:rPr>
        <w:t>.</w:t>
      </w:r>
      <w:r w:rsidRPr="00D853B4">
        <w:rPr>
          <w:rFonts w:eastAsia="Calibri"/>
          <w:lang w:eastAsia="en-US"/>
        </w:rPr>
        <w:t xml:space="preserve"> Плоские электромагнитные волны</w:t>
      </w:r>
      <w:r>
        <w:rPr>
          <w:rFonts w:eastAsia="Calibri"/>
          <w:bCs/>
          <w:lang w:eastAsia="en-US"/>
        </w:rPr>
        <w:t>.</w:t>
      </w:r>
    </w:p>
    <w:p w:rsidR="00345001" w:rsidRPr="00D853B4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4</w:t>
      </w:r>
      <w:r w:rsidRPr="00637E5A">
        <w:rPr>
          <w:rFonts w:eastAsia="Calibri"/>
          <w:b/>
          <w:lang w:eastAsia="en-US"/>
        </w:rPr>
        <w:t>.</w:t>
      </w:r>
      <w:r w:rsidRPr="00D853B4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Сфериче</w:t>
      </w:r>
      <w:r w:rsidRPr="00D853B4">
        <w:rPr>
          <w:rFonts w:eastAsia="Calibri"/>
          <w:lang w:eastAsia="en-US"/>
        </w:rPr>
        <w:t>ски</w:t>
      </w:r>
      <w:r>
        <w:rPr>
          <w:rFonts w:eastAsia="Calibri"/>
          <w:lang w:eastAsia="en-US"/>
        </w:rPr>
        <w:t>е</w:t>
      </w:r>
      <w:r w:rsidRPr="00BB21B4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и </w:t>
      </w:r>
      <w:r w:rsidRPr="004458E6">
        <w:rPr>
          <w:rFonts w:eastAsia="Calibri"/>
          <w:lang w:eastAsia="en-US"/>
        </w:rPr>
        <w:t>цилиндрически</w:t>
      </w:r>
      <w:r>
        <w:rPr>
          <w:rFonts w:eastAsia="Calibri"/>
          <w:lang w:eastAsia="en-US"/>
        </w:rPr>
        <w:t>е</w:t>
      </w:r>
      <w:r w:rsidRPr="004458E6">
        <w:rPr>
          <w:rFonts w:eastAsia="Calibri"/>
          <w:lang w:eastAsia="en-US"/>
        </w:rPr>
        <w:t xml:space="preserve"> </w:t>
      </w:r>
      <w:r w:rsidRPr="00D853B4">
        <w:rPr>
          <w:rFonts w:eastAsia="Calibri"/>
          <w:lang w:eastAsia="en-US"/>
        </w:rPr>
        <w:t>электромагнитные</w:t>
      </w:r>
      <w:r w:rsidRPr="004458E6">
        <w:rPr>
          <w:rFonts w:eastAsia="Calibri"/>
          <w:lang w:eastAsia="en-US"/>
        </w:rPr>
        <w:t xml:space="preserve"> </w:t>
      </w:r>
      <w:r w:rsidRPr="00D853B4">
        <w:rPr>
          <w:rFonts w:eastAsia="Calibri"/>
          <w:lang w:eastAsia="en-US"/>
        </w:rPr>
        <w:t>волны</w:t>
      </w:r>
      <w:r w:rsidRPr="004458E6">
        <w:rPr>
          <w:rFonts w:eastAsia="Calibri"/>
          <w:lang w:eastAsia="en-US"/>
        </w:rPr>
        <w:t xml:space="preserve"> в однородных ср</w:t>
      </w:r>
      <w:r w:rsidRPr="004458E6">
        <w:rPr>
          <w:rFonts w:eastAsia="Calibri"/>
          <w:lang w:eastAsia="en-US"/>
        </w:rPr>
        <w:t>е</w:t>
      </w:r>
      <w:r w:rsidRPr="004458E6">
        <w:rPr>
          <w:rFonts w:eastAsia="Calibri"/>
          <w:lang w:eastAsia="en-US"/>
        </w:rPr>
        <w:t>дах.</w:t>
      </w:r>
    </w:p>
    <w:p w:rsidR="00345001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5</w:t>
      </w:r>
      <w:r w:rsidRPr="00637E5A">
        <w:rPr>
          <w:rFonts w:eastAsia="Calibri"/>
          <w:b/>
          <w:lang w:eastAsia="en-US"/>
        </w:rPr>
        <w:t>.</w:t>
      </w:r>
      <w:r>
        <w:rPr>
          <w:rFonts w:eastAsia="Calibri"/>
          <w:b/>
          <w:lang w:eastAsia="en-US"/>
        </w:rPr>
        <w:t xml:space="preserve"> </w:t>
      </w:r>
      <w:r w:rsidRPr="00631370">
        <w:rPr>
          <w:rFonts w:eastAsia="Calibri"/>
          <w:lang w:eastAsia="en-US"/>
        </w:rPr>
        <w:t>Излучение электромагнитных волн элементарным электрическим вибратором</w:t>
      </w:r>
      <w:r>
        <w:rPr>
          <w:rFonts w:eastAsia="Calibri"/>
          <w:lang w:eastAsia="en-US"/>
        </w:rPr>
        <w:t>.</w:t>
      </w:r>
    </w:p>
    <w:p w:rsidR="00345001" w:rsidRDefault="00345001" w:rsidP="00345001">
      <w:pPr>
        <w:autoSpaceDE w:val="0"/>
        <w:autoSpaceDN w:val="0"/>
        <w:adjustRightInd w:val="0"/>
        <w:ind w:left="709"/>
        <w:jc w:val="both"/>
      </w:pPr>
      <w:r>
        <w:rPr>
          <w:rFonts w:eastAsia="Calibri"/>
          <w:b/>
          <w:lang w:eastAsia="en-US"/>
        </w:rPr>
        <w:t>6</w:t>
      </w:r>
      <w:r w:rsidRPr="00637E5A">
        <w:rPr>
          <w:rFonts w:eastAsia="Calibri"/>
          <w:b/>
          <w:lang w:eastAsia="en-US"/>
        </w:rPr>
        <w:t>.</w:t>
      </w:r>
      <w:r>
        <w:rPr>
          <w:rFonts w:eastAsia="Calibri"/>
          <w:b/>
          <w:lang w:eastAsia="en-US"/>
        </w:rPr>
        <w:t xml:space="preserve"> </w:t>
      </w:r>
      <w:r>
        <w:t>Элементарная площадка и магнитный излучатель.</w:t>
      </w:r>
    </w:p>
    <w:p w:rsidR="00345001" w:rsidRPr="00D853B4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7</w:t>
      </w:r>
      <w:r w:rsidRPr="00637E5A">
        <w:rPr>
          <w:rFonts w:eastAsia="Calibri"/>
          <w:b/>
          <w:lang w:eastAsia="en-US"/>
        </w:rPr>
        <w:t>.</w:t>
      </w:r>
      <w:r w:rsidRPr="00D853B4">
        <w:rPr>
          <w:rFonts w:eastAsia="Calibri"/>
          <w:lang w:eastAsia="en-US"/>
        </w:rPr>
        <w:t xml:space="preserve"> </w:t>
      </w:r>
      <w:r w:rsidRPr="002B270E">
        <w:rPr>
          <w:rFonts w:eastAsia="Calibri"/>
          <w:lang w:eastAsia="en-US"/>
        </w:rPr>
        <w:t>Отражение и преломление плоских электромагнитных волн</w:t>
      </w:r>
      <w:r>
        <w:rPr>
          <w:rFonts w:eastAsia="Calibri"/>
          <w:bCs/>
          <w:lang w:eastAsia="en-US"/>
        </w:rPr>
        <w:t>.</w:t>
      </w:r>
    </w:p>
    <w:p w:rsidR="00345001" w:rsidRDefault="00345001" w:rsidP="00345001">
      <w:pPr>
        <w:autoSpaceDE w:val="0"/>
        <w:autoSpaceDN w:val="0"/>
        <w:adjustRightInd w:val="0"/>
        <w:ind w:left="709"/>
        <w:jc w:val="both"/>
      </w:pPr>
      <w:r>
        <w:rPr>
          <w:rFonts w:eastAsia="Calibri"/>
          <w:b/>
          <w:lang w:eastAsia="en-US"/>
        </w:rPr>
        <w:t>8</w:t>
      </w:r>
      <w:r w:rsidRPr="00637E5A">
        <w:rPr>
          <w:rFonts w:eastAsia="Calibri"/>
          <w:b/>
          <w:lang w:eastAsia="en-US"/>
        </w:rPr>
        <w:t>.</w:t>
      </w:r>
      <w:r>
        <w:rPr>
          <w:rFonts w:eastAsia="Calibri"/>
          <w:b/>
          <w:lang w:eastAsia="en-US"/>
        </w:rPr>
        <w:t xml:space="preserve"> </w:t>
      </w:r>
      <w:r w:rsidRPr="00CF696E">
        <w:rPr>
          <w:rFonts w:eastAsia="Calibri"/>
          <w:lang w:eastAsia="en-US"/>
        </w:rPr>
        <w:t>Поверхностные электромагнитные волны и замедляющие структуры</w:t>
      </w:r>
      <w:r>
        <w:rPr>
          <w:rFonts w:eastAsia="Calibri"/>
          <w:bCs/>
          <w:lang w:eastAsia="en-US"/>
        </w:rPr>
        <w:t>.</w:t>
      </w:r>
    </w:p>
    <w:p w:rsidR="00345001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bCs/>
          <w:lang w:eastAsia="en-US"/>
        </w:rPr>
      </w:pPr>
      <w:r>
        <w:rPr>
          <w:rFonts w:eastAsia="Calibri"/>
          <w:b/>
          <w:lang w:eastAsia="en-US"/>
        </w:rPr>
        <w:t>9</w:t>
      </w:r>
      <w:r w:rsidRPr="00637E5A">
        <w:rPr>
          <w:rFonts w:eastAsia="Calibri"/>
          <w:b/>
          <w:lang w:eastAsia="en-US"/>
        </w:rPr>
        <w:t>.</w:t>
      </w:r>
      <w:r w:rsidRPr="00D853B4">
        <w:rPr>
          <w:rFonts w:eastAsia="Calibri"/>
          <w:lang w:eastAsia="en-US"/>
        </w:rPr>
        <w:t xml:space="preserve"> </w:t>
      </w:r>
      <w:r w:rsidRPr="00846921">
        <w:t>Рассеяние и дифракция ради</w:t>
      </w:r>
      <w:r w:rsidRPr="00846921">
        <w:t>о</w:t>
      </w:r>
      <w:r w:rsidRPr="00846921">
        <w:t>волн</w:t>
      </w:r>
      <w:r>
        <w:t>.</w:t>
      </w:r>
    </w:p>
    <w:p w:rsidR="00345001" w:rsidRPr="00AB6B92" w:rsidRDefault="00345001" w:rsidP="00345001">
      <w:pPr>
        <w:autoSpaceDE w:val="0"/>
        <w:autoSpaceDN w:val="0"/>
        <w:adjustRightInd w:val="0"/>
        <w:spacing w:before="120" w:after="120"/>
        <w:rPr>
          <w:b/>
        </w:rPr>
      </w:pPr>
      <w:r w:rsidRPr="00E40DFC">
        <w:rPr>
          <w:b/>
        </w:rPr>
        <w:t xml:space="preserve">Тема </w:t>
      </w:r>
      <w:r>
        <w:rPr>
          <w:b/>
        </w:rPr>
        <w:t>2</w:t>
      </w:r>
      <w:r w:rsidRPr="00E40DFC">
        <w:rPr>
          <w:b/>
        </w:rPr>
        <w:t>. Электромагнитные волны</w:t>
      </w:r>
      <w:r>
        <w:rPr>
          <w:b/>
        </w:rPr>
        <w:t xml:space="preserve"> </w:t>
      </w:r>
      <w:r w:rsidRPr="00AB6B92">
        <w:rPr>
          <w:b/>
        </w:rPr>
        <w:t>в направляющих сист</w:t>
      </w:r>
      <w:r w:rsidRPr="00AB6B92">
        <w:rPr>
          <w:b/>
        </w:rPr>
        <w:t>е</w:t>
      </w:r>
      <w:r w:rsidRPr="00AB6B92">
        <w:rPr>
          <w:b/>
        </w:rPr>
        <w:t>мах</w:t>
      </w:r>
    </w:p>
    <w:p w:rsidR="00345001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10</w:t>
      </w:r>
      <w:r w:rsidRPr="00637E5A">
        <w:rPr>
          <w:rFonts w:eastAsia="Calibri"/>
          <w:b/>
          <w:lang w:eastAsia="en-US"/>
        </w:rPr>
        <w:t>.</w:t>
      </w:r>
      <w:r w:rsidRPr="00D853B4">
        <w:rPr>
          <w:rFonts w:eastAsia="Calibri"/>
          <w:lang w:eastAsia="en-US"/>
        </w:rPr>
        <w:t xml:space="preserve"> </w:t>
      </w:r>
      <w:r w:rsidRPr="00BF60B7">
        <w:rPr>
          <w:rFonts w:eastAsia="Calibri"/>
          <w:lang w:eastAsia="en-US"/>
        </w:rPr>
        <w:t>Волноводы прямоугольного с</w:t>
      </w:r>
      <w:r w:rsidRPr="00BF60B7">
        <w:rPr>
          <w:rFonts w:eastAsia="Calibri"/>
          <w:lang w:eastAsia="en-US"/>
        </w:rPr>
        <w:t>е</w:t>
      </w:r>
      <w:r w:rsidRPr="00BF60B7">
        <w:rPr>
          <w:rFonts w:eastAsia="Calibri"/>
          <w:lang w:eastAsia="en-US"/>
        </w:rPr>
        <w:t>чения</w:t>
      </w:r>
      <w:r>
        <w:rPr>
          <w:rFonts w:eastAsia="Calibri"/>
          <w:lang w:eastAsia="en-US"/>
        </w:rPr>
        <w:t>.</w:t>
      </w:r>
    </w:p>
    <w:p w:rsidR="00345001" w:rsidRPr="007B523E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11</w:t>
      </w:r>
      <w:r w:rsidRPr="00637E5A">
        <w:rPr>
          <w:rFonts w:eastAsia="Calibri"/>
          <w:b/>
          <w:lang w:eastAsia="en-US"/>
        </w:rPr>
        <w:t>.</w:t>
      </w:r>
      <w:r w:rsidRPr="007B523E">
        <w:rPr>
          <w:rFonts w:eastAsia="Calibri"/>
          <w:lang w:eastAsia="en-US"/>
        </w:rPr>
        <w:t xml:space="preserve"> Волноводы круглого сечения.</w:t>
      </w:r>
    </w:p>
    <w:p w:rsidR="00345001" w:rsidRPr="00D853B4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12</w:t>
      </w:r>
      <w:r w:rsidRPr="00637E5A">
        <w:rPr>
          <w:rFonts w:eastAsia="Calibri"/>
          <w:b/>
          <w:lang w:eastAsia="en-US"/>
        </w:rPr>
        <w:t>.</w:t>
      </w:r>
      <w:r>
        <w:rPr>
          <w:rFonts w:eastAsia="Calibri"/>
          <w:b/>
          <w:lang w:eastAsia="en-US"/>
        </w:rPr>
        <w:t xml:space="preserve"> </w:t>
      </w:r>
      <w:r w:rsidRPr="0095237F">
        <w:rPr>
          <w:rFonts w:eastAsia="Calibri"/>
          <w:lang w:eastAsia="en-US"/>
        </w:rPr>
        <w:t>Линии передачи с волнами типа Т</w:t>
      </w:r>
      <w:r>
        <w:rPr>
          <w:rFonts w:eastAsia="Calibri"/>
          <w:bCs/>
          <w:lang w:eastAsia="en-US"/>
        </w:rPr>
        <w:t>.</w:t>
      </w:r>
    </w:p>
    <w:p w:rsidR="00345001" w:rsidRPr="007B523E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13</w:t>
      </w:r>
      <w:r w:rsidRPr="00637E5A">
        <w:rPr>
          <w:rFonts w:eastAsia="Calibri"/>
          <w:b/>
          <w:lang w:eastAsia="en-US"/>
        </w:rPr>
        <w:t>.</w:t>
      </w:r>
      <w:r w:rsidRPr="001428DA">
        <w:rPr>
          <w:rFonts w:eastAsia="Calibri"/>
          <w:lang w:eastAsia="en-US"/>
        </w:rPr>
        <w:t xml:space="preserve"> Энергетические характеристики волноводов</w:t>
      </w:r>
    </w:p>
    <w:p w:rsidR="00345001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14</w:t>
      </w:r>
      <w:r w:rsidRPr="00637E5A">
        <w:rPr>
          <w:rFonts w:eastAsia="Calibri"/>
          <w:b/>
          <w:lang w:eastAsia="en-US"/>
        </w:rPr>
        <w:t>.</w:t>
      </w:r>
      <w:r w:rsidRPr="001428DA">
        <w:rPr>
          <w:sz w:val="32"/>
        </w:rPr>
        <w:t xml:space="preserve"> </w:t>
      </w:r>
      <w:r w:rsidRPr="007B523E">
        <w:rPr>
          <w:rFonts w:eastAsia="Calibri"/>
          <w:lang w:eastAsia="en-US"/>
        </w:rPr>
        <w:t>Передач</w:t>
      </w:r>
      <w:r>
        <w:rPr>
          <w:rFonts w:eastAsia="Calibri"/>
          <w:lang w:eastAsia="en-US"/>
        </w:rPr>
        <w:t>а</w:t>
      </w:r>
      <w:r w:rsidRPr="007B523E">
        <w:rPr>
          <w:rFonts w:eastAsia="Calibri"/>
          <w:lang w:eastAsia="en-US"/>
        </w:rPr>
        <w:t xml:space="preserve"> электромагнитной энергии от генератора к нагру</w:t>
      </w:r>
      <w:r w:rsidRPr="007B523E">
        <w:rPr>
          <w:rFonts w:eastAsia="Calibri"/>
          <w:lang w:eastAsia="en-US"/>
        </w:rPr>
        <w:t>з</w:t>
      </w:r>
      <w:r w:rsidRPr="007B523E">
        <w:rPr>
          <w:rFonts w:eastAsia="Calibri"/>
          <w:lang w:eastAsia="en-US"/>
        </w:rPr>
        <w:t>ке</w:t>
      </w:r>
      <w:r>
        <w:rPr>
          <w:rFonts w:eastAsia="Calibri"/>
          <w:lang w:eastAsia="en-US"/>
        </w:rPr>
        <w:t>.</w:t>
      </w:r>
    </w:p>
    <w:p w:rsidR="00345001" w:rsidRPr="00AB6B92" w:rsidRDefault="00345001" w:rsidP="00345001">
      <w:pPr>
        <w:autoSpaceDE w:val="0"/>
        <w:autoSpaceDN w:val="0"/>
        <w:adjustRightInd w:val="0"/>
        <w:spacing w:before="120" w:after="120"/>
        <w:rPr>
          <w:b/>
        </w:rPr>
      </w:pPr>
      <w:r w:rsidRPr="00E40DFC">
        <w:rPr>
          <w:b/>
        </w:rPr>
        <w:t xml:space="preserve">Тема </w:t>
      </w:r>
      <w:r>
        <w:rPr>
          <w:b/>
        </w:rPr>
        <w:t>3</w:t>
      </w:r>
      <w:r w:rsidRPr="00E40DFC">
        <w:rPr>
          <w:b/>
        </w:rPr>
        <w:t xml:space="preserve">. </w:t>
      </w:r>
      <w:r>
        <w:rPr>
          <w:b/>
        </w:rPr>
        <w:t>О</w:t>
      </w:r>
      <w:r w:rsidRPr="00907FCA">
        <w:rPr>
          <w:b/>
        </w:rPr>
        <w:t>бъемны</w:t>
      </w:r>
      <w:r>
        <w:rPr>
          <w:b/>
        </w:rPr>
        <w:t>е</w:t>
      </w:r>
      <w:r w:rsidRPr="00907FCA">
        <w:rPr>
          <w:b/>
        </w:rPr>
        <w:t xml:space="preserve"> резонатор</w:t>
      </w:r>
      <w:r>
        <w:rPr>
          <w:b/>
        </w:rPr>
        <w:t>ы</w:t>
      </w:r>
    </w:p>
    <w:p w:rsidR="00345001" w:rsidRPr="001428DA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15</w:t>
      </w:r>
      <w:r w:rsidRPr="00637E5A">
        <w:rPr>
          <w:rFonts w:eastAsia="Calibri"/>
          <w:b/>
          <w:lang w:eastAsia="en-US"/>
        </w:rPr>
        <w:t>.</w:t>
      </w:r>
      <w:r w:rsidRPr="001428DA">
        <w:rPr>
          <w:b/>
          <w:sz w:val="32"/>
          <w:szCs w:val="20"/>
        </w:rPr>
        <w:t xml:space="preserve"> </w:t>
      </w:r>
      <w:r w:rsidRPr="001428DA">
        <w:rPr>
          <w:rFonts w:eastAsia="Calibri"/>
          <w:lang w:eastAsia="en-US"/>
        </w:rPr>
        <w:t>Резонаторов волноводного типа</w:t>
      </w:r>
      <w:r>
        <w:rPr>
          <w:rFonts w:eastAsia="Calibri"/>
          <w:lang w:eastAsia="en-US"/>
        </w:rPr>
        <w:t>.</w:t>
      </w:r>
    </w:p>
    <w:p w:rsidR="009E7C66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16</w:t>
      </w:r>
      <w:r w:rsidRPr="00637E5A">
        <w:rPr>
          <w:rFonts w:eastAsia="Calibri"/>
          <w:b/>
          <w:lang w:eastAsia="en-US"/>
        </w:rPr>
        <w:t>.</w:t>
      </w:r>
      <w:r w:rsidRPr="001428DA">
        <w:rPr>
          <w:rFonts w:eastAsia="Calibri"/>
          <w:lang w:eastAsia="en-US"/>
        </w:rPr>
        <w:t xml:space="preserve"> Резонаторы </w:t>
      </w:r>
      <w:proofErr w:type="spellStart"/>
      <w:r w:rsidRPr="001428DA">
        <w:rPr>
          <w:rFonts w:eastAsia="Calibri"/>
          <w:lang w:eastAsia="en-US"/>
        </w:rPr>
        <w:t>неволноводного</w:t>
      </w:r>
      <w:proofErr w:type="spellEnd"/>
      <w:r w:rsidRPr="001428DA">
        <w:rPr>
          <w:rFonts w:eastAsia="Calibri"/>
          <w:lang w:eastAsia="en-US"/>
        </w:rPr>
        <w:t xml:space="preserve"> типа</w:t>
      </w:r>
      <w:r>
        <w:rPr>
          <w:rFonts w:eastAsia="Calibri"/>
          <w:lang w:eastAsia="en-US"/>
        </w:rPr>
        <w:t>.</w:t>
      </w:r>
    </w:p>
    <w:p w:rsidR="00345001" w:rsidRPr="00AB6B92" w:rsidRDefault="00345001" w:rsidP="00345001">
      <w:pPr>
        <w:autoSpaceDE w:val="0"/>
        <w:autoSpaceDN w:val="0"/>
        <w:adjustRightInd w:val="0"/>
        <w:spacing w:before="120" w:after="120"/>
        <w:rPr>
          <w:b/>
        </w:rPr>
      </w:pPr>
      <w:r w:rsidRPr="00E40DFC">
        <w:rPr>
          <w:b/>
        </w:rPr>
        <w:t xml:space="preserve">Тема </w:t>
      </w:r>
      <w:r>
        <w:rPr>
          <w:b/>
        </w:rPr>
        <w:t>4</w:t>
      </w:r>
      <w:r w:rsidRPr="00E40DFC">
        <w:rPr>
          <w:b/>
        </w:rPr>
        <w:t xml:space="preserve">. </w:t>
      </w:r>
      <w:r w:rsidRPr="00C553CB">
        <w:rPr>
          <w:b/>
        </w:rPr>
        <w:t>Распространение электромагнитных волн в различных средах</w:t>
      </w:r>
    </w:p>
    <w:p w:rsidR="00345001" w:rsidRPr="003F6417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17</w:t>
      </w:r>
      <w:r w:rsidRPr="00637E5A">
        <w:rPr>
          <w:rFonts w:eastAsia="Calibri"/>
          <w:b/>
          <w:lang w:eastAsia="en-US"/>
        </w:rPr>
        <w:t>.</w:t>
      </w:r>
      <w:r w:rsidRPr="003F6417">
        <w:rPr>
          <w:b/>
          <w:sz w:val="32"/>
          <w:szCs w:val="20"/>
        </w:rPr>
        <w:t xml:space="preserve"> </w:t>
      </w:r>
      <w:r w:rsidRPr="003F6417">
        <w:rPr>
          <w:rFonts w:eastAsia="Calibri"/>
          <w:lang w:eastAsia="en-US"/>
        </w:rPr>
        <w:t>Электромагнитные волны над земной п</w:t>
      </w:r>
      <w:r w:rsidRPr="003F6417">
        <w:rPr>
          <w:rFonts w:eastAsia="Calibri"/>
          <w:lang w:eastAsia="en-US"/>
        </w:rPr>
        <w:t>о</w:t>
      </w:r>
      <w:r w:rsidRPr="003F6417">
        <w:rPr>
          <w:rFonts w:eastAsia="Calibri"/>
          <w:lang w:eastAsia="en-US"/>
        </w:rPr>
        <w:t>верхностью</w:t>
      </w:r>
      <w:r>
        <w:rPr>
          <w:rFonts w:eastAsia="Calibri"/>
          <w:lang w:eastAsia="en-US"/>
        </w:rPr>
        <w:t>.</w:t>
      </w:r>
    </w:p>
    <w:p w:rsidR="00345001" w:rsidRPr="00AB6B92" w:rsidRDefault="00345001" w:rsidP="00345001">
      <w:pPr>
        <w:autoSpaceDE w:val="0"/>
        <w:autoSpaceDN w:val="0"/>
        <w:adjustRightInd w:val="0"/>
        <w:ind w:left="709"/>
        <w:jc w:val="both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18</w:t>
      </w:r>
      <w:r w:rsidRPr="00637E5A">
        <w:rPr>
          <w:rFonts w:eastAsia="Calibri"/>
          <w:b/>
          <w:lang w:eastAsia="en-US"/>
        </w:rPr>
        <w:t>.</w:t>
      </w:r>
      <w:r>
        <w:rPr>
          <w:rFonts w:eastAsia="Calibri"/>
          <w:b/>
          <w:lang w:eastAsia="en-US"/>
        </w:rPr>
        <w:t xml:space="preserve"> </w:t>
      </w:r>
      <w:r w:rsidRPr="00AB6B92">
        <w:rPr>
          <w:rFonts w:eastAsia="Calibri"/>
          <w:lang w:eastAsia="en-US"/>
        </w:rPr>
        <w:t xml:space="preserve">Распространение радиоволн в </w:t>
      </w:r>
      <w:r>
        <w:rPr>
          <w:rFonts w:eastAsia="Calibri"/>
          <w:lang w:eastAsia="en-US"/>
        </w:rPr>
        <w:t>атм</w:t>
      </w:r>
      <w:r w:rsidRPr="00AB6B92">
        <w:rPr>
          <w:rFonts w:eastAsia="Calibri"/>
          <w:lang w:eastAsia="en-US"/>
        </w:rPr>
        <w:t>осфере</w:t>
      </w:r>
      <w:r>
        <w:rPr>
          <w:rFonts w:eastAsia="Calibri"/>
          <w:lang w:eastAsia="en-US"/>
        </w:rPr>
        <w:t>.</w:t>
      </w:r>
    </w:p>
    <w:p w:rsidR="00345001" w:rsidRDefault="00345001" w:rsidP="00345001">
      <w:pPr>
        <w:autoSpaceDE w:val="0"/>
        <w:autoSpaceDN w:val="0"/>
        <w:adjustRightInd w:val="0"/>
        <w:ind w:left="709"/>
        <w:jc w:val="both"/>
      </w:pPr>
    </w:p>
    <w:sectPr w:rsidR="00345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1"/>
    <w:rsid w:val="00345001"/>
    <w:rsid w:val="009E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4522"/>
  <w15:chartTrackingRefBased/>
  <w15:docId w15:val="{A6B80A8F-407F-4E80-BDA8-8A99F1A9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2018-12-26T08:35:00Z</dcterms:created>
  <dcterms:modified xsi:type="dcterms:W3CDTF">2018-12-26T08:41:00Z</dcterms:modified>
</cp:coreProperties>
</file>