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C6" w:rsidRPr="00DD0CC6" w:rsidRDefault="00DD0CC6" w:rsidP="00DD0CC6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  <w:sz w:val="40"/>
          <w:szCs w:val="40"/>
        </w:rPr>
      </w:pPr>
      <w:r w:rsidRPr="00DD0CC6">
        <w:rPr>
          <w:b/>
          <w:sz w:val="40"/>
          <w:szCs w:val="40"/>
        </w:rPr>
        <w:t>Тема 2. Теория антенн</w:t>
      </w:r>
    </w:p>
    <w:p w:rsidR="00DD0CC6" w:rsidRDefault="00DD0CC6" w:rsidP="00DD0CC6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40"/>
          <w:szCs w:val="40"/>
          <w:lang w:eastAsia="en-US"/>
        </w:rPr>
      </w:pPr>
      <w:r w:rsidRPr="00DD0CC6">
        <w:rPr>
          <w:rFonts w:eastAsia="Calibri"/>
          <w:b/>
          <w:sz w:val="40"/>
          <w:szCs w:val="40"/>
          <w:lang w:eastAsia="en-US"/>
        </w:rPr>
        <w:t xml:space="preserve">Лекция 11. </w:t>
      </w:r>
      <w:r w:rsidRPr="00DD0CC6">
        <w:rPr>
          <w:rFonts w:eastAsia="Calibri"/>
          <w:sz w:val="40"/>
          <w:szCs w:val="40"/>
          <w:lang w:eastAsia="en-US"/>
        </w:rPr>
        <w:t>Антенные решетки с электрическим сканированием луча</w:t>
      </w:r>
      <w:r w:rsidRPr="00DD0CC6">
        <w:rPr>
          <w:rFonts w:eastAsia="Calibri"/>
          <w:bCs/>
          <w:sz w:val="40"/>
          <w:szCs w:val="40"/>
          <w:lang w:eastAsia="en-US"/>
        </w:rPr>
        <w:t>.</w:t>
      </w:r>
    </w:p>
    <w:p w:rsidR="00DD0CC6" w:rsidRDefault="00DD0CC6" w:rsidP="00DD0CC6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40"/>
          <w:szCs w:val="40"/>
          <w:lang w:eastAsia="en-US"/>
        </w:rPr>
      </w:pPr>
    </w:p>
    <w:p w:rsidR="00DD0CC6" w:rsidRDefault="00DD0CC6" w:rsidP="00DD0CC6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40"/>
          <w:szCs w:val="40"/>
          <w:lang w:eastAsia="en-US"/>
        </w:rPr>
      </w:pPr>
    </w:p>
    <w:p w:rsidR="00DD0CC6" w:rsidRPr="008465AC" w:rsidRDefault="00DD0CC6" w:rsidP="00DD0CC6">
      <w:pPr>
        <w:pStyle w:val="a8"/>
      </w:pPr>
      <w:r w:rsidRPr="008465AC">
        <w:t>План лекции</w:t>
      </w:r>
    </w:p>
    <w:p w:rsidR="00DD0CC6" w:rsidRPr="008465AC" w:rsidRDefault="00DD0CC6" w:rsidP="00DD0CC6">
      <w:pPr>
        <w:pStyle w:val="a3"/>
        <w:rPr>
          <w:rFonts w:eastAsia="Calibri"/>
        </w:rPr>
      </w:pPr>
      <w:r w:rsidRPr="008465AC">
        <w:rPr>
          <w:rFonts w:eastAsia="Calibri"/>
        </w:rPr>
        <w:t>1. Принципы построения ФАР</w:t>
      </w:r>
    </w:p>
    <w:p w:rsidR="00DD0CC6" w:rsidRPr="008465AC" w:rsidRDefault="00DD0CC6" w:rsidP="00DD0CC6">
      <w:pPr>
        <w:pStyle w:val="a3"/>
        <w:rPr>
          <w:rFonts w:eastAsia="Calibri"/>
        </w:rPr>
      </w:pPr>
      <w:r w:rsidRPr="008465AC">
        <w:rPr>
          <w:rFonts w:eastAsia="Calibri"/>
        </w:rPr>
        <w:t xml:space="preserve">2. Конструкции элементов ФАР с дискретным и непрерывным </w:t>
      </w:r>
      <w:proofErr w:type="spellStart"/>
      <w:r w:rsidRPr="008465AC">
        <w:rPr>
          <w:rFonts w:eastAsia="Calibri"/>
        </w:rPr>
        <w:t>фазированием</w:t>
      </w:r>
      <w:proofErr w:type="spellEnd"/>
    </w:p>
    <w:p w:rsidR="00DD0CC6" w:rsidRPr="008465AC" w:rsidRDefault="00DD0CC6" w:rsidP="00DD0CC6">
      <w:pPr>
        <w:pStyle w:val="a3"/>
        <w:rPr>
          <w:rFonts w:eastAsia="Calibri"/>
        </w:rPr>
      </w:pPr>
      <w:r w:rsidRPr="008465AC">
        <w:rPr>
          <w:rFonts w:eastAsia="Calibri"/>
        </w:rPr>
        <w:t>3. Антенные решетки с обработкой сигналов</w:t>
      </w:r>
    </w:p>
    <w:p w:rsidR="00DD0CC6" w:rsidRPr="008465AC" w:rsidRDefault="00DD0CC6" w:rsidP="00DD0CC6">
      <w:pPr>
        <w:pStyle w:val="2"/>
      </w:pPr>
      <w:r w:rsidRPr="008465AC">
        <w:t>Принципы построения ФАР</w:t>
      </w:r>
    </w:p>
    <w:p w:rsidR="00DD0CC6" w:rsidRPr="008465AC" w:rsidRDefault="00DD0CC6" w:rsidP="00DD0CC6">
      <w:pPr>
        <w:pStyle w:val="3"/>
      </w:pPr>
      <w:r w:rsidRPr="008465AC">
        <w:t>Общие сведения о ФАР</w:t>
      </w:r>
    </w:p>
    <w:p w:rsidR="00DD0CC6" w:rsidRPr="008465AC" w:rsidRDefault="00DD0CC6" w:rsidP="00DD0CC6">
      <w:pPr>
        <w:pStyle w:val="a3"/>
      </w:pPr>
      <w:r w:rsidRPr="008465AC">
        <w:t>Управление (сканирование) диаграммой направленности – одна из важнейших проблем антенной техники. В настоящее время известны следующие способы управления положением ДН:</w:t>
      </w:r>
    </w:p>
    <w:p w:rsidR="00DD0CC6" w:rsidRPr="008465AC" w:rsidRDefault="00DD0CC6" w:rsidP="00DD0CC6">
      <w:pPr>
        <w:pStyle w:val="a3"/>
      </w:pPr>
      <w:r w:rsidRPr="008465AC">
        <w:t>механический;</w:t>
      </w:r>
    </w:p>
    <w:p w:rsidR="00DD0CC6" w:rsidRPr="008465AC" w:rsidRDefault="00DD0CC6" w:rsidP="00DD0CC6">
      <w:pPr>
        <w:pStyle w:val="a3"/>
      </w:pPr>
      <w:r w:rsidRPr="008465AC">
        <w:t>электрический;</w:t>
      </w:r>
    </w:p>
    <w:p w:rsidR="00DD0CC6" w:rsidRPr="008465AC" w:rsidRDefault="00DD0CC6" w:rsidP="00DD0CC6">
      <w:pPr>
        <w:pStyle w:val="a3"/>
      </w:pPr>
      <w:r w:rsidRPr="008465AC">
        <w:t>электромеханический.</w:t>
      </w:r>
    </w:p>
    <w:p w:rsidR="00DD0CC6" w:rsidRPr="008465AC" w:rsidRDefault="00DD0CC6" w:rsidP="00DD0CC6">
      <w:pPr>
        <w:pStyle w:val="a3"/>
      </w:pPr>
      <w:r w:rsidRPr="008465AC">
        <w:t>Механический способ состоит в развороте всей антенны или ее составных частей (облучателей) в пространстве. В РЛС обнаружения обычно антенна совершает вращательное движение относительно вертикальной оси (в дальномерах) или относительно горизонтальной оси (в радиовысотомерах). В РЛС сопровождения целей управление производится за счет одновременного разворота антенны в двух плоскостях. Способ отличает простота реализации, однако ей сопутствует большая инерционность.</w:t>
      </w:r>
    </w:p>
    <w:p w:rsidR="00DD0CC6" w:rsidRPr="008465AC" w:rsidRDefault="00DD0CC6" w:rsidP="00DD0CC6">
      <w:pPr>
        <w:pStyle w:val="a3"/>
      </w:pPr>
      <w:r w:rsidRPr="008465AC">
        <w:t>Наиболее эффективен, с точки зрения быстродействия, электрический способ, осуществляемый с помощью электрически управляемых антенных решеток. Недостатком его является большая сложность аппаратуры и высокая ее стоимость.</w:t>
      </w:r>
    </w:p>
    <w:p w:rsidR="00DD0CC6" w:rsidRPr="008465AC" w:rsidRDefault="00DD0CC6" w:rsidP="00DD0CC6">
      <w:pPr>
        <w:pStyle w:val="a3"/>
      </w:pPr>
      <w:r w:rsidRPr="008465AC">
        <w:t xml:space="preserve">Электромеханический способ заключается в перемещении диаграммы направленности в одной плоскости электрическим способом (в плоскости угла места </w:t>
      </w:r>
      <w:r w:rsidRPr="008465AC">
        <w:rPr>
          <w:position w:val="-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5" o:title=""/>
          </v:shape>
          <o:OLEObject Type="Embed" ProgID="Equation.3" ShapeID="_x0000_i1025" DrawAspect="Content" ObjectID="_1616965427" r:id="rId6"/>
        </w:object>
      </w:r>
      <w:r w:rsidRPr="008465AC">
        <w:t xml:space="preserve">), а в другой (по азимуту </w:t>
      </w:r>
      <w:r w:rsidRPr="008465AC">
        <w:rPr>
          <w:position w:val="-12"/>
        </w:rPr>
        <w:object w:dxaOrig="300" w:dyaOrig="400">
          <v:shape id="_x0000_i1026" type="#_x0000_t75" style="width:15pt;height:19.5pt" o:ole="">
            <v:imagedata r:id="rId7" o:title=""/>
          </v:shape>
          <o:OLEObject Type="Embed" ProgID="Equation.3" ShapeID="_x0000_i1026" DrawAspect="Content" ObjectID="_1616965428" r:id="rId8"/>
        </w:object>
      </w:r>
      <w:r w:rsidRPr="008465AC">
        <w:t>) – поворотом всей антенной системы. По быстродействию этот способ уступает электрическому, зато по стоимости он гораздо предпочтительнее.</w:t>
      </w:r>
    </w:p>
    <w:p w:rsidR="00DD0CC6" w:rsidRPr="008465AC" w:rsidRDefault="00DD0CC6" w:rsidP="00DD0CC6">
      <w:pPr>
        <w:pStyle w:val="a3"/>
      </w:pPr>
      <w:r w:rsidRPr="008465AC">
        <w:t xml:space="preserve">Электрический и электромеханический способы реализуются с помощью антенных решеток, в которых имеется возможность управлять положением диаграммы направленности, подавая на них определенные электрические сигналы. Эти сигналы используются для изменения фазовых </w:t>
      </w:r>
      <w:r w:rsidRPr="008465AC">
        <w:lastRenderedPageBreak/>
        <w:t>распределений вдоль решетки, поэтому такие антенны получили название фазированных антенных решеток (ФАР).</w:t>
      </w:r>
    </w:p>
    <w:p w:rsidR="00DD0CC6" w:rsidRPr="008465AC" w:rsidRDefault="00DD0CC6" w:rsidP="00DD0CC6">
      <w:pPr>
        <w:pStyle w:val="a3"/>
      </w:pPr>
      <w:r w:rsidRPr="008465AC">
        <w:t>В настоящее время существуют фазовый, коммутационный и частотный способы электрического управления ДН ФАР.</w:t>
      </w:r>
    </w:p>
    <w:p w:rsidR="00DD0CC6" w:rsidRPr="008465AC" w:rsidRDefault="00DD0CC6" w:rsidP="00DD0CC6">
      <w:pPr>
        <w:pStyle w:val="a3"/>
      </w:pPr>
      <w:r w:rsidRPr="008465AC">
        <w:t xml:space="preserve">В антенных решетках с фазовым сканированием фазовое распределение регулируется с помощью </w:t>
      </w:r>
      <w:proofErr w:type="spellStart"/>
      <w:r w:rsidRPr="008465AC">
        <w:t>фазовращателей</w:t>
      </w:r>
      <w:proofErr w:type="spellEnd"/>
      <w:r w:rsidRPr="008465AC">
        <w:t>, включенных в линии питания излучателей.</w:t>
      </w:r>
    </w:p>
    <w:p w:rsidR="00DD0CC6" w:rsidRPr="008465AC" w:rsidRDefault="00DD0CC6" w:rsidP="00DD0CC6">
      <w:pPr>
        <w:pStyle w:val="a3"/>
      </w:pPr>
      <w:r w:rsidRPr="008465AC">
        <w:t>ФАР, у которых фазы токов (полей) в излучателях принимают несколько дискретных значений, называются решетками с коммутационным сканированием. Их диаграмма направленности занимает несколько заранее заданных направлений.</w:t>
      </w:r>
    </w:p>
    <w:p w:rsidR="00DD0CC6" w:rsidRPr="008465AC" w:rsidRDefault="00DD0CC6" w:rsidP="00DD0CC6">
      <w:pPr>
        <w:pStyle w:val="a3"/>
      </w:pPr>
      <w:r w:rsidRPr="008465AC">
        <w:t>В решетках с частотным сканированием фазовое распределение регулируется изменением рабочей частоты.</w:t>
      </w:r>
    </w:p>
    <w:p w:rsidR="00DD0CC6" w:rsidRPr="008465AC" w:rsidRDefault="00DD0CC6" w:rsidP="00DD0CC6">
      <w:pPr>
        <w:pStyle w:val="a3"/>
      </w:pPr>
      <w:r w:rsidRPr="008465AC">
        <w:t>В зависимости от решаемых задач сканирование может производиться либо в одной плоскости (одномерное), либо в двух (двумерное).</w:t>
      </w:r>
    </w:p>
    <w:p w:rsidR="00DD0CC6" w:rsidRPr="008465AC" w:rsidRDefault="00DD0CC6" w:rsidP="00DD0CC6">
      <w:pPr>
        <w:pStyle w:val="3"/>
      </w:pPr>
      <w:r w:rsidRPr="008465AC">
        <w:t>Особенности сканирования диаграммой направленности</w:t>
      </w:r>
    </w:p>
    <w:p w:rsidR="00DD0CC6" w:rsidRPr="008465AC" w:rsidRDefault="00DD0CC6" w:rsidP="00DD0CC6">
      <w:pPr>
        <w:pStyle w:val="a3"/>
      </w:pPr>
      <w:r w:rsidRPr="008465AC">
        <w:t>В процессе функционирования РЛС диаграмма направленности ее антенны совершает перемещение в пространстве по заданному закону, которое называется сканированием. Обычно сканирование осуществляется в некотором диапазоне углов – секторе сканирования (рис. 9.1).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2928620" cy="2259330"/>
            <wp:effectExtent l="0" t="0" r="508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9.1</w:t>
      </w:r>
    </w:p>
    <w:p w:rsidR="00DD0CC6" w:rsidRPr="008465AC" w:rsidRDefault="00DD0CC6" w:rsidP="00DD0CC6">
      <w:pPr>
        <w:pStyle w:val="a3"/>
      </w:pPr>
      <w:r w:rsidRPr="008465AC">
        <w:t>В реальных ФАР при сканировании наблюдается ряд особенностей, приводящих к ограничению их использования. Рассмотрим основные из них.</w:t>
      </w:r>
    </w:p>
    <w:p w:rsidR="00DD0CC6" w:rsidRPr="008465AC" w:rsidRDefault="00DD0CC6" w:rsidP="00DD0CC6">
      <w:pPr>
        <w:pStyle w:val="a3"/>
      </w:pPr>
      <w:r w:rsidRPr="008465AC">
        <w:t xml:space="preserve">1. </w:t>
      </w:r>
      <w:r w:rsidRPr="008465AC">
        <w:rPr>
          <w:u w:val="single"/>
        </w:rPr>
        <w:t>Обеспечение единственности главного максимума.</w:t>
      </w:r>
      <w:r w:rsidRPr="008465AC">
        <w:t xml:space="preserve"> При больших значениях угла отклонения диаграммы направленности от нормали к решетке возможно возникновение побочных главных максимумов, резко снижающих помехозащищенность РЛС. Поэтому расстояния между излучателями должны выбираться так, чтобы выполнялось условие единственности главного максимума</w:t>
      </w:r>
    </w:p>
    <w:p w:rsidR="00DD0CC6" w:rsidRPr="008465AC" w:rsidRDefault="00DD0CC6" w:rsidP="00DD0CC6">
      <w:pPr>
        <w:pStyle w:val="a6"/>
      </w:pPr>
      <w:r w:rsidRPr="008465AC">
        <w:object w:dxaOrig="1960" w:dyaOrig="900">
          <v:shape id="_x0000_i1028" type="#_x0000_t75" style="width:97.5pt;height:45pt" o:ole="">
            <v:imagedata r:id="rId10" o:title=""/>
          </v:shape>
          <o:OLEObject Type="Embed" ProgID="Equation.3" ShapeID="_x0000_i1028" DrawAspect="Content" ObjectID="_1616965429" r:id="rId11"/>
        </w:object>
      </w:r>
    </w:p>
    <w:p w:rsidR="00DD0CC6" w:rsidRPr="008465AC" w:rsidRDefault="00DD0CC6" w:rsidP="00DD0CC6">
      <w:pPr>
        <w:pStyle w:val="a3"/>
      </w:pPr>
      <w:r w:rsidRPr="008465AC">
        <w:t xml:space="preserve">Следует отметить, что при выполнении данного условия требуется большое количество излучателей и затруднено их размещение на расстояниях меньших </w:t>
      </w:r>
      <w:r w:rsidRPr="008465AC">
        <w:rPr>
          <w:position w:val="-6"/>
        </w:rPr>
        <w:object w:dxaOrig="260" w:dyaOrig="340">
          <v:shape id="_x0000_i1029" type="#_x0000_t75" style="width:13.5pt;height:17.25pt" o:ole="">
            <v:imagedata r:id="rId12" o:title=""/>
          </v:shape>
          <o:OLEObject Type="Embed" ProgID="Equation.3" ShapeID="_x0000_i1029" DrawAspect="Content" ObjectID="_1616965430" r:id="rId13"/>
        </w:object>
      </w:r>
      <w:r w:rsidRPr="008465AC">
        <w:t xml:space="preserve">. По этой причине на практике чаще используют второй способ обеспечения единственности главного максимума – использование в качестве излучателей ФАР направленных антенных устройств: стержневых диэлектрических антенн, </w:t>
      </w:r>
      <w:proofErr w:type="spellStart"/>
      <w:r w:rsidRPr="008465AC">
        <w:t>директорных</w:t>
      </w:r>
      <w:proofErr w:type="spellEnd"/>
      <w:r w:rsidRPr="008465AC">
        <w:t xml:space="preserve"> антенн и др., ширина диаграммы направленности которых должна быть не меньше ширины сектора сканирования.</w:t>
      </w:r>
    </w:p>
    <w:p w:rsidR="00DD0CC6" w:rsidRPr="008465AC" w:rsidRDefault="00DD0CC6" w:rsidP="00DD0CC6">
      <w:pPr>
        <w:pStyle w:val="a3"/>
      </w:pPr>
      <w:r w:rsidRPr="008465AC">
        <w:t xml:space="preserve">2. </w:t>
      </w:r>
      <w:r w:rsidRPr="008465AC">
        <w:rPr>
          <w:u w:val="single"/>
        </w:rPr>
        <w:t>Искажения главного лепестка.</w:t>
      </w:r>
      <w:r w:rsidRPr="008465AC">
        <w:t xml:space="preserve"> При синфазном возбуждении решетки максимум диаграммы направленности ориентирован нормально к ее </w:t>
      </w:r>
      <w:proofErr w:type="spellStart"/>
      <w:r w:rsidRPr="008465AC">
        <w:t>раскрыву</w:t>
      </w:r>
      <w:proofErr w:type="spellEnd"/>
      <w:r w:rsidRPr="008465AC">
        <w:t>, а ширина ДН вычисляется по формуле</w:t>
      </w:r>
    </w:p>
    <w:p w:rsidR="00DD0CC6" w:rsidRPr="008465AC" w:rsidRDefault="00DD0CC6" w:rsidP="00DD0CC6">
      <w:pPr>
        <w:pStyle w:val="a6"/>
      </w:pPr>
      <w:r w:rsidRPr="008465AC">
        <w:object w:dxaOrig="3040" w:dyaOrig="800">
          <v:shape id="_x0000_i1030" type="#_x0000_t75" style="width:151.5pt;height:40.5pt" o:ole="">
            <v:imagedata r:id="rId14" o:title=""/>
          </v:shape>
          <o:OLEObject Type="Embed" ProgID="Equation.3" ShapeID="_x0000_i1030" DrawAspect="Content" ObjectID="_1616965431" r:id="rId15"/>
        </w:object>
      </w:r>
    </w:p>
    <w:p w:rsidR="00DD0CC6" w:rsidRPr="008465AC" w:rsidRDefault="00DD0CC6" w:rsidP="00DD0CC6">
      <w:pPr>
        <w:pStyle w:val="a3"/>
      </w:pPr>
      <w:r w:rsidRPr="008465AC">
        <w:t xml:space="preserve">При отклонении диаграммы от нормали эффективный (видимый из точки цели) размер решетки </w:t>
      </w:r>
      <w:r w:rsidRPr="008465AC">
        <w:rPr>
          <w:position w:val="-14"/>
        </w:rPr>
        <w:object w:dxaOrig="360" w:dyaOrig="440">
          <v:shape id="_x0000_i1031" type="#_x0000_t75" style="width:18pt;height:21.75pt" o:ole="">
            <v:imagedata r:id="rId16" o:title=""/>
          </v:shape>
          <o:OLEObject Type="Embed" ProgID="Equation.3" ShapeID="_x0000_i1031" DrawAspect="Content" ObjectID="_1616965432" r:id="rId17"/>
        </w:object>
      </w:r>
      <w:r w:rsidRPr="008465AC">
        <w:t xml:space="preserve"> уменьшается (рис. 9.2)</w:t>
      </w:r>
    </w:p>
    <w:p w:rsidR="00DD0CC6" w:rsidRPr="008465AC" w:rsidRDefault="00DD0CC6" w:rsidP="00DD0CC6">
      <w:pPr>
        <w:pStyle w:val="a6"/>
      </w:pPr>
      <w:r w:rsidRPr="008465AC">
        <w:object w:dxaOrig="3000" w:dyaOrig="440">
          <v:shape id="_x0000_i1032" type="#_x0000_t75" style="width:150.75pt;height:21.75pt" o:ole="">
            <v:imagedata r:id="rId18" o:title=""/>
          </v:shape>
          <o:OLEObject Type="Embed" ProgID="Equation.3" ShapeID="_x0000_i1032" DrawAspect="Content" ObjectID="_1616965433" r:id="rId19"/>
        </w:object>
      </w:r>
    </w:p>
    <w:p w:rsidR="00DD0CC6" w:rsidRPr="008465AC" w:rsidRDefault="00DD0CC6" w:rsidP="00DD0CC6">
      <w:pPr>
        <w:pStyle w:val="a3"/>
      </w:pPr>
      <w:r w:rsidRPr="008465AC">
        <w:t>Ширина диаграммы направленности расширяется</w:t>
      </w:r>
    </w:p>
    <w:p w:rsidR="00DD0CC6" w:rsidRPr="008465AC" w:rsidRDefault="00DD0CC6" w:rsidP="00DD0CC6">
      <w:pPr>
        <w:pStyle w:val="a6"/>
      </w:pPr>
      <w:r w:rsidRPr="008465AC">
        <w:object w:dxaOrig="2799" w:dyaOrig="800">
          <v:shape id="_x0000_i1033" type="#_x0000_t75" style="width:140.25pt;height:40.5pt" o:ole="">
            <v:imagedata r:id="rId20" o:title=""/>
          </v:shape>
          <o:OLEObject Type="Embed" ProgID="Equation.3" ShapeID="_x0000_i1033" DrawAspect="Content" ObjectID="_1616965434" r:id="rId21"/>
        </w:object>
      </w:r>
    </w:p>
    <w:p w:rsidR="00DD0CC6" w:rsidRPr="008465AC" w:rsidRDefault="00DD0CC6" w:rsidP="00DD0CC6">
      <w:pPr>
        <w:pStyle w:val="a3"/>
      </w:pPr>
      <w:r w:rsidRPr="008465AC">
        <w:t xml:space="preserve">Расширение ДН ФАР в РЛС приводит к тому, что на краях сектора сканирования точность измерения угловых координат целей и разрешающая способность будут ухудшаться. Для устранения этого недостатка ограничивают сектор сканирования. При больших значениях </w:t>
      </w:r>
      <w:r w:rsidRPr="008465AC">
        <w:rPr>
          <w:position w:val="-14"/>
        </w:rPr>
        <w:object w:dxaOrig="340" w:dyaOrig="440">
          <v:shape id="_x0000_i1034" type="#_x0000_t75" style="width:17.25pt;height:21.75pt" o:ole="">
            <v:imagedata r:id="rId22" o:title=""/>
          </v:shape>
          <o:OLEObject Type="Embed" ProgID="Equation.3" ShapeID="_x0000_i1034" DrawAspect="Content" ObjectID="_1616965435" r:id="rId23"/>
        </w:object>
      </w:r>
      <w:r w:rsidRPr="008465AC">
        <w:t xml:space="preserve"> применяют непрямолинейные (дуговые, кольцевые) решетки либо несколько прямолинейных решеток, каждая из которых работает в своем секторе сканирования.</w:t>
      </w:r>
    </w:p>
    <w:p w:rsidR="00DD0CC6" w:rsidRPr="008465AC" w:rsidRDefault="00DD0CC6" w:rsidP="00DD0CC6">
      <w:pPr>
        <w:pStyle w:val="a3"/>
      </w:pPr>
      <w:r w:rsidRPr="008465AC">
        <w:t>При отклонении главного лепестка диаграммы направленности ФАР от нормали нарушается его симметрия (рис. 9.3). Более отклоненная часть диаграммы расширяется больше. Этот вид искажения также приводит к появлению ошибок в измерении координат целей.</w:t>
      </w:r>
    </w:p>
    <w:p w:rsidR="00DD0CC6" w:rsidRPr="008465AC" w:rsidRDefault="00DD0CC6" w:rsidP="00DD0CC6">
      <w:pPr>
        <w:pStyle w:val="a3"/>
      </w:pPr>
      <w:r w:rsidRPr="008465AC">
        <w:t>Прямолинейная антенная решетка обладает направленностью только в плоскости, проходящей через ее ось, поэтому пространственная диаграмма направленности, при отклонении от нормали, имеет вид воронки (рис. 9.4, а).</w:t>
      </w:r>
    </w:p>
    <w:p w:rsidR="00DD0CC6" w:rsidRPr="008465AC" w:rsidRDefault="00DD0CC6" w:rsidP="00DD0CC6">
      <w:pPr>
        <w:pStyle w:val="a3"/>
      </w:pPr>
      <w:r w:rsidRPr="008465AC">
        <w:t xml:space="preserve">При наличии двумерной решетки пространственная диаграмма представляет собой часть этой воронки (рис. 9.4, б), так как решетка обладает направленностью в двух плоскостях. Это искажение называется свертыванием </w:t>
      </w:r>
      <w:r w:rsidRPr="008465AC">
        <w:lastRenderedPageBreak/>
        <w:t>диаграммы, оно вызывает появление дополнительных ошибок в измерении угловых координат целей.</w:t>
      </w:r>
    </w:p>
    <w:p w:rsidR="00DD0CC6" w:rsidRPr="008465AC" w:rsidRDefault="00DD0CC6" w:rsidP="00DD0CC6">
      <w:pPr>
        <w:pStyle w:val="a5"/>
        <w:rPr>
          <w:noProof/>
        </w:rPr>
      </w:pPr>
      <w:r w:rsidRPr="008465AC">
        <w:rPr>
          <w:noProof/>
        </w:rPr>
        <w:drawing>
          <wp:inline distT="0" distB="0" distL="0" distR="0">
            <wp:extent cx="5743575" cy="234886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21"/>
      </w:pPr>
      <w:r w:rsidRPr="008465AC">
        <w:t>Рисунок 9.2</w:t>
      </w:r>
      <w:r w:rsidRPr="008465AC">
        <w:tab/>
        <w:t>Рисунок 9.3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5725160" cy="274891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9.4</w:t>
      </w:r>
    </w:p>
    <w:p w:rsidR="00DD0CC6" w:rsidRPr="008465AC" w:rsidRDefault="00DD0CC6" w:rsidP="00DD0CC6">
      <w:pPr>
        <w:pStyle w:val="a3"/>
      </w:pPr>
      <w:r w:rsidRPr="008465AC">
        <w:t xml:space="preserve">3. </w:t>
      </w:r>
      <w:r w:rsidRPr="008465AC">
        <w:rPr>
          <w:u w:val="single"/>
        </w:rPr>
        <w:t>Наименьшее допустимое число излучателей ФАР.</w:t>
      </w:r>
      <w:r w:rsidRPr="008465AC">
        <w:t xml:space="preserve"> Определим, каким должно быть наименьшее число излучателей, чтобы диаграмма направленности содержала один главный максимум и при этом имела заданную ширину в пределах заданного сектора сканирования. Для этого сопоставим два выражения:</w:t>
      </w:r>
    </w:p>
    <w:p w:rsidR="00DD0CC6" w:rsidRPr="008465AC" w:rsidRDefault="00DD0CC6" w:rsidP="00DD0CC6">
      <w:pPr>
        <w:pStyle w:val="a3"/>
      </w:pPr>
      <w:r w:rsidRPr="008465AC">
        <w:t>формулу для вычисления ширины диаграммы направленности при сканировании</w:t>
      </w:r>
    </w:p>
    <w:p w:rsidR="00DD0CC6" w:rsidRPr="008465AC" w:rsidRDefault="00DD0CC6" w:rsidP="00DD0CC6">
      <w:pPr>
        <w:pStyle w:val="a6"/>
      </w:pPr>
      <w:r w:rsidRPr="008465AC">
        <w:tab/>
      </w:r>
      <w:r w:rsidRPr="008465AC">
        <w:object w:dxaOrig="3100" w:dyaOrig="880">
          <v:shape id="_x0000_i1037" type="#_x0000_t75" style="width:155.25pt;height:44.25pt" o:ole="">
            <v:imagedata r:id="rId26" o:title=""/>
          </v:shape>
          <o:OLEObject Type="Embed" ProgID="Equation.3" ShapeID="_x0000_i1037" DrawAspect="Content" ObjectID="_1616965436" r:id="rId27"/>
        </w:object>
      </w:r>
      <w:r w:rsidRPr="008465AC">
        <w:tab/>
        <w:t>(1.1)</w:t>
      </w:r>
    </w:p>
    <w:p w:rsidR="00DD0CC6" w:rsidRPr="008465AC" w:rsidRDefault="00DD0CC6" w:rsidP="00DD0CC6">
      <w:pPr>
        <w:pStyle w:val="a3"/>
      </w:pPr>
      <w:r w:rsidRPr="008465AC">
        <w:t>и условие единственности главного максимума</w:t>
      </w:r>
    </w:p>
    <w:p w:rsidR="00DD0CC6" w:rsidRPr="008465AC" w:rsidRDefault="00DD0CC6" w:rsidP="00DD0CC6">
      <w:pPr>
        <w:pStyle w:val="a6"/>
      </w:pPr>
      <w:r w:rsidRPr="008465AC">
        <w:lastRenderedPageBreak/>
        <w:tab/>
      </w:r>
      <w:r w:rsidRPr="008465AC">
        <w:object w:dxaOrig="2000" w:dyaOrig="900">
          <v:shape id="_x0000_i1038" type="#_x0000_t75" style="width:99.75pt;height:45.2pt" o:ole="">
            <v:imagedata r:id="rId28" o:title=""/>
          </v:shape>
          <o:OLEObject Type="Embed" ProgID="Equation.3" ShapeID="_x0000_i1038" DrawAspect="Content" ObjectID="_1616965437" r:id="rId29"/>
        </w:object>
      </w:r>
      <w:r w:rsidRPr="008465AC">
        <w:tab/>
        <w:t>(1.2)</w:t>
      </w:r>
    </w:p>
    <w:p w:rsidR="00DD0CC6" w:rsidRPr="008465AC" w:rsidRDefault="00DD0CC6" w:rsidP="00DD0CC6">
      <w:pPr>
        <w:pStyle w:val="a3"/>
      </w:pPr>
      <w:r w:rsidRPr="008465AC">
        <w:t>Выразим из уравнения (1.1) отношение</w:t>
      </w:r>
    </w:p>
    <w:p w:rsidR="00DD0CC6" w:rsidRPr="008465AC" w:rsidRDefault="00DD0CC6" w:rsidP="00DD0CC6">
      <w:pPr>
        <w:pStyle w:val="a6"/>
      </w:pPr>
      <w:r w:rsidRPr="008465AC">
        <w:tab/>
      </w:r>
      <w:r w:rsidRPr="008465AC">
        <w:object w:dxaOrig="2659" w:dyaOrig="960">
          <v:shape id="_x0000_i1039" type="#_x0000_t75" style="width:132.7pt;height:48.95pt" o:ole="">
            <v:imagedata r:id="rId30" o:title=""/>
          </v:shape>
          <o:OLEObject Type="Embed" ProgID="Equation.3" ShapeID="_x0000_i1039" DrawAspect="Content" ObjectID="_1616965438" r:id="rId31"/>
        </w:object>
      </w:r>
      <w:r w:rsidRPr="008465AC">
        <w:tab/>
        <w:t>(1.3)</w:t>
      </w:r>
    </w:p>
    <w:p w:rsidR="00DD0CC6" w:rsidRPr="008465AC" w:rsidRDefault="00DD0CC6" w:rsidP="00DD0CC6">
      <w:pPr>
        <w:pStyle w:val="a3"/>
      </w:pPr>
      <w:r w:rsidRPr="008465AC">
        <w:t>Такое же отношение найдем из выражения (1.2)</w:t>
      </w:r>
    </w:p>
    <w:p w:rsidR="00DD0CC6" w:rsidRPr="008465AC" w:rsidRDefault="00DD0CC6" w:rsidP="00DD0CC6">
      <w:pPr>
        <w:pStyle w:val="a6"/>
      </w:pPr>
      <w:r w:rsidRPr="008465AC">
        <w:tab/>
      </w:r>
      <w:r w:rsidRPr="008465AC">
        <w:object w:dxaOrig="2020" w:dyaOrig="800">
          <v:shape id="_x0000_i1040" type="#_x0000_t75" style="width:100.7pt;height:40.45pt" o:ole="">
            <v:imagedata r:id="rId32" o:title=""/>
          </v:shape>
          <o:OLEObject Type="Embed" ProgID="Equation.3" ShapeID="_x0000_i1040" DrawAspect="Content" ObjectID="_1616965439" r:id="rId33"/>
        </w:object>
      </w:r>
      <w:r w:rsidRPr="008465AC">
        <w:tab/>
        <w:t>(1.4)</w:t>
      </w:r>
    </w:p>
    <w:p w:rsidR="00DD0CC6" w:rsidRPr="008465AC" w:rsidRDefault="00DD0CC6" w:rsidP="00DD0CC6">
      <w:pPr>
        <w:pStyle w:val="a3"/>
      </w:pPr>
      <w:r w:rsidRPr="008465AC">
        <w:t>Подставив в левую часть последнего уравнения формулу (1.3), найдем наименьшее количество излучателей решетки</w:t>
      </w:r>
    </w:p>
    <w:p w:rsidR="00DD0CC6" w:rsidRPr="008465AC" w:rsidRDefault="00DD0CC6" w:rsidP="00DD0CC6">
      <w:pPr>
        <w:pStyle w:val="a6"/>
      </w:pPr>
      <w:r w:rsidRPr="008465AC">
        <w:tab/>
      </w:r>
      <w:r w:rsidRPr="008465AC">
        <w:object w:dxaOrig="2680" w:dyaOrig="1060">
          <v:shape id="_x0000_i1041" type="#_x0000_t75" style="width:133.65pt;height:53.2pt" o:ole="">
            <v:imagedata r:id="rId34" o:title=""/>
          </v:shape>
          <o:OLEObject Type="Embed" ProgID="Equation.3" ShapeID="_x0000_i1041" DrawAspect="Content" ObjectID="_1616965440" r:id="rId35"/>
        </w:object>
      </w:r>
      <w:r w:rsidRPr="008465AC">
        <w:tab/>
        <w:t>(1.5)</w:t>
      </w:r>
    </w:p>
    <w:p w:rsidR="00DD0CC6" w:rsidRPr="008465AC" w:rsidRDefault="00DD0CC6" w:rsidP="00DD0CC6">
      <w:pPr>
        <w:pStyle w:val="a3"/>
      </w:pPr>
      <w:r w:rsidRPr="008465AC">
        <w:t>Из полученного выражения следует, что чем уже требуется диаграмма направленности и чем шире сектор сканирования, тем большим должно быть число излучателей ФАР.</w:t>
      </w:r>
    </w:p>
    <w:p w:rsidR="00DD0CC6" w:rsidRPr="008465AC" w:rsidRDefault="00DD0CC6" w:rsidP="00DD0CC6">
      <w:pPr>
        <w:pStyle w:val="a3"/>
      </w:pPr>
      <w:r w:rsidRPr="008465AC">
        <w:t xml:space="preserve">4. </w:t>
      </w:r>
      <w:r w:rsidRPr="008465AC">
        <w:rPr>
          <w:u w:val="single"/>
        </w:rPr>
        <w:t>Наибольшая допустимая частота сканирования.</w:t>
      </w:r>
      <w:r w:rsidRPr="008465AC">
        <w:t xml:space="preserve"> Электрическое управление диаграммой может производиться с большой угловой скоростью. Но если период сканирования сравним со временем распространения волны от одного конца </w:t>
      </w:r>
      <w:proofErr w:type="spellStart"/>
      <w:r w:rsidRPr="008465AC">
        <w:t>раскрыва</w:t>
      </w:r>
      <w:proofErr w:type="spellEnd"/>
      <w:r w:rsidRPr="008465AC">
        <w:t xml:space="preserve"> к другому, то распределение фаз в решетке не будет “успевать” устанавливаться по линейному закону. В результате возникнут столь большие фазовые искажения, что фаза по </w:t>
      </w:r>
      <w:proofErr w:type="spellStart"/>
      <w:r w:rsidRPr="008465AC">
        <w:t>раскрыву</w:t>
      </w:r>
      <w:proofErr w:type="spellEnd"/>
      <w:r w:rsidRPr="008465AC">
        <w:t xml:space="preserve"> будет менять знак, а диаграмма распадается на несколько главных лепестков.</w:t>
      </w:r>
    </w:p>
    <w:p w:rsidR="00DD0CC6" w:rsidRPr="008465AC" w:rsidRDefault="00DD0CC6" w:rsidP="00DD0CC6">
      <w:pPr>
        <w:pStyle w:val="a3"/>
      </w:pPr>
      <w:r w:rsidRPr="008465AC">
        <w:t>Допустимая частота сканирования при симметричном секторе рассчитывается по формуле</w:t>
      </w:r>
    </w:p>
    <w:p w:rsidR="00DD0CC6" w:rsidRPr="008465AC" w:rsidRDefault="00DD0CC6" w:rsidP="00DD0CC6">
      <w:pPr>
        <w:pStyle w:val="a6"/>
      </w:pPr>
      <w:r w:rsidRPr="008465AC">
        <w:object w:dxaOrig="3280" w:dyaOrig="920">
          <v:shape id="_x0000_i1042" type="#_x0000_t75" style="width:164.25pt;height:46.6pt" o:ole="">
            <v:imagedata r:id="rId36" o:title=""/>
          </v:shape>
          <o:OLEObject Type="Embed" ProgID="Equation.3" ShapeID="_x0000_i1042" DrawAspect="Content" ObjectID="_1616965441" r:id="rId37"/>
        </w:object>
      </w:r>
    </w:p>
    <w:p w:rsidR="00DD0CC6" w:rsidRPr="008465AC" w:rsidRDefault="00DD0CC6" w:rsidP="00DD0CC6">
      <w:pPr>
        <w:pStyle w:val="3"/>
      </w:pPr>
      <w:r w:rsidRPr="008465AC">
        <w:t>Антенные решетки с фазовым и частотным сканированием</w:t>
      </w:r>
    </w:p>
    <w:p w:rsidR="00DD0CC6" w:rsidRPr="008465AC" w:rsidRDefault="00DD0CC6" w:rsidP="00DD0CC6">
      <w:pPr>
        <w:pStyle w:val="a3"/>
      </w:pPr>
      <w:r w:rsidRPr="008465AC">
        <w:t xml:space="preserve">При фазовом сканировании управление диаграммой направленности антенной решетки производится с помощью </w:t>
      </w:r>
      <w:proofErr w:type="spellStart"/>
      <w:r w:rsidRPr="008465AC">
        <w:t>фазовращателей</w:t>
      </w:r>
      <w:proofErr w:type="spellEnd"/>
      <w:r w:rsidRPr="008465AC">
        <w:t xml:space="preserve"> в цепях питания излучателей. Различают волноводное и пространственное питание ФАР. Волноводный способ питания можно реализовать с помощью последовательной, параллельной и смешанной схем.</w:t>
      </w:r>
    </w:p>
    <w:p w:rsidR="00DD0CC6" w:rsidRPr="008465AC" w:rsidRDefault="00DD0CC6" w:rsidP="00DD0CC6">
      <w:pPr>
        <w:pStyle w:val="a3"/>
      </w:pPr>
      <w:r w:rsidRPr="008465AC">
        <w:t>В последовательной схеме питание излучателей осуществляется путем ответвления части энергии из питающего волновода (рис. 9.5). Требуемые фазовые сдвиги между соседними излучателями рассчитываются по формуле</w:t>
      </w:r>
    </w:p>
    <w:p w:rsidR="00DD0CC6" w:rsidRPr="008465AC" w:rsidRDefault="00DD0CC6" w:rsidP="00DD0CC6">
      <w:pPr>
        <w:pStyle w:val="a6"/>
      </w:pPr>
      <w:r w:rsidRPr="008465AC">
        <w:lastRenderedPageBreak/>
        <w:tab/>
      </w:r>
      <w:r w:rsidRPr="008465AC">
        <w:object w:dxaOrig="2079" w:dyaOrig="440">
          <v:shape id="_x0000_i1043" type="#_x0000_t75" style="width:103.55pt;height:21.65pt" o:ole="">
            <v:imagedata r:id="rId38" o:title=""/>
          </v:shape>
          <o:OLEObject Type="Embed" ProgID="Equation.3" ShapeID="_x0000_i1043" DrawAspect="Content" ObjectID="_1616965442" r:id="rId39"/>
        </w:object>
      </w:r>
      <w:r w:rsidRPr="008465AC">
        <w:tab/>
        <w:t>(1.6)</w:t>
      </w:r>
    </w:p>
    <w:p w:rsidR="00DD0CC6" w:rsidRPr="008465AC" w:rsidRDefault="00DD0CC6" w:rsidP="00DD0CC6">
      <w:pPr>
        <w:pStyle w:val="a7"/>
      </w:pPr>
      <w:r w:rsidRPr="008465AC">
        <w:t xml:space="preserve">где </w:t>
      </w:r>
      <w:r w:rsidRPr="008465AC">
        <w:rPr>
          <w:position w:val="-14"/>
        </w:rPr>
        <w:object w:dxaOrig="360" w:dyaOrig="440">
          <v:shape id="_x0000_i1044" type="#_x0000_t75" style="width:18.8pt;height:21.65pt" o:ole="">
            <v:imagedata r:id="rId40" o:title=""/>
          </v:shape>
          <o:OLEObject Type="Embed" ProgID="Equation.3" ShapeID="_x0000_i1044" DrawAspect="Content" ObjectID="_1616965443" r:id="rId41"/>
        </w:object>
      </w:r>
      <w:r w:rsidRPr="008465AC">
        <w:t xml:space="preserve"> – фазовый сдвиг в </w:t>
      </w:r>
      <w:r w:rsidRPr="008465AC">
        <w:rPr>
          <w:position w:val="-6"/>
        </w:rPr>
        <w:object w:dxaOrig="160" w:dyaOrig="320">
          <v:shape id="_x0000_i1045" type="#_x0000_t75" style="width:8.45pt;height:16.45pt" o:ole="">
            <v:imagedata r:id="rId42" o:title=""/>
          </v:shape>
          <o:OLEObject Type="Embed" ProgID="Equation.3" ShapeID="_x0000_i1045" DrawAspect="Content" ObjectID="_1616965444" r:id="rId43"/>
        </w:object>
      </w:r>
      <w:r w:rsidRPr="008465AC">
        <w:t xml:space="preserve">-м излучателе относительно первого; </w:t>
      </w:r>
      <w:r w:rsidRPr="008465AC">
        <w:rPr>
          <w:position w:val="-14"/>
        </w:rPr>
        <w:object w:dxaOrig="300" w:dyaOrig="440">
          <v:shape id="_x0000_i1046" type="#_x0000_t75" style="width:15.05pt;height:21.65pt" o:ole="">
            <v:imagedata r:id="rId44" o:title=""/>
          </v:shape>
          <o:OLEObject Type="Embed" ProgID="Equation.3" ShapeID="_x0000_i1046" DrawAspect="Content" ObjectID="_1616965445" r:id="rId45"/>
        </w:object>
      </w:r>
      <w:r w:rsidRPr="008465AC">
        <w:t xml:space="preserve"> – расстояние от первого до </w:t>
      </w:r>
      <w:r w:rsidRPr="008465AC">
        <w:rPr>
          <w:position w:val="-6"/>
        </w:rPr>
        <w:object w:dxaOrig="160" w:dyaOrig="320">
          <v:shape id="_x0000_i1047" type="#_x0000_t75" style="width:8.45pt;height:16.45pt" o:ole="">
            <v:imagedata r:id="rId46" o:title=""/>
          </v:shape>
          <o:OLEObject Type="Embed" ProgID="Equation.3" ShapeID="_x0000_i1047" DrawAspect="Content" ObjectID="_1616965446" r:id="rId47"/>
        </w:object>
      </w:r>
      <w:r w:rsidRPr="008465AC">
        <w:t>-го излучателя.</w:t>
      </w:r>
    </w:p>
    <w:p w:rsidR="00DD0CC6" w:rsidRPr="008465AC" w:rsidRDefault="00DD0CC6" w:rsidP="00DD0CC6">
      <w:pPr>
        <w:pStyle w:val="a3"/>
      </w:pPr>
      <w:r w:rsidRPr="008465AC">
        <w:t xml:space="preserve">При установке фазового распределения по линейному закону все </w:t>
      </w:r>
      <w:proofErr w:type="spellStart"/>
      <w:r w:rsidRPr="008465AC">
        <w:t>фазовращатели</w:t>
      </w:r>
      <w:proofErr w:type="spellEnd"/>
      <w:r w:rsidRPr="008465AC">
        <w:t xml:space="preserve"> устанавливаются на один и тот же сдвиг фазы. Следовательно, для управления ими достаточно одного управляющего сигнала, который должен поступать на все </w:t>
      </w:r>
      <w:proofErr w:type="spellStart"/>
      <w:r w:rsidRPr="008465AC">
        <w:t>фазовращатели</w:t>
      </w:r>
      <w:proofErr w:type="spellEnd"/>
      <w:r w:rsidRPr="008465AC">
        <w:t xml:space="preserve"> одновременно. Недостатки схемы:</w:t>
      </w:r>
    </w:p>
    <w:p w:rsidR="00DD0CC6" w:rsidRPr="008465AC" w:rsidRDefault="00DD0CC6" w:rsidP="00DD0CC6">
      <w:pPr>
        <w:pStyle w:val="a3"/>
      </w:pPr>
      <w:r w:rsidRPr="008465AC">
        <w:t>большое затухание в решетке (амплитуда волны уменьшается по мере приближения к последнему излучателю), приводящее к искажению диаграммы направленности;</w:t>
      </w:r>
    </w:p>
    <w:p w:rsidR="00DD0CC6" w:rsidRPr="008465AC" w:rsidRDefault="00DD0CC6" w:rsidP="00DD0CC6">
      <w:pPr>
        <w:pStyle w:val="a3"/>
      </w:pPr>
      <w:r w:rsidRPr="008465AC">
        <w:t xml:space="preserve">пониженная электрическая прочность, так как вся подводимая к антенне мощность должна проходить через первый </w:t>
      </w:r>
      <w:proofErr w:type="spellStart"/>
      <w:r w:rsidRPr="008465AC">
        <w:t>фазовращатель</w:t>
      </w:r>
      <w:proofErr w:type="spellEnd"/>
      <w:r w:rsidRPr="008465AC">
        <w:t>, что может привести к его пробою;</w:t>
      </w:r>
    </w:p>
    <w:p w:rsidR="00DD0CC6" w:rsidRPr="008465AC" w:rsidRDefault="00DD0CC6" w:rsidP="00DD0CC6">
      <w:pPr>
        <w:pStyle w:val="a3"/>
      </w:pPr>
      <w:r w:rsidRPr="008465AC">
        <w:t xml:space="preserve">низкая надежность, обусловленная тем, что выход из строя одного </w:t>
      </w:r>
      <w:proofErr w:type="spellStart"/>
      <w:r w:rsidRPr="008465AC">
        <w:t>фазовращателя</w:t>
      </w:r>
      <w:proofErr w:type="spellEnd"/>
      <w:r w:rsidRPr="008465AC">
        <w:t xml:space="preserve"> (чаще всего первого) делает всю решетку неработоспособной;</w:t>
      </w:r>
    </w:p>
    <w:p w:rsidR="00DD0CC6" w:rsidRPr="008465AC" w:rsidRDefault="00DD0CC6" w:rsidP="00DD0CC6">
      <w:pPr>
        <w:pStyle w:val="a3"/>
      </w:pPr>
      <w:r w:rsidRPr="008465AC">
        <w:t xml:space="preserve">накопление и возрастание ошибок в установке фаз к концу решетки (ошибка в установке фазы первого </w:t>
      </w:r>
      <w:proofErr w:type="spellStart"/>
      <w:r w:rsidRPr="008465AC">
        <w:t>фазовращателя</w:t>
      </w:r>
      <w:proofErr w:type="spellEnd"/>
      <w:r w:rsidRPr="008465AC">
        <w:t xml:space="preserve"> переходит во все последующие).</w:t>
      </w:r>
    </w:p>
    <w:p w:rsidR="00DD0CC6" w:rsidRPr="008465AC" w:rsidRDefault="00DD0CC6" w:rsidP="00DD0CC6">
      <w:pPr>
        <w:pStyle w:val="a3"/>
      </w:pPr>
      <w:r w:rsidRPr="008465AC">
        <w:t>Применяется последовательная схема при небольшом количестве излучателей в решетке.</w:t>
      </w:r>
    </w:p>
    <w:p w:rsidR="00DD0CC6" w:rsidRPr="008465AC" w:rsidRDefault="00DD0CC6" w:rsidP="00DD0CC6">
      <w:pPr>
        <w:pStyle w:val="a3"/>
      </w:pPr>
      <w:r w:rsidRPr="008465AC">
        <w:t xml:space="preserve">При параллельной схеме питания ФАР подводимая энергия с помощью делителей мощности распределяется между излучателями, а регулировка фаз производится </w:t>
      </w:r>
      <w:proofErr w:type="spellStart"/>
      <w:r w:rsidRPr="008465AC">
        <w:t>фазовращателями</w:t>
      </w:r>
      <w:proofErr w:type="spellEnd"/>
      <w:r w:rsidRPr="008465AC">
        <w:t xml:space="preserve"> в цепи питания каждого излучателя (рис. 9.6).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5641975" cy="15538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21"/>
      </w:pPr>
      <w:r w:rsidRPr="008465AC">
        <w:t>Рисунок 9.5</w:t>
      </w:r>
      <w:r w:rsidRPr="008465AC">
        <w:tab/>
        <w:t>Рисунок 9.6</w:t>
      </w:r>
    </w:p>
    <w:p w:rsidR="00DD0CC6" w:rsidRPr="008465AC" w:rsidRDefault="00DD0CC6" w:rsidP="00DD0CC6">
      <w:pPr>
        <w:pStyle w:val="a3"/>
      </w:pPr>
      <w:r w:rsidRPr="008465AC">
        <w:t>Очевидно, что параллельная схема устраняет недостатки последовательной. В частности:</w:t>
      </w:r>
    </w:p>
    <w:p w:rsidR="00DD0CC6" w:rsidRPr="008465AC" w:rsidRDefault="00DD0CC6" w:rsidP="00DD0CC6">
      <w:pPr>
        <w:pStyle w:val="aa"/>
        <w:numPr>
          <w:ilvl w:val="0"/>
          <w:numId w:val="2"/>
        </w:numPr>
        <w:ind w:left="993" w:hanging="284"/>
      </w:pPr>
      <w:r w:rsidRPr="008465AC">
        <w:t>отсутствует затухание амплитуд к концу решетки;</w:t>
      </w:r>
    </w:p>
    <w:p w:rsidR="00DD0CC6" w:rsidRPr="008465AC" w:rsidRDefault="00DD0CC6" w:rsidP="00DD0CC6">
      <w:pPr>
        <w:pStyle w:val="aa"/>
        <w:numPr>
          <w:ilvl w:val="0"/>
          <w:numId w:val="2"/>
        </w:numPr>
        <w:ind w:left="993" w:hanging="284"/>
      </w:pPr>
      <w:r w:rsidRPr="008465AC">
        <w:t xml:space="preserve">поскольку через каждый </w:t>
      </w:r>
      <w:proofErr w:type="spellStart"/>
      <w:r w:rsidRPr="008465AC">
        <w:t>фазовращатель</w:t>
      </w:r>
      <w:proofErr w:type="spellEnd"/>
      <w:r w:rsidRPr="008465AC">
        <w:t xml:space="preserve"> проходит только часть всей излучаемой мощности, опасность пробоя существенно ниже, чем у последовательной схемы;</w:t>
      </w:r>
    </w:p>
    <w:p w:rsidR="00DD0CC6" w:rsidRPr="008465AC" w:rsidRDefault="00DD0CC6" w:rsidP="00DD0CC6">
      <w:pPr>
        <w:pStyle w:val="aa"/>
        <w:numPr>
          <w:ilvl w:val="0"/>
          <w:numId w:val="2"/>
        </w:numPr>
        <w:ind w:left="993" w:hanging="284"/>
      </w:pPr>
      <w:r w:rsidRPr="008465AC">
        <w:t xml:space="preserve">отсутствует накопление ошибок в установке фаз, поскольку в такой схеме </w:t>
      </w:r>
      <w:proofErr w:type="spellStart"/>
      <w:r w:rsidRPr="008465AC">
        <w:t>фазовращатели</w:t>
      </w:r>
      <w:proofErr w:type="spellEnd"/>
      <w:r w:rsidRPr="008465AC">
        <w:t xml:space="preserve"> управляются независимо.</w:t>
      </w:r>
    </w:p>
    <w:p w:rsidR="00DD0CC6" w:rsidRPr="008465AC" w:rsidRDefault="00DD0CC6" w:rsidP="00DD0CC6">
      <w:pPr>
        <w:pStyle w:val="a3"/>
      </w:pPr>
      <w:r w:rsidRPr="008465AC">
        <w:t xml:space="preserve">К недостаткам параллельной схемы следует отнести сложность системы управления </w:t>
      </w:r>
      <w:proofErr w:type="spellStart"/>
      <w:r w:rsidRPr="008465AC">
        <w:t>фазовращателями</w:t>
      </w:r>
      <w:proofErr w:type="spellEnd"/>
      <w:r w:rsidRPr="008465AC">
        <w:t xml:space="preserve">, так как каждый из них должен обеспечивать </w:t>
      </w:r>
      <w:r w:rsidRPr="008465AC">
        <w:lastRenderedPageBreak/>
        <w:t>свою величину сдвига фазы. Количество управляющих сигналов равно количеству излучателей.</w:t>
      </w:r>
    </w:p>
    <w:p w:rsidR="00DD0CC6" w:rsidRPr="008465AC" w:rsidRDefault="00DD0CC6" w:rsidP="00DD0CC6">
      <w:pPr>
        <w:pStyle w:val="a3"/>
      </w:pPr>
      <w:r w:rsidRPr="008465AC">
        <w:t>Параллельная схема применяется в тех случаях, когда необходимо обеспечить высокую излучаемую мощность.</w:t>
      </w:r>
    </w:p>
    <w:p w:rsidR="00DD0CC6" w:rsidRPr="008465AC" w:rsidRDefault="00DD0CC6" w:rsidP="00DD0CC6">
      <w:pPr>
        <w:pStyle w:val="a3"/>
      </w:pPr>
      <w:r w:rsidRPr="008465AC">
        <w:t>Смешанная схема питания ФАР (рис. 9.7) является комбинацией последовательной и параллельной схем. Она частично устраняет недостатки, присущие каждой из них в отдельности. Основное ее достоинство – существенное уменьшение количества управляющих сигналов. Для варианта, показанного на рис. 9.7, требуется четыре управляющих сигнала вместо девяти при параллельной схеме. Это связано с тем, что на каждую подрешетку поступает один и тот же набор сигналов.</w:t>
      </w:r>
    </w:p>
    <w:p w:rsidR="00DD0CC6" w:rsidRPr="008465AC" w:rsidRDefault="00DD0CC6" w:rsidP="00DD0CC6">
      <w:pPr>
        <w:pStyle w:val="a3"/>
      </w:pPr>
      <w:r w:rsidRPr="008465AC">
        <w:t>Общий недостаток рассмотренных схем питания заключается в громоздкости и сложности волноводных систем в сантиметровом диапазоне волн.</w:t>
      </w:r>
    </w:p>
    <w:p w:rsidR="00DD0CC6" w:rsidRPr="008465AC" w:rsidRDefault="00DD0CC6" w:rsidP="00DD0CC6">
      <w:pPr>
        <w:pStyle w:val="a3"/>
      </w:pPr>
      <w:r w:rsidRPr="008465AC">
        <w:t>Пространственный способ питания ФАР состоит в том, что СВЧ-энергия подводится к антенной решетке с помощью слабонаправленной антенны (облучателя). Различают ФАР линзового (проходного) и отражательного типов.</w:t>
      </w:r>
    </w:p>
    <w:p w:rsidR="00DD0CC6" w:rsidRPr="008465AC" w:rsidRDefault="00DD0CC6" w:rsidP="00DD0CC6">
      <w:pPr>
        <w:pStyle w:val="a3"/>
      </w:pPr>
      <w:r w:rsidRPr="008465AC">
        <w:t xml:space="preserve">В первом случае антенная решетка состоит из приемных и излучающих элементов, соединенных между собой попарно линиями передачи через проходные </w:t>
      </w:r>
      <w:proofErr w:type="spellStart"/>
      <w:r w:rsidRPr="008465AC">
        <w:t>фазовращатели</w:t>
      </w:r>
      <w:proofErr w:type="spellEnd"/>
      <w:r w:rsidRPr="008465AC">
        <w:t xml:space="preserve"> (рис. 9.8). Во втором случае (рис. 9.9) сигнал через </w:t>
      </w:r>
      <w:proofErr w:type="spellStart"/>
      <w:r w:rsidRPr="008465AC">
        <w:t>фазовращатели</w:t>
      </w:r>
      <w:proofErr w:type="spellEnd"/>
      <w:r w:rsidRPr="008465AC">
        <w:t xml:space="preserve"> проходит дважды, благодаря отражению от короткозамкнутых концов волноводов, а функции приема и излучения волн выполняются одними и теми же излучателями.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5187315" cy="1739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9.7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5940425" cy="16313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21"/>
      </w:pPr>
      <w:r w:rsidRPr="008465AC">
        <w:t>Рисунок 9.8</w:t>
      </w:r>
      <w:r w:rsidRPr="008465AC">
        <w:tab/>
        <w:t>Рисунок 9.9</w:t>
      </w:r>
    </w:p>
    <w:p w:rsidR="00DD0CC6" w:rsidRPr="008465AC" w:rsidRDefault="00DD0CC6" w:rsidP="00DD0CC6">
      <w:pPr>
        <w:pStyle w:val="a3"/>
      </w:pPr>
      <w:r w:rsidRPr="008465AC">
        <w:lastRenderedPageBreak/>
        <w:t>Недостатки антенн с пространственным питанием:</w:t>
      </w:r>
    </w:p>
    <w:p w:rsidR="00DD0CC6" w:rsidRPr="008465AC" w:rsidRDefault="00DD0CC6" w:rsidP="00DD0CC6">
      <w:pPr>
        <w:pStyle w:val="a3"/>
      </w:pPr>
      <w:r w:rsidRPr="008465AC">
        <w:t>большой продольный размер системы по сравнению с волноводным способом питания;</w:t>
      </w:r>
    </w:p>
    <w:p w:rsidR="00DD0CC6" w:rsidRPr="008465AC" w:rsidRDefault="00DD0CC6" w:rsidP="00DD0CC6">
      <w:pPr>
        <w:pStyle w:val="a3"/>
      </w:pPr>
      <w:r w:rsidRPr="008465AC">
        <w:t>не вся энергия, излучаемая облучателем, перехватывается решеткой, часть ее просачивается между излучателями, а часть отражается, что приводит к возрастанию уровня боковых лепестков.</w:t>
      </w:r>
    </w:p>
    <w:p w:rsidR="00DD0CC6" w:rsidRPr="008465AC" w:rsidRDefault="00DD0CC6" w:rsidP="00DD0CC6">
      <w:pPr>
        <w:pStyle w:val="a3"/>
      </w:pPr>
      <w:r w:rsidRPr="008465AC">
        <w:t xml:space="preserve">Антенные решетки с частотным сканированием могут быть с последовательным и параллельным питанием. Чаще всего применяется первый тип питания (рис. 9.10). В основу конструкции положен змейковый волновод. Расстояние между излучателями, измеренное вдоль волновода, выбирается кратным целому числу длин волн в волноводе, благодаря чему обеспечивается их синфазное возбуждение. При изменении рабочей частоты это расстояние становится не равным </w:t>
      </w:r>
      <w:r w:rsidRPr="008465AC">
        <w:rPr>
          <w:position w:val="-14"/>
        </w:rPr>
        <w:object w:dxaOrig="520" w:dyaOrig="440">
          <v:shape id="_x0000_i1051" type="#_x0000_t75" style="width:26.35pt;height:21.65pt" o:ole="">
            <v:imagedata r:id="rId51" o:title=""/>
          </v:shape>
          <o:OLEObject Type="Embed" ProgID="Equation.3" ShapeID="_x0000_i1051" DrawAspect="Content" ObjectID="_1616965447" r:id="rId52"/>
        </w:object>
      </w:r>
      <w:r w:rsidRPr="008465AC">
        <w:t>, излучатели возбуждаются с некоторым сдвигом фаз, приводящим к отклонению диаграммы направленности от нормали к решетке.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3125470" cy="2270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9.10</w:t>
      </w:r>
    </w:p>
    <w:p w:rsidR="00DD0CC6" w:rsidRPr="008465AC" w:rsidRDefault="00DD0CC6" w:rsidP="00DD0CC6">
      <w:pPr>
        <w:pStyle w:val="a3"/>
      </w:pPr>
      <w:r w:rsidRPr="008465AC">
        <w:t>Положение главного лепестка диаграммы направленности рассчитывается по формуле</w:t>
      </w:r>
    </w:p>
    <w:p w:rsidR="00DD0CC6" w:rsidRPr="008465AC" w:rsidRDefault="00DD0CC6" w:rsidP="00DD0CC6">
      <w:pPr>
        <w:pStyle w:val="a6"/>
      </w:pPr>
      <w:r w:rsidRPr="008465AC">
        <w:tab/>
      </w:r>
      <w:r w:rsidRPr="008465AC">
        <w:object w:dxaOrig="2659" w:dyaOrig="880">
          <v:shape id="_x0000_i1053" type="#_x0000_t75" style="width:132.7pt;height:44.25pt" o:ole="">
            <v:imagedata r:id="rId54" o:title=""/>
          </v:shape>
          <o:OLEObject Type="Embed" ProgID="Equation.3" ShapeID="_x0000_i1053" DrawAspect="Content" ObjectID="_1616965448" r:id="rId55"/>
        </w:object>
      </w:r>
      <w:r w:rsidRPr="008465AC">
        <w:tab/>
        <w:t>(1.7)</w:t>
      </w:r>
    </w:p>
    <w:p w:rsidR="00DD0CC6" w:rsidRPr="008465AC" w:rsidRDefault="00DD0CC6" w:rsidP="00DD0CC6">
      <w:pPr>
        <w:pStyle w:val="a7"/>
      </w:pPr>
      <w:r w:rsidRPr="008465AC">
        <w:t xml:space="preserve">где </w:t>
      </w:r>
      <w:r w:rsidRPr="008465AC">
        <w:rPr>
          <w:position w:val="-6"/>
        </w:rPr>
        <w:object w:dxaOrig="300" w:dyaOrig="260">
          <v:shape id="_x0000_i1054" type="#_x0000_t75" style="width:15.05pt;height:13.65pt" o:ole="">
            <v:imagedata r:id="rId56" o:title=""/>
          </v:shape>
          <o:OLEObject Type="Embed" ProgID="Equation.3" ShapeID="_x0000_i1054" DrawAspect="Content" ObjectID="_1616965449" r:id="rId57"/>
        </w:object>
      </w:r>
      <w:r w:rsidRPr="008465AC">
        <w:t>=0,±1,±2,...</w:t>
      </w:r>
    </w:p>
    <w:p w:rsidR="00DD0CC6" w:rsidRPr="008465AC" w:rsidRDefault="00DD0CC6" w:rsidP="00DD0CC6">
      <w:pPr>
        <w:pStyle w:val="a3"/>
      </w:pPr>
      <w:r w:rsidRPr="008465AC">
        <w:t xml:space="preserve">Для того чтобы осуществить сканирование в большом секторе и при этом менять частоту генератора в небольших пределах, нужно использовать антенны с большим замедлением, когда отношение </w:t>
      </w:r>
      <w:r w:rsidRPr="008465AC">
        <w:rPr>
          <w:position w:val="-12"/>
        </w:rPr>
        <w:object w:dxaOrig="480" w:dyaOrig="420">
          <v:shape id="_x0000_i1055" type="#_x0000_t75" style="width:23.05pt;height:21.2pt" o:ole="">
            <v:imagedata r:id="rId58" o:title=""/>
          </v:shape>
          <o:OLEObject Type="Embed" ProgID="Equation.3" ShapeID="_x0000_i1055" DrawAspect="Content" ObjectID="_1616965450" r:id="rId59"/>
        </w:object>
      </w:r>
      <w:r w:rsidRPr="008465AC">
        <w:t xml:space="preserve"> велико. Следует отметить, что с увеличением замедления падает КПД антенны за счет потерь в линии. Это ограничивает длину решетки, а, следовательно, и минимально допустимую ширину диаграммы направленности.</w:t>
      </w:r>
    </w:p>
    <w:p w:rsidR="00DD0CC6" w:rsidRPr="008465AC" w:rsidRDefault="00DD0CC6" w:rsidP="00DD0CC6">
      <w:pPr>
        <w:pStyle w:val="2"/>
      </w:pPr>
      <w:r w:rsidRPr="008465AC">
        <w:lastRenderedPageBreak/>
        <w:t>Конструкции элементов ФАР с дискретным и непрерывным фазированием</w:t>
      </w:r>
    </w:p>
    <w:p w:rsidR="00DD0CC6" w:rsidRPr="008465AC" w:rsidRDefault="00DD0CC6" w:rsidP="00DD0CC6">
      <w:pPr>
        <w:pStyle w:val="3"/>
      </w:pPr>
      <w:r w:rsidRPr="008465AC">
        <w:t>Конструкции излучателей ФАР</w:t>
      </w:r>
    </w:p>
    <w:p w:rsidR="00DD0CC6" w:rsidRPr="008465AC" w:rsidRDefault="00DD0CC6" w:rsidP="00DD0CC6">
      <w:pPr>
        <w:pStyle w:val="a3"/>
      </w:pPr>
      <w:r w:rsidRPr="008465AC">
        <w:t xml:space="preserve">В состав фазированных антенных решеток обычно входят: излучатели, </w:t>
      </w:r>
      <w:proofErr w:type="spellStart"/>
      <w:r w:rsidRPr="008465AC">
        <w:t>фазовращатели</w:t>
      </w:r>
      <w:proofErr w:type="spellEnd"/>
      <w:r w:rsidRPr="008465AC">
        <w:t xml:space="preserve"> с электрическим управлением, делители мощности.</w:t>
      </w:r>
    </w:p>
    <w:p w:rsidR="00DD0CC6" w:rsidRPr="008465AC" w:rsidRDefault="00DD0CC6" w:rsidP="00DD0CC6">
      <w:pPr>
        <w:pStyle w:val="a3"/>
      </w:pPr>
      <w:r w:rsidRPr="008465AC">
        <w:t xml:space="preserve">В сантиметровом диапазоне волн в качестве излучателей могут использоваться рупоры различных конструкций, однако они имеют большие поперечные габариты, что не позволяет разместить их в требуемом количестве в пределах размеров решетки. По этой причине более предпочтительными оказываются стержневые диэлектрические антенны, поперечные размеры которых не превышают сечения питающих волноводов (рис. 9.11). 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4004310" cy="2910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9.11</w:t>
      </w:r>
    </w:p>
    <w:p w:rsidR="00DD0CC6" w:rsidRPr="008465AC" w:rsidRDefault="00DD0CC6" w:rsidP="00DD0CC6">
      <w:pPr>
        <w:pStyle w:val="a3"/>
      </w:pPr>
      <w:r w:rsidRPr="008465AC">
        <w:t>Это обстоятельство обусловило их широкое использование в ФАР. При малых поперечных размерах такие излучатели имеют ширину диаграммы направленности 30–40° в обеих плоскостях, что позволяет отклонять диаграмму направленности решетки, как в горизонтальной, так и в вертикальной плоскостях. Поэтому стержневые диэлектрические антенны применяют в качестве излучателей ФАР РЛС сопровождения целей (наведения ракет), где реализуется электрический способ управления диаграммой направленности.</w:t>
      </w:r>
    </w:p>
    <w:p w:rsidR="00DD0CC6" w:rsidRPr="008465AC" w:rsidRDefault="00DD0CC6" w:rsidP="00DD0CC6">
      <w:pPr>
        <w:pStyle w:val="a3"/>
      </w:pPr>
      <w:r w:rsidRPr="008465AC">
        <w:t xml:space="preserve">Кроме того, в решетках, где реализуется электромеханический способ управления диаграммой направленности, применяются линейные излучатели, например, многощелевые антенны (рис. 9.12). Управление диаграммой в вертикальной плоскости осуществляется путем изменения фазовых сдвигов между излучателями. В горизонтальной плоскости ширина ДН определяется длиной многощелевых излучателей и величиной </w:t>
      </w:r>
      <w:r w:rsidRPr="008465AC">
        <w:rPr>
          <w:position w:val="-6"/>
        </w:rPr>
        <w:object w:dxaOrig="240" w:dyaOrig="320">
          <v:shape id="_x0000_i1057" type="#_x0000_t75" style="width:12.25pt;height:16.45pt" o:ole="">
            <v:imagedata r:id="rId61" o:title=""/>
          </v:shape>
          <o:OLEObject Type="Embed" ProgID="Equation.3" ShapeID="_x0000_i1057" DrawAspect="Content" ObjectID="_1616965451" r:id="rId62"/>
        </w:object>
      </w:r>
      <w:r w:rsidRPr="008465AC">
        <w:t>, а управление происходит за счет вращения решетки вокруг вертикальной оси.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2928620" cy="1571625"/>
            <wp:effectExtent l="0" t="0" r="508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9.12</w:t>
      </w:r>
    </w:p>
    <w:p w:rsidR="00DD0CC6" w:rsidRPr="008465AC" w:rsidRDefault="00DD0CC6" w:rsidP="00DD0CC6">
      <w:pPr>
        <w:pStyle w:val="a3"/>
      </w:pPr>
      <w:r w:rsidRPr="008465AC">
        <w:t>В качестве линейных многощелевых излучателей в РЛС разведки воздушного противника 9С18М и 9С15М используются излучатели на основе открытого Ш-образного волновода показанного на рис. 9.13.</w:t>
      </w:r>
    </w:p>
    <w:p w:rsidR="00DD0CC6" w:rsidRPr="008465AC" w:rsidRDefault="00DD0CC6" w:rsidP="00DD0CC6">
      <w:pPr>
        <w:pStyle w:val="a5"/>
      </w:pPr>
      <w:r w:rsidRPr="008465AC">
        <w:object w:dxaOrig="7155" w:dyaOrig="3704">
          <v:shape id="_x0000_i1059" type="#_x0000_t75" style="width:357.65pt;height:184.45pt" o:ole="">
            <v:imagedata r:id="rId64" o:title=""/>
          </v:shape>
          <o:OLEObject Type="Embed" ProgID="Visio.Drawing.11" ShapeID="_x0000_i1059" DrawAspect="Content" ObjectID="_1616965452" r:id="rId65"/>
        </w:object>
      </w:r>
    </w:p>
    <w:p w:rsidR="00DD0CC6" w:rsidRPr="008465AC" w:rsidRDefault="00DD0CC6" w:rsidP="00DD0CC6">
      <w:pPr>
        <w:pStyle w:val="12"/>
      </w:pPr>
      <w:r w:rsidRPr="008465AC">
        <w:t>Рисунок 9.13</w:t>
      </w:r>
    </w:p>
    <w:p w:rsidR="00DD0CC6" w:rsidRPr="008465AC" w:rsidRDefault="00DD0CC6" w:rsidP="00DD0CC6">
      <w:pPr>
        <w:pStyle w:val="a3"/>
      </w:pPr>
      <w:r w:rsidRPr="008465AC">
        <w:t>На рис. 9.14, а показана структура электрического поля в поперечном сечении Ш-образного волновода. Верхняя и нижняя части такого волновода излучают две противофазные волны, которые компенсируют друг друга. В результате волновод не излучает энергию в пространство. Если в донной части волновода проделать углубление (щель) резонансной длины (</w:t>
      </w:r>
      <w:r w:rsidRPr="008465AC">
        <w:rPr>
          <w:position w:val="-22"/>
        </w:rPr>
        <w:object w:dxaOrig="460" w:dyaOrig="600">
          <v:shape id="_x0000_i1060" type="#_x0000_t75" style="width:23.05pt;height:30.1pt" o:ole="">
            <v:imagedata r:id="rId66" o:title=""/>
          </v:shape>
          <o:OLEObject Type="Embed" ProgID="Equation.3" ShapeID="_x0000_i1060" DrawAspect="Content" ObjectID="_1616965453" r:id="rId67"/>
        </w:object>
      </w:r>
      <w:r w:rsidRPr="008465AC">
        <w:t>), то амплитуда в районе щели существенно увеличится за счет резонанса (рис. 9.14,</w:t>
      </w:r>
      <w:r w:rsidRPr="008465AC">
        <w:rPr>
          <w:lang w:val="en-US"/>
        </w:rPr>
        <w:t> </w:t>
      </w:r>
      <w:r w:rsidRPr="008465AC">
        <w:t>б). Поэтому нижняя часть волновода возбудится значительно интенсивнее, чем верхняя, т. е щель становится излучателем.</w:t>
      </w:r>
    </w:p>
    <w:p w:rsidR="00DD0CC6" w:rsidRPr="008465AC" w:rsidRDefault="00DD0CC6" w:rsidP="00DD0CC6">
      <w:pPr>
        <w:pStyle w:val="a5"/>
      </w:pPr>
      <w:r w:rsidRPr="008465AC">
        <w:object w:dxaOrig="6993" w:dyaOrig="3071">
          <v:shape id="_x0000_i1061" type="#_x0000_t75" style="width:350.1pt;height:153.9pt" o:ole="">
            <v:imagedata r:id="rId68" o:title=""/>
          </v:shape>
          <o:OLEObject Type="Embed" ProgID="Visio.Drawing.11" ShapeID="_x0000_i1061" DrawAspect="Content" ObjectID="_1616965454" r:id="rId69"/>
        </w:object>
      </w:r>
    </w:p>
    <w:p w:rsidR="00DD0CC6" w:rsidRPr="008465AC" w:rsidRDefault="00DD0CC6" w:rsidP="00DD0CC6">
      <w:pPr>
        <w:pStyle w:val="12"/>
      </w:pPr>
      <w:r w:rsidRPr="008465AC">
        <w:t>Рисунок 9.14</w:t>
      </w:r>
    </w:p>
    <w:p w:rsidR="00DD0CC6" w:rsidRPr="008465AC" w:rsidRDefault="00DD0CC6" w:rsidP="00DD0CC6">
      <w:pPr>
        <w:pStyle w:val="a3"/>
      </w:pPr>
      <w:r w:rsidRPr="008465AC">
        <w:t>На рис. 9.15 показаны поперечные сечения Ш-образного волновода в его начале, середине и в конце. Щели в этих сечениях имеют разную глубину, в центре – наибольшую, а по краям – наименьшую. Поэтому амплитуда излучения в центре излучателя больше чем на краях. Этим достигается уменьшение уровня боковых лепестков диаграммы направленности в горизонтальной плоскости.</w:t>
      </w:r>
    </w:p>
    <w:p w:rsidR="00DD0CC6" w:rsidRPr="008465AC" w:rsidRDefault="00DD0CC6" w:rsidP="00DD0CC6">
      <w:pPr>
        <w:pStyle w:val="a5"/>
      </w:pPr>
      <w:r w:rsidRPr="008465AC">
        <w:object w:dxaOrig="5962" w:dyaOrig="4386">
          <v:shape id="_x0000_i1062" type="#_x0000_t75" style="width:298.35pt;height:219.75pt" o:ole="">
            <v:imagedata r:id="rId70" o:title=""/>
          </v:shape>
          <o:OLEObject Type="Embed" ProgID="Visio.Drawing.11" ShapeID="_x0000_i1062" DrawAspect="Content" ObjectID="_1616965455" r:id="rId71"/>
        </w:object>
      </w:r>
    </w:p>
    <w:p w:rsidR="00DD0CC6" w:rsidRPr="008465AC" w:rsidRDefault="00DD0CC6" w:rsidP="00DD0CC6">
      <w:pPr>
        <w:pStyle w:val="12"/>
      </w:pPr>
      <w:r w:rsidRPr="008465AC">
        <w:t>Рисунок 9.15</w:t>
      </w:r>
    </w:p>
    <w:p w:rsidR="00DD0CC6" w:rsidRPr="008465AC" w:rsidRDefault="00DD0CC6" w:rsidP="00DD0CC6">
      <w:pPr>
        <w:pStyle w:val="a3"/>
      </w:pPr>
      <w:r w:rsidRPr="008465AC">
        <w:t xml:space="preserve">В дециметровом и метровом диапазонах волн функцию излучателей чаще всего выполняют либо симметричные вибраторы с плоским рефлектором (рис. 9.16), либо </w:t>
      </w:r>
      <w:proofErr w:type="spellStart"/>
      <w:r w:rsidRPr="008465AC">
        <w:t>директорные</w:t>
      </w:r>
      <w:proofErr w:type="spellEnd"/>
      <w:r w:rsidRPr="008465AC">
        <w:t xml:space="preserve"> антенны (рис. 9.17). Такие ФАР используются в системах дальнего радиолокационного обнаружения.</w:t>
      </w:r>
    </w:p>
    <w:p w:rsidR="00DD0CC6" w:rsidRPr="008465AC" w:rsidRDefault="00DD0CC6" w:rsidP="00DD0CC6">
      <w:pPr>
        <w:pStyle w:val="a5"/>
      </w:pPr>
      <w:r w:rsidRPr="008465AC">
        <w:object w:dxaOrig="10036" w:dyaOrig="2950">
          <v:shape id="_x0000_i1063" type="#_x0000_t75" style="width:401.25pt;height:117.75pt" o:ole="">
            <v:imagedata r:id="rId72" o:title=""/>
          </v:shape>
          <o:OLEObject Type="Embed" ProgID="Visio.Drawing.11" ShapeID="_x0000_i1063" DrawAspect="Content" ObjectID="_1616965456" r:id="rId73"/>
        </w:object>
      </w:r>
    </w:p>
    <w:p w:rsidR="00DD0CC6" w:rsidRPr="008465AC" w:rsidRDefault="00DD0CC6" w:rsidP="00DD0CC6">
      <w:pPr>
        <w:pStyle w:val="21"/>
      </w:pPr>
      <w:r w:rsidRPr="008465AC">
        <w:t>Рисунок 9.16</w:t>
      </w:r>
      <w:r w:rsidRPr="008465AC">
        <w:tab/>
        <w:t>Рисунок 9.17</w:t>
      </w:r>
    </w:p>
    <w:p w:rsidR="00DD0CC6" w:rsidRPr="008465AC" w:rsidRDefault="00DD0CC6" w:rsidP="00DD0CC6">
      <w:pPr>
        <w:pStyle w:val="a3"/>
      </w:pPr>
      <w:r w:rsidRPr="008465AC">
        <w:t xml:space="preserve">Таким образом, в качестве излучателей ФАР сантиметрового диапазона волн чаще всего используются стержневые диэлектрические антенны (в РЛС наведения) и линейные многощелевые излучатели (в РЛС обнаружения). В дециметровом и метровом диапазонах применяются вибраторы с плоским рефлектором и </w:t>
      </w:r>
      <w:proofErr w:type="spellStart"/>
      <w:r w:rsidRPr="008465AC">
        <w:t>директорные</w:t>
      </w:r>
      <w:proofErr w:type="spellEnd"/>
      <w:r w:rsidRPr="008465AC">
        <w:t xml:space="preserve"> антенны.</w:t>
      </w:r>
    </w:p>
    <w:p w:rsidR="00DD0CC6" w:rsidRPr="008465AC" w:rsidRDefault="00DD0CC6" w:rsidP="00DD0CC6">
      <w:pPr>
        <w:pStyle w:val="3"/>
      </w:pPr>
      <w:r w:rsidRPr="008465AC">
        <w:t xml:space="preserve">Конструкции </w:t>
      </w:r>
      <w:proofErr w:type="spellStart"/>
      <w:r w:rsidRPr="008465AC">
        <w:t>фазовращателей</w:t>
      </w:r>
      <w:proofErr w:type="spellEnd"/>
      <w:r w:rsidRPr="008465AC">
        <w:t xml:space="preserve"> ФАР</w:t>
      </w:r>
    </w:p>
    <w:p w:rsidR="00DD0CC6" w:rsidRPr="008465AC" w:rsidRDefault="00DD0CC6" w:rsidP="00DD0CC6">
      <w:pPr>
        <w:pStyle w:val="a3"/>
      </w:pPr>
      <w:proofErr w:type="spellStart"/>
      <w:r w:rsidRPr="008465AC">
        <w:t>Фазовращатели</w:t>
      </w:r>
      <w:proofErr w:type="spellEnd"/>
      <w:r w:rsidRPr="008465AC">
        <w:t xml:space="preserve"> в ФАР являются важнейшими элементами, обеспечивающими электрическое управление диаграммой направленности. Они обеспечивают непрерывное или дискретное изменение сдвига фаз (рис. </w:t>
      </w:r>
      <w:r w:rsidRPr="008465AC">
        <w:rPr>
          <w:lang w:val="en-US"/>
        </w:rPr>
        <w:t>9.1</w:t>
      </w:r>
      <w:r w:rsidRPr="008465AC">
        <w:t>8).</w:t>
      </w:r>
    </w:p>
    <w:p w:rsidR="00DD0CC6" w:rsidRPr="008465AC" w:rsidRDefault="00DD0CC6" w:rsidP="00DD0CC6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3382645" cy="215773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9.18</w:t>
      </w:r>
    </w:p>
    <w:p w:rsidR="00DD0CC6" w:rsidRPr="008465AC" w:rsidRDefault="00DD0CC6" w:rsidP="00DD0CC6">
      <w:pPr>
        <w:pStyle w:val="a3"/>
      </w:pPr>
      <w:r w:rsidRPr="008465AC">
        <w:t xml:space="preserve">Непрерывные или аналоговые </w:t>
      </w:r>
      <w:proofErr w:type="spellStart"/>
      <w:r w:rsidRPr="008465AC">
        <w:t>фазовращатели</w:t>
      </w:r>
      <w:proofErr w:type="spellEnd"/>
      <w:r w:rsidRPr="008465AC">
        <w:t xml:space="preserve"> обычно строятся на основе намагниченных ферритов, помещенных внутрь волновода. Под действием магнитного поля, создаваемого соленоидом, происходит намагничивание феррита, в результате чего изменяются его магнитная проницаемость, а, следовательно, и фазовая скорость волны в нем. Это вызывает появление дополнительного сдвига фазы волны на выходе из феррита. </w:t>
      </w:r>
    </w:p>
    <w:p w:rsidR="00DD0CC6" w:rsidRPr="008465AC" w:rsidRDefault="00DD0CC6" w:rsidP="00DD0CC6">
      <w:pPr>
        <w:pStyle w:val="a3"/>
      </w:pPr>
      <w:r w:rsidRPr="008465AC">
        <w:t xml:space="preserve">Недостатки такого </w:t>
      </w:r>
      <w:proofErr w:type="spellStart"/>
      <w:r w:rsidRPr="008465AC">
        <w:t>фазовращателя</w:t>
      </w:r>
      <w:proofErr w:type="spellEnd"/>
      <w:r w:rsidRPr="008465AC">
        <w:t>:</w:t>
      </w:r>
    </w:p>
    <w:p w:rsidR="00DD0CC6" w:rsidRPr="008465AC" w:rsidRDefault="00DD0CC6" w:rsidP="00DD0CC6">
      <w:pPr>
        <w:pStyle w:val="a3"/>
      </w:pPr>
      <w:r w:rsidRPr="008465AC">
        <w:t>нелинейная зависимость сдвига фазы от управляющего напряжения на соленоиде (рис. 9.20);</w:t>
      </w:r>
    </w:p>
    <w:p w:rsidR="00DD0CC6" w:rsidRPr="008465AC" w:rsidRDefault="00DD0CC6" w:rsidP="00DD0CC6">
      <w:pPr>
        <w:pStyle w:val="a3"/>
      </w:pPr>
      <w:r w:rsidRPr="008465AC">
        <w:lastRenderedPageBreak/>
        <w:t xml:space="preserve">нестабильность сдвига фазы, обусловленная непостоянством питающих напряжений на схемах управления </w:t>
      </w:r>
      <w:proofErr w:type="spellStart"/>
      <w:r w:rsidRPr="008465AC">
        <w:t>фазовращателями</w:t>
      </w:r>
      <w:proofErr w:type="spellEnd"/>
      <w:r w:rsidRPr="008465AC">
        <w:t xml:space="preserve"> и температурными изменениями.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3789045" cy="1195070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 xml:space="preserve">Рисунок </w:t>
      </w:r>
      <w:r w:rsidRPr="008465AC">
        <w:rPr>
          <w:lang w:val="en-US"/>
        </w:rPr>
        <w:t>9.1</w:t>
      </w:r>
      <w:r w:rsidRPr="008465AC">
        <w:t>9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2032000" cy="1499870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9.20</w:t>
      </w:r>
    </w:p>
    <w:p w:rsidR="00DD0CC6" w:rsidRPr="008465AC" w:rsidRDefault="00DD0CC6" w:rsidP="00DD0CC6">
      <w:pPr>
        <w:pStyle w:val="a3"/>
      </w:pPr>
      <w:r w:rsidRPr="008465AC">
        <w:t xml:space="preserve">Дискретные (коммутационные) </w:t>
      </w:r>
      <w:proofErr w:type="spellStart"/>
      <w:r w:rsidRPr="008465AC">
        <w:t>фазовращатели</w:t>
      </w:r>
      <w:proofErr w:type="spellEnd"/>
      <w:r w:rsidRPr="008465AC">
        <w:t xml:space="preserve"> свободны от указанных недостатков, поскольку сдвиг фаз в них обеспечивается путем коммутации отрезков волноводов (чаще всего полосковых) различной длины. Коммутация обычно осуществляется с помощь p–i–n-диодов. Особенность этих полупроводниковых приборов заключается в том, что, если они включены в волновод параллельно и на них не подано управляющее напряжение, их сопротивление стремится к бесконечности, и диоды не оказывают влияния на распространение волны. Если на диод подано управляющее напряжение, его сопротивление становится равным нулю, и он создает в волноводе короткое замыкание. </w:t>
      </w:r>
    </w:p>
    <w:p w:rsidR="00DD0CC6" w:rsidRPr="008465AC" w:rsidRDefault="00DD0CC6" w:rsidP="00DD0CC6">
      <w:pPr>
        <w:pStyle w:val="a3"/>
      </w:pPr>
      <w:r w:rsidRPr="008465AC">
        <w:t xml:space="preserve">Примером коммутационного </w:t>
      </w:r>
      <w:proofErr w:type="spellStart"/>
      <w:r w:rsidRPr="008465AC">
        <w:t>фазовращателя</w:t>
      </w:r>
      <w:proofErr w:type="spellEnd"/>
      <w:r w:rsidRPr="008465AC">
        <w:t xml:space="preserve"> может служить конструкция (рис. 9.21), созданная на основе полоскового моста с включенными p–i–n-диодами. Величина сдвига фаз определяется комбинацией подключенных диодов. Для того чтобы добиться большого разнообразия сдвигов фаз, указанные </w:t>
      </w:r>
      <w:proofErr w:type="spellStart"/>
      <w:r w:rsidRPr="008465AC">
        <w:t>фазовращатели</w:t>
      </w:r>
      <w:proofErr w:type="spellEnd"/>
      <w:r w:rsidRPr="008465AC">
        <w:t xml:space="preserve"> включаются друг за другом </w:t>
      </w:r>
      <w:proofErr w:type="spellStart"/>
      <w:r w:rsidRPr="008465AC">
        <w:t>каскадно</w:t>
      </w:r>
      <w:proofErr w:type="spellEnd"/>
      <w:r w:rsidRPr="008465AC">
        <w:t>.</w:t>
      </w:r>
    </w:p>
    <w:p w:rsidR="00DD0CC6" w:rsidRPr="008465AC" w:rsidRDefault="00DD0CC6" w:rsidP="00DD0CC6">
      <w:pPr>
        <w:pStyle w:val="a3"/>
      </w:pPr>
      <w:r w:rsidRPr="008465AC">
        <w:t xml:space="preserve">Другим примером дискретного </w:t>
      </w:r>
      <w:proofErr w:type="spellStart"/>
      <w:r w:rsidRPr="008465AC">
        <w:t>фазовращателя</w:t>
      </w:r>
      <w:proofErr w:type="spellEnd"/>
      <w:r w:rsidRPr="008465AC">
        <w:t xml:space="preserve"> служит линейная диодная конструкция (рис. 9.22). Она состоит из прямоугольного (или коаксиального) волновода, в который включены p–n-диоды, объединенные в секции. На диоды подаются соответствующие стабилизированные управляющие напряжения. 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470400" cy="57372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9.21</w:t>
      </w:r>
    </w:p>
    <w:p w:rsidR="00DD0CC6" w:rsidRPr="008465AC" w:rsidRDefault="00DD0CC6" w:rsidP="00DD0CC6">
      <w:pPr>
        <w:pStyle w:val="a3"/>
      </w:pPr>
      <w:r w:rsidRPr="008465AC">
        <w:t>В том случае, когда на диод подано отпирающее напряжение (</w:t>
      </w:r>
      <w:r w:rsidRPr="008465AC">
        <w:rPr>
          <w:position w:val="-14"/>
        </w:rPr>
        <w:object w:dxaOrig="840" w:dyaOrig="380">
          <v:shape id="_x0000_i1068" type="#_x0000_t75" style="width:42pt;height:18.75pt" o:ole="">
            <v:imagedata r:id="rId78" o:title=""/>
          </v:shape>
          <o:OLEObject Type="Embed" ProgID="Equation.3" ShapeID="_x0000_i1068" DrawAspect="Content" ObjectID="_1616965457" r:id="rId79"/>
        </w:object>
      </w:r>
      <w:r w:rsidRPr="008465AC">
        <w:t>), его эквивалентная схема представляет собой параллельный колебательный контур, настроенный в резонанс на рабочей частоте (рис. 9.23). Параметры контура обусловлены индуктивностью и емкостью выводов диода (</w:t>
      </w:r>
      <w:r w:rsidRPr="008465AC">
        <w:rPr>
          <w:position w:val="-12"/>
        </w:rPr>
        <w:object w:dxaOrig="639" w:dyaOrig="360">
          <v:shape id="_x0000_i1069" type="#_x0000_t75" style="width:32.25pt;height:18pt" o:ole="">
            <v:imagedata r:id="rId80" o:title=""/>
          </v:shape>
          <o:OLEObject Type="Embed" ProgID="Equation.3" ShapeID="_x0000_i1069" DrawAspect="Content" ObjectID="_1616965458" r:id="rId81"/>
        </w:object>
      </w:r>
      <w:r w:rsidRPr="008465AC">
        <w:t>). Сопротивление контура стремится к бесконечности, и он не оказывает влияния на распространение волны в волноводе. При подаче на диод запирающего напряжения (</w:t>
      </w:r>
      <w:r w:rsidRPr="008465AC">
        <w:rPr>
          <w:position w:val="-14"/>
        </w:rPr>
        <w:object w:dxaOrig="840" w:dyaOrig="380">
          <v:shape id="_x0000_i1070" type="#_x0000_t75" style="width:42pt;height:18.75pt" o:ole="">
            <v:imagedata r:id="rId82" o:title=""/>
          </v:shape>
          <o:OLEObject Type="Embed" ProgID="Equation.3" ShapeID="_x0000_i1070" DrawAspect="Content" ObjectID="_1616965459" r:id="rId83"/>
        </w:object>
      </w:r>
      <w:r w:rsidRPr="008465AC">
        <w:t>) его эквивалентная схема претерпевает существенные изменения. Емкость p–n-перехода резко возрастает и его реактивное сопротивление значительно превосходит сопротивления индуктивности и емкости выводов. Диод представляет собой неоднородность, включенную в волновод и имеющую активно-емкостной характер сопротивления. Емкостная реактивность вызывает запаздывание по фазе проходящей волны. С помощью одного диода можно получить задержку по фазе до 45</w:t>
      </w:r>
      <w:r w:rsidRPr="008465AC">
        <w:rPr>
          <w:position w:val="-4"/>
        </w:rPr>
        <w:object w:dxaOrig="160" w:dyaOrig="420">
          <v:shape id="_x0000_i1071" type="#_x0000_t75" style="width:8.25pt;height:21pt" o:ole="">
            <v:imagedata r:id="rId84" o:title=""/>
          </v:shape>
          <o:OLEObject Type="Embed" ProgID="Equation.3" ShapeID="_x0000_i1071" DrawAspect="Content" ObjectID="_1616965460" r:id="rId85"/>
        </w:object>
      </w:r>
      <w:r w:rsidRPr="008465AC">
        <w:t>. Для получения требуемого набора фазовых сдвигов используют несколько диодов (рис. 9.22).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426710" cy="32569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21"/>
      </w:pPr>
      <w:r w:rsidRPr="008465AC">
        <w:t>Рисунок 9.22</w:t>
      </w:r>
      <w:r w:rsidRPr="008465AC">
        <w:tab/>
        <w:t>Рисунок 9.23</w:t>
      </w:r>
    </w:p>
    <w:p w:rsidR="00DD0CC6" w:rsidRPr="008465AC" w:rsidRDefault="00DD0CC6" w:rsidP="00DD0CC6">
      <w:pPr>
        <w:pStyle w:val="a3"/>
      </w:pPr>
      <w:r w:rsidRPr="008465AC">
        <w:t xml:space="preserve">Таким образом, для электрического управления диаграммой направленности ФАР могут использоваться непрерывные </w:t>
      </w:r>
      <w:proofErr w:type="spellStart"/>
      <w:r w:rsidRPr="008465AC">
        <w:t>фазовращатели</w:t>
      </w:r>
      <w:proofErr w:type="spellEnd"/>
      <w:r w:rsidRPr="008465AC">
        <w:t xml:space="preserve"> на основе намагниченных ферритов, либо дискретные, осуществляющие коммутацию отрезков волноводов с помощью p-i-n-диодов, либо с помощью диодов, создающих реактивность в волноводе.</w:t>
      </w:r>
    </w:p>
    <w:p w:rsidR="00DD0CC6" w:rsidRPr="008465AC" w:rsidRDefault="00DD0CC6" w:rsidP="00DD0CC6">
      <w:pPr>
        <w:pStyle w:val="3"/>
      </w:pPr>
      <w:r w:rsidRPr="008465AC">
        <w:t>Конструкции делителей мощности</w:t>
      </w:r>
    </w:p>
    <w:p w:rsidR="00DD0CC6" w:rsidRPr="008465AC" w:rsidRDefault="00DD0CC6" w:rsidP="00DD0CC6">
      <w:pPr>
        <w:pStyle w:val="a3"/>
      </w:pPr>
      <w:r w:rsidRPr="008465AC">
        <w:t xml:space="preserve">Электромагнитная энергия между излучателями ФАР распределяется в конструкциях сантиметрового диапазона либо с помощью Е- и Н-тройников (рис. 9.24), либо системой направленных </w:t>
      </w:r>
      <w:proofErr w:type="spellStart"/>
      <w:r w:rsidRPr="008465AC">
        <w:t>ответвителей</w:t>
      </w:r>
      <w:proofErr w:type="spellEnd"/>
      <w:r w:rsidRPr="008465AC">
        <w:t xml:space="preserve"> (рис. 9.25). В дециметровом и метровом диапазонах эта задача решается с помощью коаксиальных разветвителей (тройников), один из вариантов которых приведен на рис. 9.26.</w:t>
      </w:r>
    </w:p>
    <w:p w:rsidR="00DD0CC6" w:rsidRPr="008465AC" w:rsidRDefault="00DD0CC6" w:rsidP="00DD0CC6">
      <w:pPr>
        <w:pStyle w:val="a5"/>
      </w:pPr>
      <w:r w:rsidRPr="008465AC">
        <w:object w:dxaOrig="7968" w:dyaOrig="2834">
          <v:shape id="_x0000_i1073" type="#_x0000_t75" style="width:399pt;height:141.75pt" o:ole="">
            <v:imagedata r:id="rId87" o:title=""/>
          </v:shape>
          <o:OLEObject Type="Embed" ProgID="Visio.Drawing.11" ShapeID="_x0000_i1073" DrawAspect="Content" ObjectID="_1616965461" r:id="rId88"/>
        </w:object>
      </w:r>
    </w:p>
    <w:p w:rsidR="00DD0CC6" w:rsidRPr="008465AC" w:rsidRDefault="00DD0CC6" w:rsidP="00DD0CC6">
      <w:pPr>
        <w:pStyle w:val="21"/>
      </w:pPr>
      <w:r w:rsidRPr="008465AC">
        <w:t xml:space="preserve">Рисунок </w:t>
      </w:r>
      <w:r w:rsidRPr="008465AC">
        <w:rPr>
          <w:lang w:val="en-US"/>
        </w:rPr>
        <w:t>9.2</w:t>
      </w:r>
      <w:r w:rsidRPr="008465AC">
        <w:t>4</w:t>
      </w:r>
      <w:r w:rsidRPr="008465AC">
        <w:tab/>
        <w:t xml:space="preserve">Рисунок </w:t>
      </w:r>
      <w:r w:rsidRPr="008465AC">
        <w:rPr>
          <w:lang w:val="en-US"/>
        </w:rPr>
        <w:t>9.2</w:t>
      </w:r>
      <w:r w:rsidRPr="008465AC">
        <w:t>5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3657600" cy="2354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 xml:space="preserve">Рисунок </w:t>
      </w:r>
      <w:r w:rsidRPr="008465AC">
        <w:rPr>
          <w:lang w:val="en-US"/>
        </w:rPr>
        <w:t>9.2</w:t>
      </w:r>
      <w:r w:rsidRPr="008465AC">
        <w:t>6</w:t>
      </w:r>
    </w:p>
    <w:p w:rsidR="00DD0CC6" w:rsidRPr="008465AC" w:rsidRDefault="00DD0CC6" w:rsidP="00DD0CC6">
      <w:pPr>
        <w:pStyle w:val="3"/>
      </w:pPr>
      <w:r w:rsidRPr="008465AC">
        <w:t>Активные ФАР</w:t>
      </w:r>
    </w:p>
    <w:p w:rsidR="00DD0CC6" w:rsidRPr="008465AC" w:rsidRDefault="00DD0CC6" w:rsidP="00DD0CC6">
      <w:pPr>
        <w:pStyle w:val="a3"/>
      </w:pPr>
      <w:r w:rsidRPr="008465AC">
        <w:t xml:space="preserve">Перспективным направлением в развитии ФАР в последнее время становится использование активных решеток, состоящих из отдельных модулей. Каждый из них включает маломощный генератор СВЧ-колебаний, переключатель ПРИЕМ–ПЕРЕДАЧА, излучатель и приемник для предварительного усиления принятых сигналов (рис. 9.27). При этом нет необходимости в использовании передатчика большой мощности, поскольку поля, создаваемые большим количеством маломощных генераторов, в пространстве синфазно суммируются, достигая требуемой величины. 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3489960" cy="2498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9.27</w:t>
      </w:r>
    </w:p>
    <w:p w:rsidR="00DD0CC6" w:rsidRPr="008465AC" w:rsidRDefault="00DD0CC6" w:rsidP="00DD0CC6">
      <w:pPr>
        <w:pStyle w:val="a3"/>
      </w:pPr>
      <w:r w:rsidRPr="008465AC">
        <w:t xml:space="preserve">В качестве маломощных передатчиков обычно используются генераторы на диодах Ганна, имеющих простую конструкцию. Приемники (предварительные усилители) строятся на основе </w:t>
      </w:r>
      <w:proofErr w:type="spellStart"/>
      <w:r w:rsidRPr="008465AC">
        <w:t>лавиннопролетных</w:t>
      </w:r>
      <w:proofErr w:type="spellEnd"/>
      <w:r w:rsidRPr="008465AC">
        <w:t xml:space="preserve"> либо туннельных диодах.</w:t>
      </w:r>
    </w:p>
    <w:p w:rsidR="00DD0CC6" w:rsidRPr="008465AC" w:rsidRDefault="00DD0CC6" w:rsidP="00DD0CC6">
      <w:pPr>
        <w:pStyle w:val="a3"/>
      </w:pPr>
      <w:r w:rsidRPr="008465AC">
        <w:t xml:space="preserve">Достоинствами таких ФАР являются: удобство эксплуатации и высокая ремонтопригодность, возможность оперативной диагностики с помощью </w:t>
      </w:r>
      <w:r w:rsidRPr="008465AC">
        <w:lastRenderedPageBreak/>
        <w:t>системы встроенного контроля (автоматического поиска отказавших модулей). Важным достоинством активных ФАР является возможность обработки сигналов, принятых отдельными излучателями. Это позволяет повысить разрешающую способность РЛС при малых габаритах антенны.</w:t>
      </w:r>
    </w:p>
    <w:p w:rsidR="00DD0CC6" w:rsidRPr="008465AC" w:rsidRDefault="00DD0CC6" w:rsidP="00DD0CC6">
      <w:pPr>
        <w:pStyle w:val="a3"/>
      </w:pPr>
      <w:r w:rsidRPr="008465AC">
        <w:t>Вместе с тем активные ФАР пока остаются дорогостоящими. При их создании появляется ряд проблем, связанных с отводом тепла от передатчиков и с обеспечением их питания постоянным током большой величины.</w:t>
      </w:r>
    </w:p>
    <w:p w:rsidR="00DD0CC6" w:rsidRPr="008465AC" w:rsidRDefault="00DD0CC6" w:rsidP="00DD0CC6">
      <w:pPr>
        <w:pStyle w:val="2"/>
      </w:pPr>
      <w:r w:rsidRPr="008465AC">
        <w:t>Антенные решетки с обработкой сигналов</w:t>
      </w:r>
    </w:p>
    <w:p w:rsidR="00DD0CC6" w:rsidRPr="008465AC" w:rsidRDefault="00DD0CC6" w:rsidP="00DD0CC6">
      <w:pPr>
        <w:pStyle w:val="3"/>
      </w:pPr>
      <w:r w:rsidRPr="008465AC">
        <w:t>Многолучевые антенные решетки</w:t>
      </w:r>
    </w:p>
    <w:p w:rsidR="00DD0CC6" w:rsidRPr="008465AC" w:rsidRDefault="00DD0CC6" w:rsidP="00DD0CC6">
      <w:pPr>
        <w:pStyle w:val="a3"/>
      </w:pPr>
      <w:r w:rsidRPr="008465AC">
        <w:t xml:space="preserve">Многолучевые антенные решетки позволяют формировать многолучевые диаграммы направленности. Они состоят из антенной решетки и </w:t>
      </w:r>
      <w:proofErr w:type="spellStart"/>
      <w:r w:rsidRPr="008465AC">
        <w:t>диаграммообразующей</w:t>
      </w:r>
      <w:proofErr w:type="spellEnd"/>
      <w:r w:rsidRPr="008465AC">
        <w:t xml:space="preserve"> (матричной) схемы, имеющей ряд независимых входов (рис. 9.28).</w:t>
      </w:r>
    </w:p>
    <w:p w:rsidR="00DD0CC6" w:rsidRPr="008465AC" w:rsidRDefault="00DD0CC6" w:rsidP="00DD0CC6">
      <w:pPr>
        <w:pStyle w:val="a3"/>
      </w:pPr>
      <w:r w:rsidRPr="008465AC">
        <w:t xml:space="preserve">При возбуждении различных входов </w:t>
      </w:r>
      <w:proofErr w:type="spellStart"/>
      <w:r w:rsidRPr="008465AC">
        <w:t>диаграммообразующей</w:t>
      </w:r>
      <w:proofErr w:type="spellEnd"/>
      <w:r w:rsidRPr="008465AC">
        <w:t xml:space="preserve"> схемы (ДОС) на </w:t>
      </w:r>
      <w:proofErr w:type="spellStart"/>
      <w:r w:rsidRPr="008465AC">
        <w:t>раскрыве</w:t>
      </w:r>
      <w:proofErr w:type="spellEnd"/>
      <w:r w:rsidRPr="008465AC">
        <w:t xml:space="preserve"> антенны создаются частные амплитудно-фазовые распределения, каждому из которых соответствует своя парциальная диаграмма направленности (луч). Обычно ДОС создают так, чтобы направления нулевого излучения отдельных ДН совпадали с направлениями максимумов соседних диаграмм.</w:t>
      </w:r>
    </w:p>
    <w:p w:rsidR="00DD0CC6" w:rsidRPr="008465AC" w:rsidRDefault="00DD0CC6" w:rsidP="00DD0CC6">
      <w:pPr>
        <w:pStyle w:val="a3"/>
      </w:pPr>
      <w:r w:rsidRPr="008465AC">
        <w:t xml:space="preserve">При построении </w:t>
      </w:r>
      <w:proofErr w:type="spellStart"/>
      <w:r w:rsidRPr="008465AC">
        <w:t>диаграммообразующих</w:t>
      </w:r>
      <w:proofErr w:type="spellEnd"/>
      <w:r w:rsidRPr="008465AC">
        <w:t xml:space="preserve"> схем используются </w:t>
      </w:r>
      <w:proofErr w:type="spellStart"/>
      <w:r w:rsidRPr="008465AC">
        <w:t>многополюсники</w:t>
      </w:r>
      <w:proofErr w:type="spellEnd"/>
      <w:r w:rsidRPr="008465AC">
        <w:t xml:space="preserve"> типа: двойной волноводный тройник, щелевой мост, направленные </w:t>
      </w:r>
      <w:proofErr w:type="spellStart"/>
      <w:r w:rsidRPr="008465AC">
        <w:t>ответвители</w:t>
      </w:r>
      <w:proofErr w:type="spellEnd"/>
      <w:r w:rsidRPr="008465AC">
        <w:t xml:space="preserve"> и т. д., а также </w:t>
      </w:r>
      <w:proofErr w:type="spellStart"/>
      <w:r w:rsidRPr="008465AC">
        <w:t>фазовращатели</w:t>
      </w:r>
      <w:proofErr w:type="spellEnd"/>
      <w:r w:rsidRPr="008465AC">
        <w:t>, обеспечивающие фиксированные сдвиги фазы.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5492115" cy="2169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21"/>
      </w:pPr>
      <w:r w:rsidRPr="008465AC">
        <w:t>Рисунок 9.28</w:t>
      </w:r>
      <w:r w:rsidRPr="008465AC">
        <w:tab/>
        <w:t>Рисунок 9.29</w:t>
      </w:r>
    </w:p>
    <w:p w:rsidR="00DD0CC6" w:rsidRPr="008465AC" w:rsidRDefault="00DD0CC6" w:rsidP="00DD0CC6">
      <w:pPr>
        <w:pStyle w:val="a3"/>
      </w:pPr>
      <w:r w:rsidRPr="008465AC">
        <w:t>ДОС строятся по параллельным и последовательным схемам.</w:t>
      </w:r>
    </w:p>
    <w:p w:rsidR="00DD0CC6" w:rsidRPr="008465AC" w:rsidRDefault="00DD0CC6" w:rsidP="00DD0CC6">
      <w:pPr>
        <w:pStyle w:val="a3"/>
      </w:pPr>
      <w:r w:rsidRPr="008465AC">
        <w:t xml:space="preserve">В состав параллельной схемы (рис. 9.29) входят делители мощности и фиксированные </w:t>
      </w:r>
      <w:proofErr w:type="spellStart"/>
      <w:r w:rsidRPr="008465AC">
        <w:t>фазовращатели</w:t>
      </w:r>
      <w:proofErr w:type="spellEnd"/>
      <w:r w:rsidRPr="008465AC">
        <w:t xml:space="preserve">. В качестве первых используют щелевые мосты, на выходах которых сигналы отличаются по фазе на </w:t>
      </w:r>
      <w:r w:rsidRPr="008465AC">
        <w:rPr>
          <w:position w:val="-12"/>
        </w:rPr>
        <w:object w:dxaOrig="560" w:dyaOrig="420">
          <v:shape id="_x0000_i1077" type="#_x0000_t75" style="width:27.75pt;height:21pt" o:ole="">
            <v:imagedata r:id="rId92" o:title=""/>
          </v:shape>
          <o:OLEObject Type="Embed" ProgID="Equation.3" ShapeID="_x0000_i1077" DrawAspect="Content" ObjectID="_1616965462" r:id="rId93"/>
        </w:object>
      </w:r>
      <w:r w:rsidRPr="008465AC">
        <w:t xml:space="preserve">. Длина </w:t>
      </w:r>
      <w:r w:rsidRPr="008465AC">
        <w:lastRenderedPageBreak/>
        <w:t>волноводных линий передачи от любого входа ДОС до любого выхода должна быть одинакова.</w:t>
      </w:r>
    </w:p>
    <w:p w:rsidR="00DD0CC6" w:rsidRPr="008465AC" w:rsidRDefault="00DD0CC6" w:rsidP="00DD0CC6">
      <w:pPr>
        <w:pStyle w:val="a3"/>
      </w:pPr>
      <w:r w:rsidRPr="008465AC">
        <w:t>При подаче СВЧ-сигнала на вход 1 на излучающих рупорах решетки устанавливается линейное фазовое распределение (рис. 9.29).</w:t>
      </w:r>
    </w:p>
    <w:p w:rsidR="00DD0CC6" w:rsidRPr="008465AC" w:rsidRDefault="00DD0CC6" w:rsidP="00DD0CC6">
      <w:pPr>
        <w:pStyle w:val="a3"/>
      </w:pPr>
      <w:r w:rsidRPr="008465AC">
        <w:t xml:space="preserve">В том случае, когда расстояние между излучателями </w:t>
      </w:r>
      <w:r w:rsidRPr="008465AC">
        <w:rPr>
          <w:position w:val="-12"/>
        </w:rPr>
        <w:object w:dxaOrig="1060" w:dyaOrig="420">
          <v:shape id="_x0000_i1078" type="#_x0000_t75" style="width:53.25pt;height:21pt" o:ole="">
            <v:imagedata r:id="rId94" o:title=""/>
          </v:shape>
          <o:OLEObject Type="Embed" ProgID="Equation.3" ShapeID="_x0000_i1078" DrawAspect="Content" ObjectID="_1616965463" r:id="rId95"/>
        </w:object>
      </w:r>
      <w:r w:rsidRPr="008465AC">
        <w:t>, положение главного лепестка диаграммы направленности рассчитывается с помощью выражения</w:t>
      </w:r>
    </w:p>
    <w:p w:rsidR="00DD0CC6" w:rsidRPr="008465AC" w:rsidRDefault="00DD0CC6" w:rsidP="00DD0CC6">
      <w:pPr>
        <w:pStyle w:val="a6"/>
      </w:pPr>
      <w:r w:rsidRPr="008465AC">
        <w:object w:dxaOrig="2460" w:dyaOrig="800">
          <v:shape id="_x0000_i1079" type="#_x0000_t75" style="width:123pt;height:40.5pt" o:ole="">
            <v:imagedata r:id="rId96" o:title=""/>
          </v:shape>
          <o:OLEObject Type="Embed" ProgID="Equation.3" ShapeID="_x0000_i1079" DrawAspect="Content" ObjectID="_1616965464" r:id="rId97"/>
        </w:object>
      </w:r>
    </w:p>
    <w:p w:rsidR="00DD0CC6" w:rsidRPr="008465AC" w:rsidRDefault="00DD0CC6" w:rsidP="00DD0CC6">
      <w:pPr>
        <w:pStyle w:val="a6"/>
      </w:pPr>
      <w:r w:rsidRPr="008465AC">
        <w:object w:dxaOrig="3820" w:dyaOrig="480">
          <v:shape id="_x0000_i1080" type="#_x0000_t75" style="width:191.25pt;height:24pt" o:ole="">
            <v:imagedata r:id="rId98" o:title=""/>
          </v:shape>
          <o:OLEObject Type="Embed" ProgID="Equation.3" ShapeID="_x0000_i1080" DrawAspect="Content" ObjectID="_1616965465" r:id="rId99"/>
        </w:object>
      </w:r>
    </w:p>
    <w:p w:rsidR="00DD0CC6" w:rsidRPr="008465AC" w:rsidRDefault="00DD0CC6" w:rsidP="00DD0CC6">
      <w:pPr>
        <w:pStyle w:val="a3"/>
      </w:pPr>
      <w:r w:rsidRPr="008465AC">
        <w:t xml:space="preserve">При подаче сигнала на вход 4 диаграмма отклонится на угол </w:t>
      </w:r>
    </w:p>
    <w:p w:rsidR="00DD0CC6" w:rsidRPr="008465AC" w:rsidRDefault="00DD0CC6" w:rsidP="00DD0CC6">
      <w:pPr>
        <w:pStyle w:val="a6"/>
      </w:pPr>
      <w:r w:rsidRPr="008465AC">
        <w:object w:dxaOrig="3420" w:dyaOrig="480">
          <v:shape id="_x0000_i1081" type="#_x0000_t75" style="width:171pt;height:24pt" o:ole="">
            <v:imagedata r:id="rId100" o:title=""/>
          </v:shape>
          <o:OLEObject Type="Embed" ProgID="Equation.3" ShapeID="_x0000_i1081" DrawAspect="Content" ObjectID="_1616965466" r:id="rId101"/>
        </w:object>
      </w:r>
    </w:p>
    <w:p w:rsidR="00DD0CC6" w:rsidRPr="008465AC" w:rsidRDefault="00DD0CC6" w:rsidP="00DD0CC6">
      <w:pPr>
        <w:pStyle w:val="a3"/>
      </w:pPr>
      <w:r w:rsidRPr="008465AC">
        <w:t>Подключая поочередно входные сигналы ко входам 1, 2, 3, 4, можно получить заранее запланированные отклонения ДН. При одновременном питании со стороны всех четырех входов, в результате суперпозиции, формируется суммарная (веерная) диаграмма направленности.</w:t>
      </w:r>
    </w:p>
    <w:p w:rsidR="00DD0CC6" w:rsidRPr="008465AC" w:rsidRDefault="00DD0CC6" w:rsidP="00DD0CC6">
      <w:pPr>
        <w:pStyle w:val="a3"/>
      </w:pPr>
      <w:r w:rsidRPr="008465AC">
        <w:t xml:space="preserve">В последовательной схеме ДОС (рис. 9.30) линии передачи, присоединенные ко входам антенны и к излучателям, связаны с помощью </w:t>
      </w:r>
      <w:proofErr w:type="spellStart"/>
      <w:r w:rsidRPr="008465AC">
        <w:t>ответвителей</w:t>
      </w:r>
      <w:proofErr w:type="spellEnd"/>
      <w:r w:rsidRPr="008465AC">
        <w:t>. Изменение крутизны фазового фронта при переходе от одного входа к другому обусловлено укорочением или удлинением волноводов, питающих каждый излучатель.</w:t>
      </w:r>
    </w:p>
    <w:p w:rsidR="00DD0CC6" w:rsidRPr="008465AC" w:rsidRDefault="00DD0CC6" w:rsidP="00DD0CC6">
      <w:pPr>
        <w:pStyle w:val="a3"/>
      </w:pPr>
      <w:r w:rsidRPr="008465AC">
        <w:t xml:space="preserve">Достоинства параллельной схемы заключаются в отсутствии поглощающих нагрузок и меньшем количестве делителей мощности. Однако схема пригодна для использования только </w:t>
      </w:r>
      <w:r w:rsidRPr="008465AC">
        <w:rPr>
          <w:position w:val="-4"/>
        </w:rPr>
        <w:object w:dxaOrig="380" w:dyaOrig="420">
          <v:shape id="_x0000_i1082" type="#_x0000_t75" style="width:18.75pt;height:21pt" o:ole="">
            <v:imagedata r:id="rId102" o:title=""/>
          </v:shape>
          <o:OLEObject Type="Embed" ProgID="Equation.3" ShapeID="_x0000_i1082" DrawAspect="Content" ObjectID="_1616965467" r:id="rId103"/>
        </w:object>
      </w:r>
      <w:r w:rsidRPr="008465AC">
        <w:t xml:space="preserve"> (</w:t>
      </w:r>
      <w:r w:rsidRPr="008465AC">
        <w:rPr>
          <w:position w:val="-6"/>
        </w:rPr>
        <w:object w:dxaOrig="240" w:dyaOrig="260">
          <v:shape id="_x0000_i1083" type="#_x0000_t75" style="width:12pt;height:13.5pt" o:ole="">
            <v:imagedata r:id="rId104" o:title=""/>
          </v:shape>
          <o:OLEObject Type="Embed" ProgID="Equation.3" ShapeID="_x0000_i1083" DrawAspect="Content" ObjectID="_1616965468" r:id="rId105"/>
        </w:object>
      </w:r>
      <w:r w:rsidRPr="008465AC">
        <w:t>=2, 3, ...) излучателей. Последовательная ДОС реализуется при любом количестве излучателей, но в такой схеме снижается КПД из-за потерь мощности в поглощающих нагрузках.</w:t>
      </w:r>
    </w:p>
    <w:p w:rsidR="00DD0CC6" w:rsidRPr="008465AC" w:rsidRDefault="00DD0CC6" w:rsidP="00DD0CC6">
      <w:pPr>
        <w:pStyle w:val="a3"/>
      </w:pPr>
      <w:r w:rsidRPr="008465AC">
        <w:t>Возможны два способа использования многолучевых антенных решеток:</w:t>
      </w:r>
    </w:p>
    <w:p w:rsidR="00DD0CC6" w:rsidRPr="008465AC" w:rsidRDefault="00DD0CC6" w:rsidP="00DD0CC6">
      <w:pPr>
        <w:pStyle w:val="a3"/>
      </w:pPr>
      <w:r w:rsidRPr="008465AC">
        <w:t>1. Ко всем входам антенны одновременно подключаются передатчики и приемники. В этом случае формируется многолучевая (веерная) диаграмма направленности. Происходит параллельная обработка радиолокационной информации во всех лучах.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3035935" cy="2289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9.30</w:t>
      </w:r>
    </w:p>
    <w:p w:rsidR="00DD0CC6" w:rsidRPr="008465AC" w:rsidRDefault="00DD0CC6" w:rsidP="00DD0CC6">
      <w:pPr>
        <w:pStyle w:val="a3"/>
      </w:pPr>
      <w:r w:rsidRPr="008465AC">
        <w:t>2. Передатчик и приемник последовательно подключаются ко входам ДОС, происходит переключение (качание) луча и производится последовательная обработка сигнала в каждом положении ДН.</w:t>
      </w:r>
    </w:p>
    <w:p w:rsidR="00DD0CC6" w:rsidRPr="008465AC" w:rsidRDefault="00DD0CC6" w:rsidP="00DD0CC6">
      <w:pPr>
        <w:pStyle w:val="a3"/>
      </w:pPr>
      <w:r w:rsidRPr="008465AC">
        <w:t xml:space="preserve">Кроме упомянутых одномерных многолучевых антенн, могут быть построены двумерные, которые обеспечивают отклонение диаграммы в двух плоскостях на заранее заданные углы. Недостатком таких антенн является сложность и громоздкость </w:t>
      </w:r>
      <w:proofErr w:type="spellStart"/>
      <w:r w:rsidRPr="008465AC">
        <w:t>диаграммообразующей</w:t>
      </w:r>
      <w:proofErr w:type="spellEnd"/>
      <w:r w:rsidRPr="008465AC">
        <w:t xml:space="preserve"> схемы.</w:t>
      </w:r>
    </w:p>
    <w:p w:rsidR="00DD0CC6" w:rsidRPr="008465AC" w:rsidRDefault="00DD0CC6" w:rsidP="00DD0CC6">
      <w:pPr>
        <w:pStyle w:val="3"/>
      </w:pPr>
      <w:r w:rsidRPr="008465AC">
        <w:t xml:space="preserve">ФАР с обработкой сигналов: адаптивные, корреляционные, с синтезированным </w:t>
      </w:r>
      <w:proofErr w:type="spellStart"/>
      <w:r w:rsidRPr="008465AC">
        <w:t>раскрывом</w:t>
      </w:r>
      <w:proofErr w:type="spellEnd"/>
    </w:p>
    <w:p w:rsidR="00DD0CC6" w:rsidRPr="008465AC" w:rsidRDefault="00DD0CC6" w:rsidP="00DD0CC6">
      <w:pPr>
        <w:pStyle w:val="4"/>
      </w:pPr>
      <w:r w:rsidRPr="008465AC">
        <w:t xml:space="preserve">Антенны с синтезированным </w:t>
      </w:r>
      <w:proofErr w:type="spellStart"/>
      <w:r w:rsidRPr="008465AC">
        <w:t>раскрывом</w:t>
      </w:r>
      <w:proofErr w:type="spellEnd"/>
    </w:p>
    <w:p w:rsidR="00DD0CC6" w:rsidRPr="008465AC" w:rsidRDefault="00DD0CC6" w:rsidP="00DD0CC6">
      <w:pPr>
        <w:pStyle w:val="a3"/>
      </w:pPr>
      <w:r w:rsidRPr="008465AC">
        <w:t xml:space="preserve">Антенна с синтезированным </w:t>
      </w:r>
      <w:proofErr w:type="spellStart"/>
      <w:r w:rsidRPr="008465AC">
        <w:t>раскрывом</w:t>
      </w:r>
      <w:proofErr w:type="spellEnd"/>
      <w:r w:rsidRPr="008465AC">
        <w:t xml:space="preserve"> представляет собой систему, раскрыв которой синтезируется (создается) в процессе функционирования. Смысл синтезирования заключается в следующем.</w:t>
      </w:r>
    </w:p>
    <w:p w:rsidR="00DD0CC6" w:rsidRPr="008465AC" w:rsidRDefault="00DD0CC6" w:rsidP="00DD0CC6">
      <w:pPr>
        <w:pStyle w:val="a3"/>
      </w:pPr>
      <w:r w:rsidRPr="008465AC">
        <w:t xml:space="preserve">На летательном аппарате (самолете) устанавливается небольшая антенна, обладающая слабой направленностью. В полете в фиксированные моменты времени </w:t>
      </w:r>
      <w:r w:rsidRPr="008465AC">
        <w:rPr>
          <w:position w:val="-14"/>
        </w:rPr>
        <w:object w:dxaOrig="1560" w:dyaOrig="440">
          <v:shape id="_x0000_i1085" type="#_x0000_t75" style="width:78pt;height:21.75pt" o:ole="">
            <v:imagedata r:id="rId107" o:title=""/>
          </v:shape>
          <o:OLEObject Type="Embed" ProgID="Equation.3" ShapeID="_x0000_i1085" DrawAspect="Content" ObjectID="_1616965469" r:id="rId108"/>
        </w:object>
      </w:r>
      <w:r w:rsidRPr="008465AC">
        <w:t xml:space="preserve"> (рис. 9.31) излучается СВЧ-энергия, вырабатываемая высокостабильным генератором – передатчиком и принимаются сигналы, отраженные от цели. Запоминаются начальные фазы излученных и отраженных сигналов в каждой из точек, соответствующих положению самолета в моменты времени </w:t>
      </w:r>
      <w:r w:rsidRPr="008465AC">
        <w:rPr>
          <w:position w:val="-14"/>
        </w:rPr>
        <w:object w:dxaOrig="1560" w:dyaOrig="440">
          <v:shape id="_x0000_i1086" type="#_x0000_t75" style="width:78pt;height:21.75pt" o:ole="">
            <v:imagedata r:id="rId107" o:title=""/>
          </v:shape>
          <o:OLEObject Type="Embed" ProgID="Equation.3" ShapeID="_x0000_i1086" DrawAspect="Content" ObjectID="_1616965470" r:id="rId109"/>
        </w:object>
      </w:r>
      <w:r w:rsidRPr="008465AC">
        <w:t>. Расстояние между этими точками рассчитывается с помощью выражения</w:t>
      </w:r>
    </w:p>
    <w:p w:rsidR="00DD0CC6" w:rsidRPr="008465AC" w:rsidRDefault="00DD0CC6" w:rsidP="00DD0CC6">
      <w:pPr>
        <w:pStyle w:val="a6"/>
      </w:pPr>
      <w:r w:rsidRPr="008465AC">
        <w:object w:dxaOrig="1260" w:dyaOrig="880">
          <v:shape id="_x0000_i1087" type="#_x0000_t75" style="width:63pt;height:44.25pt" o:ole="">
            <v:imagedata r:id="rId110" o:title=""/>
          </v:shape>
          <o:OLEObject Type="Embed" ProgID="Equation.3" ShapeID="_x0000_i1087" DrawAspect="Content" ObjectID="_1616965471" r:id="rId111"/>
        </w:object>
      </w:r>
    </w:p>
    <w:p w:rsidR="00DD0CC6" w:rsidRPr="008465AC" w:rsidRDefault="00DD0CC6" w:rsidP="00DD0CC6">
      <w:pPr>
        <w:pStyle w:val="a7"/>
      </w:pPr>
      <w:r w:rsidRPr="008465AC">
        <w:t xml:space="preserve">где </w:t>
      </w:r>
      <w:r w:rsidRPr="008465AC">
        <w:rPr>
          <w:position w:val="-14"/>
        </w:rPr>
        <w:object w:dxaOrig="340" w:dyaOrig="440">
          <v:shape id="_x0000_i1088" type="#_x0000_t75" style="width:17.25pt;height:21.75pt" o:ole="">
            <v:imagedata r:id="rId112" o:title=""/>
          </v:shape>
          <o:OLEObject Type="Embed" ProgID="Equation.3" ShapeID="_x0000_i1088" DrawAspect="Content" ObjectID="_1616965472" r:id="rId113"/>
        </w:object>
      </w:r>
      <w:r w:rsidRPr="008465AC">
        <w:t xml:space="preserve"> – скорость полета самолета; </w:t>
      </w:r>
      <w:r w:rsidRPr="008465AC">
        <w:rPr>
          <w:position w:val="-14"/>
        </w:rPr>
        <w:object w:dxaOrig="660" w:dyaOrig="440">
          <v:shape id="_x0000_i1089" type="#_x0000_t75" style="width:33pt;height:21.75pt" o:ole="">
            <v:imagedata r:id="rId114" o:title=""/>
          </v:shape>
          <o:OLEObject Type="Embed" ProgID="Equation.3" ShapeID="_x0000_i1089" DrawAspect="Content" ObjectID="_1616965473" r:id="rId115"/>
        </w:object>
      </w:r>
      <w:r w:rsidRPr="008465AC">
        <w:t xml:space="preserve"> – частота следования излучаемых импульсов.</w:t>
      </w:r>
    </w:p>
    <w:p w:rsidR="00DD0CC6" w:rsidRPr="008465AC" w:rsidRDefault="00DD0CC6" w:rsidP="00DD0CC6">
      <w:pPr>
        <w:pStyle w:val="a3"/>
      </w:pPr>
      <w:r w:rsidRPr="008465AC">
        <w:t xml:space="preserve">После прохождения заданного количества точек </w:t>
      </w:r>
      <w:r w:rsidRPr="008465AC">
        <w:rPr>
          <w:position w:val="-6"/>
        </w:rPr>
        <w:object w:dxaOrig="240" w:dyaOrig="260">
          <v:shape id="_x0000_i1090" type="#_x0000_t75" style="width:12pt;height:13.5pt" o:ole="">
            <v:imagedata r:id="rId116" o:title=""/>
          </v:shape>
          <o:OLEObject Type="Embed" ProgID="Equation.3" ShapeID="_x0000_i1090" DrawAspect="Content" ObjectID="_1616965474" r:id="rId117"/>
        </w:object>
      </w:r>
      <w:r w:rsidRPr="008465AC">
        <w:t xml:space="preserve"> производится когерентное суммирование отраженных от цели сигналов с учетом временных </w:t>
      </w:r>
      <w:r w:rsidRPr="008465AC">
        <w:lastRenderedPageBreak/>
        <w:t>задержек между приемами и расстояний между точками. В результате такого суммирования получается тот же эффект, что и в обычной линейной решетке. Разница заключается лишь в том, что в обычной решетке одновременно осуществляется съем энергии со всех элементов антенны, а в синтезированной – последовательно.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5055870" cy="3227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9.31</w:t>
      </w:r>
    </w:p>
    <w:p w:rsidR="00DD0CC6" w:rsidRPr="008465AC" w:rsidRDefault="00DD0CC6" w:rsidP="00DD0CC6">
      <w:pPr>
        <w:pStyle w:val="a3"/>
      </w:pPr>
      <w:r w:rsidRPr="008465AC">
        <w:t xml:space="preserve">Очевидно, что управлять работой такой системы должна ЭВМ, применение которой дает возможность получать радиолокационную информацию непрерывно в процессе полета самолета, а также учитывать кривизну траектории и создавать требуемое амплитудно-фазовое распределение в синтезируемом </w:t>
      </w:r>
      <w:proofErr w:type="spellStart"/>
      <w:r w:rsidRPr="008465AC">
        <w:t>раскрыве</w:t>
      </w:r>
      <w:proofErr w:type="spellEnd"/>
      <w:r w:rsidRPr="008465AC">
        <w:t>.</w:t>
      </w:r>
    </w:p>
    <w:p w:rsidR="00DD0CC6" w:rsidRPr="008465AC" w:rsidRDefault="00DD0CC6" w:rsidP="00DD0CC6">
      <w:pPr>
        <w:pStyle w:val="a3"/>
      </w:pPr>
      <w:r w:rsidRPr="008465AC">
        <w:t xml:space="preserve">Характерной особенностью такой системы является то, что ее синтезируемый размер </w:t>
      </w:r>
      <w:r w:rsidRPr="008465AC">
        <w:rPr>
          <w:position w:val="-18"/>
        </w:rPr>
        <w:object w:dxaOrig="540" w:dyaOrig="480">
          <v:shape id="_x0000_i1092" type="#_x0000_t75" style="width:27pt;height:23.25pt" o:ole="">
            <v:imagedata r:id="rId119" o:title=""/>
          </v:shape>
          <o:OLEObject Type="Embed" ProgID="Equation.3" ShapeID="_x0000_i1092" DrawAspect="Content" ObjectID="_1616965475" r:id="rId120"/>
        </w:object>
      </w:r>
      <w:r w:rsidRPr="008465AC">
        <w:t xml:space="preserve"> составляет несколько километров. Поэтому она имеет узкую диаграмму направленности (сотые доли градуса), что позволяет получить высокую разрешающую способность по угловым координатам, хотя реальные размеры антенн невелики.</w:t>
      </w:r>
    </w:p>
    <w:p w:rsidR="00DD0CC6" w:rsidRPr="008465AC" w:rsidRDefault="00DD0CC6" w:rsidP="00DD0CC6">
      <w:pPr>
        <w:pStyle w:val="4"/>
      </w:pPr>
      <w:r w:rsidRPr="008465AC">
        <w:t>Адаптивные антенные решетки</w:t>
      </w:r>
    </w:p>
    <w:p w:rsidR="00DD0CC6" w:rsidRPr="008465AC" w:rsidRDefault="00DD0CC6" w:rsidP="00DD0CC6">
      <w:pPr>
        <w:pStyle w:val="a3"/>
      </w:pPr>
      <w:r w:rsidRPr="008465AC">
        <w:t>Адаптивные (самофокусирующиеся) антенны представляют собой антенные решетки, изменяющие свои параметры в зависимости от условий функционирования. В частности, в них методами автоматического регулирования обеспечивается синфазное сложение сигналов, принятых отдельными излучателями при произвольной ориентации фронта падающей волны и при любых фазовых ошибках, возникающих в антенне.</w:t>
      </w:r>
    </w:p>
    <w:p w:rsidR="00DD0CC6" w:rsidRPr="008465AC" w:rsidRDefault="00DD0CC6" w:rsidP="00DD0CC6">
      <w:pPr>
        <w:pStyle w:val="a3"/>
      </w:pPr>
      <w:r w:rsidRPr="008465AC">
        <w:t xml:space="preserve">Схема простейшей самофокусирующейся антенной решетки состоит из собственно антенной решетки (элементы 1 и 2), </w:t>
      </w:r>
      <w:proofErr w:type="spellStart"/>
      <w:r w:rsidRPr="008465AC">
        <w:t>фазонастраивающего</w:t>
      </w:r>
      <w:proofErr w:type="spellEnd"/>
      <w:r w:rsidRPr="008465AC">
        <w:t xml:space="preserve"> контура (ФНК) и сумматора (рис. 9.32). В качестве элементов решетки используются </w:t>
      </w:r>
      <w:r w:rsidRPr="008465AC">
        <w:lastRenderedPageBreak/>
        <w:t xml:space="preserve">как слабонаправленные малоразмерные излучатели, так и антенны с большими </w:t>
      </w:r>
      <w:proofErr w:type="spellStart"/>
      <w:r w:rsidRPr="008465AC">
        <w:t>раскрывами</w:t>
      </w:r>
      <w:proofErr w:type="spellEnd"/>
      <w:r w:rsidRPr="008465AC">
        <w:t>.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drawing>
          <wp:inline distT="0" distB="0" distL="0" distR="0">
            <wp:extent cx="282067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9.32</w:t>
      </w:r>
    </w:p>
    <w:p w:rsidR="00DD0CC6" w:rsidRPr="008465AC" w:rsidRDefault="00DD0CC6" w:rsidP="00DD0CC6">
      <w:pPr>
        <w:pStyle w:val="a3"/>
      </w:pPr>
      <w:r w:rsidRPr="008465AC">
        <w:t xml:space="preserve">Сигналы, принятые элементами решетки, сравниваются в фазовом детекторе, с выхода которого напряжение, пропорциональное разности фаз, воздействует на управляемый </w:t>
      </w:r>
      <w:proofErr w:type="spellStart"/>
      <w:r w:rsidRPr="008465AC">
        <w:t>фазовращатель</w:t>
      </w:r>
      <w:proofErr w:type="spellEnd"/>
      <w:r w:rsidRPr="008465AC">
        <w:t xml:space="preserve">. Последний изменяет фазу сигнала в элементе 2 до тех пор, пока она не станет равной фазе сигнала в элементе 1. После этого выдается команда на их суммирование. Направление прихода волны можно оценить по фазовому сдвигу, созданному </w:t>
      </w:r>
      <w:proofErr w:type="spellStart"/>
      <w:r w:rsidRPr="008465AC">
        <w:t>фазовращателем</w:t>
      </w:r>
      <w:proofErr w:type="spellEnd"/>
      <w:r w:rsidRPr="008465AC">
        <w:t>.</w:t>
      </w:r>
    </w:p>
    <w:p w:rsidR="00DD0CC6" w:rsidRPr="008465AC" w:rsidRDefault="00DD0CC6" w:rsidP="00DD0CC6">
      <w:pPr>
        <w:pStyle w:val="a3"/>
      </w:pPr>
      <w:r w:rsidRPr="008465AC">
        <w:t>Такие антенны не требуют тщательной настройки элементов с целью достижения их идентичности, так как ФНК позволяет скомпенсировать неточности и нестабильности.</w:t>
      </w:r>
    </w:p>
    <w:p w:rsidR="00DD0CC6" w:rsidRPr="008465AC" w:rsidRDefault="00DD0CC6" w:rsidP="00DD0CC6">
      <w:pPr>
        <w:pStyle w:val="4"/>
      </w:pPr>
      <w:r w:rsidRPr="008465AC">
        <w:t>Корреляционные антенные решетки</w:t>
      </w:r>
    </w:p>
    <w:p w:rsidR="00DD0CC6" w:rsidRPr="008465AC" w:rsidRDefault="00DD0CC6" w:rsidP="00DD0CC6">
      <w:pPr>
        <w:pStyle w:val="a3"/>
      </w:pPr>
      <w:r w:rsidRPr="008465AC">
        <w:t>Корреляционные антенны иногда называют мультипликативными. Сущность их работы заключается в том, что над сигналами, принятыми отдельными излучателями, производится операция корреляционной обработки.</w:t>
      </w:r>
    </w:p>
    <w:p w:rsidR="00DD0CC6" w:rsidRPr="008465AC" w:rsidRDefault="00DD0CC6" w:rsidP="00DD0CC6">
      <w:pPr>
        <w:pStyle w:val="a3"/>
      </w:pPr>
      <w:r w:rsidRPr="008465AC">
        <w:t xml:space="preserve">В качестве примера рассмотрим такую решетку, состоящую из двух излучателей (рис. 9.33). Пусть электромагнитная волна падает на решетку с направления, соответствующего углу </w:t>
      </w:r>
      <w:r w:rsidRPr="008465AC">
        <w:rPr>
          <w:position w:val="-6"/>
        </w:rPr>
        <w:object w:dxaOrig="260" w:dyaOrig="340">
          <v:shape id="_x0000_i1094" type="#_x0000_t75" style="width:13.5pt;height:17.25pt" o:ole="">
            <v:imagedata r:id="rId122" o:title=""/>
          </v:shape>
          <o:OLEObject Type="Embed" ProgID="Equation.3" ShapeID="_x0000_i1094" DrawAspect="Content" ObjectID="_1616965476" r:id="rId123"/>
        </w:object>
      </w:r>
      <w:r w:rsidRPr="008465AC">
        <w:t>. В этом случае напряженности на выходах излучателей описываются выражениями:</w:t>
      </w:r>
    </w:p>
    <w:p w:rsidR="00DD0CC6" w:rsidRPr="008465AC" w:rsidRDefault="00DD0CC6" w:rsidP="00DD0CC6">
      <w:pPr>
        <w:pStyle w:val="a6"/>
      </w:pPr>
      <w:r w:rsidRPr="008465AC">
        <w:object w:dxaOrig="1900" w:dyaOrig="420">
          <v:shape id="_x0000_i1095" type="#_x0000_t75" style="width:95.25pt;height:21pt" o:ole="">
            <v:imagedata r:id="rId124" o:title=""/>
          </v:shape>
          <o:OLEObject Type="Embed" ProgID="Equation.3" ShapeID="_x0000_i1095" DrawAspect="Content" ObjectID="_1616965477" r:id="rId125"/>
        </w:object>
      </w:r>
    </w:p>
    <w:p w:rsidR="00DD0CC6" w:rsidRPr="008465AC" w:rsidRDefault="00DD0CC6" w:rsidP="00DD0CC6">
      <w:pPr>
        <w:pStyle w:val="a6"/>
      </w:pPr>
      <w:r w:rsidRPr="008465AC">
        <w:object w:dxaOrig="7320" w:dyaOrig="800">
          <v:shape id="_x0000_i1096" type="#_x0000_t75" style="width:366pt;height:40.5pt" o:ole="">
            <v:imagedata r:id="rId126" o:title=""/>
          </v:shape>
          <o:OLEObject Type="Embed" ProgID="Equation.3" ShapeID="_x0000_i1096" DrawAspect="Content" ObjectID="_1616965478" r:id="rId127"/>
        </w:objec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1362710" cy="23425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8465AC" w:rsidRDefault="00DD0CC6" w:rsidP="00DD0CC6">
      <w:pPr>
        <w:pStyle w:val="12"/>
      </w:pPr>
      <w:r w:rsidRPr="008465AC">
        <w:t>Рисунок 9.33</w:t>
      </w:r>
    </w:p>
    <w:p w:rsidR="00DD0CC6" w:rsidRPr="008465AC" w:rsidRDefault="00DD0CC6" w:rsidP="00DD0CC6">
      <w:pPr>
        <w:pStyle w:val="a3"/>
      </w:pPr>
      <w:r w:rsidRPr="008465AC">
        <w:t>Корреляционная обработка заключается в выполнении операции умножения с последующим усреднением.</w:t>
      </w:r>
    </w:p>
    <w:p w:rsidR="00DD0CC6" w:rsidRPr="008465AC" w:rsidRDefault="00DD0CC6" w:rsidP="00DD0CC6">
      <w:pPr>
        <w:pStyle w:val="a6"/>
      </w:pPr>
      <w:r w:rsidRPr="008465AC">
        <w:object w:dxaOrig="5400" w:dyaOrig="1800">
          <v:shape id="_x0000_i1098" type="#_x0000_t75" style="width:270pt;height:90pt" o:ole="">
            <v:imagedata r:id="rId129" o:title=""/>
          </v:shape>
          <o:OLEObject Type="Embed" ProgID="Equation.3" ShapeID="_x0000_i1098" DrawAspect="Content" ObjectID="_1616965479" r:id="rId130"/>
        </w:object>
      </w:r>
    </w:p>
    <w:p w:rsidR="00DD0CC6" w:rsidRPr="008465AC" w:rsidRDefault="00DD0CC6" w:rsidP="00DD0CC6">
      <w:pPr>
        <w:pStyle w:val="a3"/>
      </w:pPr>
      <w:r w:rsidRPr="008465AC">
        <w:t>Из этого выражения следует, что характеристика направленности такой антенны будет иметь вид</w:t>
      </w:r>
    </w:p>
    <w:p w:rsidR="00DD0CC6" w:rsidRPr="008465AC" w:rsidRDefault="00DD0CC6" w:rsidP="00DD0CC6">
      <w:pPr>
        <w:pStyle w:val="a6"/>
      </w:pPr>
      <w:r w:rsidRPr="008465AC">
        <w:object w:dxaOrig="5040" w:dyaOrig="859">
          <v:shape id="_x0000_i1099" type="#_x0000_t75" style="width:251.25pt;height:43.5pt" o:ole="">
            <v:imagedata r:id="rId131" o:title=""/>
          </v:shape>
          <o:OLEObject Type="Embed" ProgID="Equation.3" ShapeID="_x0000_i1099" DrawAspect="Content" ObjectID="_1616965480" r:id="rId132"/>
        </w:object>
      </w:r>
    </w:p>
    <w:p w:rsidR="00DD0CC6" w:rsidRPr="008465AC" w:rsidRDefault="00DD0CC6" w:rsidP="00DD0CC6">
      <w:pPr>
        <w:pStyle w:val="a3"/>
      </w:pPr>
      <w:r w:rsidRPr="008465AC">
        <w:t xml:space="preserve">Если сравнить полученное выражение с характеристикой направленности </w:t>
      </w:r>
      <w:proofErr w:type="spellStart"/>
      <w:r w:rsidRPr="008465AC">
        <w:t>двухвибраторной</w:t>
      </w:r>
      <w:proofErr w:type="spellEnd"/>
      <w:r w:rsidRPr="008465AC">
        <w:t xml:space="preserve"> антенной решетки (аддитивной) с синфазным распределением амплитуд,</w:t>
      </w:r>
    </w:p>
    <w:p w:rsidR="00DD0CC6" w:rsidRPr="008465AC" w:rsidRDefault="00DD0CC6" w:rsidP="00DD0CC6">
      <w:pPr>
        <w:pStyle w:val="a6"/>
      </w:pPr>
      <w:r w:rsidRPr="008465AC">
        <w:object w:dxaOrig="2840" w:dyaOrig="880">
          <v:shape id="_x0000_i1100" type="#_x0000_t75" style="width:141.75pt;height:44.25pt" o:ole="">
            <v:imagedata r:id="rId133" o:title=""/>
          </v:shape>
          <o:OLEObject Type="Embed" ProgID="Equation.3" ShapeID="_x0000_i1100" DrawAspect="Content" ObjectID="_1616965481" r:id="rId134"/>
        </w:object>
      </w:r>
    </w:p>
    <w:p w:rsidR="00DD0CC6" w:rsidRPr="008465AC" w:rsidRDefault="00DD0CC6" w:rsidP="00DD0CC6">
      <w:pPr>
        <w:pStyle w:val="a7"/>
      </w:pPr>
      <w:r w:rsidRPr="008465AC">
        <w:t xml:space="preserve">можно сделать вывод, что корреляционная антенна имеет такую же характеристику направленности, как и синфазная </w:t>
      </w:r>
      <w:proofErr w:type="spellStart"/>
      <w:r w:rsidRPr="008465AC">
        <w:t>двухвибраторная</w:t>
      </w:r>
      <w:proofErr w:type="spellEnd"/>
      <w:r w:rsidRPr="008465AC">
        <w:t xml:space="preserve"> с вдвое большими расстояниями между излучателями, т. е. обладает при меньших размерах более узкой диаграммой направленности.</w:t>
      </w:r>
    </w:p>
    <w:p w:rsidR="00DD0CC6" w:rsidRPr="008465AC" w:rsidRDefault="00DD0CC6" w:rsidP="00DD0CC6">
      <w:pPr>
        <w:pStyle w:val="4"/>
      </w:pPr>
      <w:r w:rsidRPr="008465AC">
        <w:t>Многолучевая ФАР с суммарно-разностной обработкой сигналов</w:t>
      </w:r>
    </w:p>
    <w:p w:rsidR="00DD0CC6" w:rsidRPr="008465AC" w:rsidRDefault="00DD0CC6" w:rsidP="00DD0CC6">
      <w:pPr>
        <w:pStyle w:val="a3"/>
        <w:rPr>
          <w:szCs w:val="28"/>
        </w:rPr>
      </w:pPr>
      <w:r w:rsidRPr="008465AC">
        <w:rPr>
          <w:szCs w:val="28"/>
        </w:rPr>
        <w:t xml:space="preserve">На рис. 9.34 приведена схема многолучевой антенной решетки, в которой производится суммарно-разностная обработка сигналов, отраженных от цели. </w:t>
      </w:r>
    </w:p>
    <w:p w:rsidR="00DD0CC6" w:rsidRPr="008465AC" w:rsidRDefault="00DD0CC6" w:rsidP="00DD0CC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038090" cy="1548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C6" w:rsidRPr="00DD0CC6" w:rsidRDefault="00DD0CC6" w:rsidP="00DD0CC6">
      <w:pPr>
        <w:pStyle w:val="12"/>
        <w:rPr>
          <w:sz w:val="28"/>
          <w:szCs w:val="28"/>
        </w:rPr>
      </w:pPr>
      <w:r w:rsidRPr="00DD0CC6">
        <w:rPr>
          <w:sz w:val="28"/>
          <w:szCs w:val="28"/>
        </w:rPr>
        <w:t>Рисунок 9.34</w:t>
      </w:r>
    </w:p>
    <w:p w:rsidR="00DD0CC6" w:rsidRPr="00DD0CC6" w:rsidRDefault="00DD0CC6" w:rsidP="00DD0CC6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28"/>
          <w:szCs w:val="28"/>
          <w:lang w:eastAsia="en-US"/>
        </w:rPr>
      </w:pPr>
      <w:r w:rsidRPr="00DD0CC6">
        <w:rPr>
          <w:sz w:val="28"/>
          <w:szCs w:val="28"/>
        </w:rPr>
        <w:t xml:space="preserve">С помощью многолучевой ФАР одновременно формируется две диаграммы направленности, отклоненные от оси системы на заданный угол. С выходов ДОС снимаются сигналы, принятые по первой и по второй диаграммам. Они поступают на схему суммарно-разностной обработки, в </w:t>
      </w:r>
      <w:bookmarkStart w:id="0" w:name="_GoBack"/>
      <w:bookmarkEnd w:id="0"/>
      <w:r w:rsidRPr="00DD0CC6">
        <w:rPr>
          <w:sz w:val="28"/>
          <w:szCs w:val="28"/>
        </w:rPr>
        <w:t xml:space="preserve">качестве которой могут использоваться либо двойной волноводный тройник, либо кольцевой, либо щелевой мосты. На выходе этой схемы формируется два выходных сигнала: сигнал ошибки сопровождения ∆ и суммарный сигнал </w:t>
      </w:r>
      <w:r w:rsidRPr="00DD0CC6">
        <w:rPr>
          <w:i/>
          <w:sz w:val="28"/>
          <w:szCs w:val="28"/>
        </w:rPr>
        <w:t>Σ</w:t>
      </w:r>
      <w:r w:rsidRPr="00DD0CC6">
        <w:rPr>
          <w:sz w:val="28"/>
          <w:szCs w:val="28"/>
        </w:rPr>
        <w:t>, которые могут использоваться в системе управления антенной для автоматического сопровождения цели по угловым координатам.</w:t>
      </w:r>
    </w:p>
    <w:p w:rsidR="007D2E31" w:rsidRPr="00DD0CC6" w:rsidRDefault="007D2E31">
      <w:pPr>
        <w:rPr>
          <w:sz w:val="28"/>
          <w:szCs w:val="28"/>
        </w:rPr>
      </w:pPr>
    </w:p>
    <w:sectPr w:rsidR="007D2E31" w:rsidRPr="00DD0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D2E"/>
    <w:multiLevelType w:val="hybridMultilevel"/>
    <w:tmpl w:val="1212B96C"/>
    <w:lvl w:ilvl="0" w:tplc="0A687D2A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5B19F7"/>
    <w:multiLevelType w:val="multilevel"/>
    <w:tmpl w:val="8A1E38B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C6"/>
    <w:rsid w:val="007D2E31"/>
    <w:rsid w:val="00D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3037"/>
  <w15:chartTrackingRefBased/>
  <w15:docId w15:val="{6D235F8D-EFCE-4D97-A1D2-9C2B0BFE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D0CC6"/>
    <w:pPr>
      <w:pageBreakBefore/>
      <w:numPr>
        <w:numId w:val="1"/>
      </w:numPr>
      <w:spacing w:after="360"/>
      <w:jc w:val="center"/>
      <w:outlineLvl w:val="0"/>
    </w:pPr>
    <w:rPr>
      <w:rFonts w:eastAsia="Calibri"/>
      <w:b/>
      <w:caps/>
      <w:sz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D0CC6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/>
      <w:textAlignment w:val="baseline"/>
      <w:outlineLvl w:val="1"/>
    </w:pPr>
    <w:rPr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D0CC6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DD0CC6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D0CC6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DD0CC6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DD0CC6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DD0CC6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DD0CC6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DD0CC6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2"/>
    <w:qFormat/>
    <w:rsid w:val="00DD0CC6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2">
    <w:name w:val="Подрисуночная подпись 1"/>
    <w:next w:val="a"/>
    <w:qFormat/>
    <w:rsid w:val="00DD0CC6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DD0CC6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DD0CC6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Подрисуночная подпись 2"/>
    <w:basedOn w:val="12"/>
    <w:next w:val="a3"/>
    <w:qFormat/>
    <w:rsid w:val="00DD0CC6"/>
    <w:pPr>
      <w:tabs>
        <w:tab w:val="center" w:pos="5103"/>
      </w:tabs>
    </w:pPr>
  </w:style>
  <w:style w:type="paragraph" w:styleId="a8">
    <w:name w:val="Subtitle"/>
    <w:basedOn w:val="a"/>
    <w:next w:val="a"/>
    <w:link w:val="a9"/>
    <w:uiPriority w:val="11"/>
    <w:qFormat/>
    <w:rsid w:val="00DD0CC6"/>
    <w:pPr>
      <w:keepNext/>
      <w:numPr>
        <w:ilvl w:val="1"/>
      </w:numPr>
      <w:spacing w:before="120" w:after="120"/>
      <w:ind w:firstLine="709"/>
    </w:pPr>
    <w:rPr>
      <w:b/>
      <w:spacing w:val="15"/>
      <w:sz w:val="28"/>
      <w:szCs w:val="22"/>
      <w:lang w:val="x-none" w:eastAsia="en-US"/>
    </w:rPr>
  </w:style>
  <w:style w:type="character" w:customStyle="1" w:styleId="a9">
    <w:name w:val="Подзаголовок Знак"/>
    <w:basedOn w:val="a0"/>
    <w:link w:val="a8"/>
    <w:uiPriority w:val="11"/>
    <w:rsid w:val="00DD0CC6"/>
    <w:rPr>
      <w:rFonts w:ascii="Times New Roman" w:eastAsia="Times New Roman" w:hAnsi="Times New Roman" w:cs="Times New Roman"/>
      <w:b/>
      <w:spacing w:val="15"/>
      <w:sz w:val="28"/>
      <w:lang w:val="x-none"/>
    </w:rPr>
  </w:style>
  <w:style w:type="paragraph" w:customStyle="1" w:styleId="aa">
    <w:name w:val="_Список"/>
    <w:qFormat/>
    <w:rsid w:val="00DD0CC6"/>
    <w:pPr>
      <w:numPr>
        <w:numId w:val="4"/>
      </w:num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">
    <w:name w:val="Текст теблицы 1"/>
    <w:basedOn w:val="a"/>
    <w:rsid w:val="00DD0CC6"/>
    <w:pPr>
      <w:numPr>
        <w:numId w:val="2"/>
      </w:numPr>
      <w:ind w:left="0" w:firstLine="0"/>
      <w:jc w:val="center"/>
    </w:pPr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4.png"/><Relationship Id="rId68" Type="http://schemas.openxmlformats.org/officeDocument/2006/relationships/image" Target="media/image37.emf"/><Relationship Id="rId84" Type="http://schemas.openxmlformats.org/officeDocument/2006/relationships/image" Target="media/image47.wmf"/><Relationship Id="rId89" Type="http://schemas.openxmlformats.org/officeDocument/2006/relationships/image" Target="media/image50.wmf"/><Relationship Id="rId112" Type="http://schemas.openxmlformats.org/officeDocument/2006/relationships/image" Target="media/image63.wmf"/><Relationship Id="rId133" Type="http://schemas.openxmlformats.org/officeDocument/2006/relationships/image" Target="media/image75.wmf"/><Relationship Id="rId16" Type="http://schemas.openxmlformats.org/officeDocument/2006/relationships/image" Target="media/image7.wmf"/><Relationship Id="rId107" Type="http://schemas.openxmlformats.org/officeDocument/2006/relationships/image" Target="media/image6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8.png"/><Relationship Id="rId58" Type="http://schemas.openxmlformats.org/officeDocument/2006/relationships/image" Target="media/image31.wmf"/><Relationship Id="rId74" Type="http://schemas.openxmlformats.org/officeDocument/2006/relationships/image" Target="media/image40.png"/><Relationship Id="rId79" Type="http://schemas.openxmlformats.org/officeDocument/2006/relationships/oleObject" Target="embeddings/oleObject31.bin"/><Relationship Id="rId102" Type="http://schemas.openxmlformats.org/officeDocument/2006/relationships/image" Target="media/image58.wmf"/><Relationship Id="rId123" Type="http://schemas.openxmlformats.org/officeDocument/2006/relationships/oleObject" Target="embeddings/oleObject50.bin"/><Relationship Id="rId128" Type="http://schemas.openxmlformats.org/officeDocument/2006/relationships/image" Target="media/image72.png"/><Relationship Id="rId5" Type="http://schemas.openxmlformats.org/officeDocument/2006/relationships/image" Target="media/image1.wmf"/><Relationship Id="rId90" Type="http://schemas.openxmlformats.org/officeDocument/2006/relationships/image" Target="media/image51.png"/><Relationship Id="rId95" Type="http://schemas.openxmlformats.org/officeDocument/2006/relationships/oleObject" Target="embeddings/oleObject3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56" Type="http://schemas.openxmlformats.org/officeDocument/2006/relationships/image" Target="media/image30.wmf"/><Relationship Id="rId64" Type="http://schemas.openxmlformats.org/officeDocument/2006/relationships/image" Target="media/image35.emf"/><Relationship Id="rId69" Type="http://schemas.openxmlformats.org/officeDocument/2006/relationships/oleObject" Target="embeddings/oleObject28.bin"/><Relationship Id="rId77" Type="http://schemas.openxmlformats.org/officeDocument/2006/relationships/image" Target="media/image43.png"/><Relationship Id="rId100" Type="http://schemas.openxmlformats.org/officeDocument/2006/relationships/image" Target="media/image57.wmf"/><Relationship Id="rId105" Type="http://schemas.openxmlformats.org/officeDocument/2006/relationships/oleObject" Target="embeddings/oleObject42.bin"/><Relationship Id="rId113" Type="http://schemas.openxmlformats.org/officeDocument/2006/relationships/oleObject" Target="embeddings/oleObject46.bin"/><Relationship Id="rId118" Type="http://schemas.openxmlformats.org/officeDocument/2006/relationships/image" Target="media/image66.png"/><Relationship Id="rId126" Type="http://schemas.openxmlformats.org/officeDocument/2006/relationships/image" Target="media/image71.wmf"/><Relationship Id="rId134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image" Target="media/image39.emf"/><Relationship Id="rId80" Type="http://schemas.openxmlformats.org/officeDocument/2006/relationships/image" Target="media/image45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6.bin"/><Relationship Id="rId98" Type="http://schemas.openxmlformats.org/officeDocument/2006/relationships/image" Target="media/image56.wmf"/><Relationship Id="rId121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1.bin"/><Relationship Id="rId108" Type="http://schemas.openxmlformats.org/officeDocument/2006/relationships/oleObject" Target="embeddings/oleObject43.bin"/><Relationship Id="rId116" Type="http://schemas.openxmlformats.org/officeDocument/2006/relationships/image" Target="media/image65.wmf"/><Relationship Id="rId124" Type="http://schemas.openxmlformats.org/officeDocument/2006/relationships/image" Target="media/image70.wmf"/><Relationship Id="rId129" Type="http://schemas.openxmlformats.org/officeDocument/2006/relationships/image" Target="media/image73.wmf"/><Relationship Id="rId13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9.wmf"/><Relationship Id="rId62" Type="http://schemas.openxmlformats.org/officeDocument/2006/relationships/oleObject" Target="embeddings/oleObject25.bin"/><Relationship Id="rId70" Type="http://schemas.openxmlformats.org/officeDocument/2006/relationships/image" Target="media/image38.emf"/><Relationship Id="rId75" Type="http://schemas.openxmlformats.org/officeDocument/2006/relationships/image" Target="media/image41.png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5.bin"/><Relationship Id="rId91" Type="http://schemas.openxmlformats.org/officeDocument/2006/relationships/image" Target="media/image52.png"/><Relationship Id="rId96" Type="http://schemas.openxmlformats.org/officeDocument/2006/relationships/image" Target="media/image55.wmf"/><Relationship Id="rId111" Type="http://schemas.openxmlformats.org/officeDocument/2006/relationships/oleObject" Target="embeddings/oleObject45.bin"/><Relationship Id="rId132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png"/><Relationship Id="rId57" Type="http://schemas.openxmlformats.org/officeDocument/2006/relationships/oleObject" Target="embeddings/oleObject23.bin"/><Relationship Id="rId106" Type="http://schemas.openxmlformats.org/officeDocument/2006/relationships/image" Target="media/image60.png"/><Relationship Id="rId114" Type="http://schemas.openxmlformats.org/officeDocument/2006/relationships/image" Target="media/image64.wmf"/><Relationship Id="rId119" Type="http://schemas.openxmlformats.org/officeDocument/2006/relationships/image" Target="media/image67.wmf"/><Relationship Id="rId127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1.bin"/><Relationship Id="rId60" Type="http://schemas.openxmlformats.org/officeDocument/2006/relationships/image" Target="media/image32.pn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4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8.png"/><Relationship Id="rId94" Type="http://schemas.openxmlformats.org/officeDocument/2006/relationships/image" Target="media/image54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69.wmf"/><Relationship Id="rId130" Type="http://schemas.openxmlformats.org/officeDocument/2006/relationships/oleObject" Target="embeddings/oleObject53.bin"/><Relationship Id="rId135" Type="http://schemas.openxmlformats.org/officeDocument/2006/relationships/image" Target="media/image7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4.bin"/><Relationship Id="rId34" Type="http://schemas.openxmlformats.org/officeDocument/2006/relationships/image" Target="media/image17.wmf"/><Relationship Id="rId50" Type="http://schemas.openxmlformats.org/officeDocument/2006/relationships/image" Target="media/image26.png"/><Relationship Id="rId55" Type="http://schemas.openxmlformats.org/officeDocument/2006/relationships/oleObject" Target="embeddings/oleObject22.bin"/><Relationship Id="rId76" Type="http://schemas.openxmlformats.org/officeDocument/2006/relationships/image" Target="media/image42.png"/><Relationship Id="rId97" Type="http://schemas.openxmlformats.org/officeDocument/2006/relationships/oleObject" Target="embeddings/oleObject38.bin"/><Relationship Id="rId104" Type="http://schemas.openxmlformats.org/officeDocument/2006/relationships/image" Target="media/image59.wmf"/><Relationship Id="rId120" Type="http://schemas.openxmlformats.org/officeDocument/2006/relationships/oleObject" Target="embeddings/oleObject49.bin"/><Relationship Id="rId125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oleObject" Target="embeddings/oleObject29.bin"/><Relationship Id="rId92" Type="http://schemas.openxmlformats.org/officeDocument/2006/relationships/image" Target="media/image5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6.wmf"/><Relationship Id="rId87" Type="http://schemas.openxmlformats.org/officeDocument/2006/relationships/image" Target="media/image49.emf"/><Relationship Id="rId110" Type="http://schemas.openxmlformats.org/officeDocument/2006/relationships/image" Target="media/image62.wmf"/><Relationship Id="rId115" Type="http://schemas.openxmlformats.org/officeDocument/2006/relationships/oleObject" Target="embeddings/oleObject47.bin"/><Relationship Id="rId131" Type="http://schemas.openxmlformats.org/officeDocument/2006/relationships/image" Target="media/image74.wmf"/><Relationship Id="rId136" Type="http://schemas.openxmlformats.org/officeDocument/2006/relationships/fontTable" Target="fontTable.xml"/><Relationship Id="rId61" Type="http://schemas.openxmlformats.org/officeDocument/2006/relationships/image" Target="media/image33.wmf"/><Relationship Id="rId82" Type="http://schemas.openxmlformats.org/officeDocument/2006/relationships/image" Target="media/image46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4480</Words>
  <Characters>25537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2019-04-16T21:08:00Z</dcterms:created>
  <dcterms:modified xsi:type="dcterms:W3CDTF">2019-04-16T21:17:00Z</dcterms:modified>
</cp:coreProperties>
</file>