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A4" w:rsidRPr="00BC23A4" w:rsidRDefault="00BC23A4" w:rsidP="00AC405D">
      <w:pPr>
        <w:spacing w:line="240" w:lineRule="auto"/>
        <w:ind w:firstLine="0"/>
        <w:jc w:val="center"/>
        <w:rPr>
          <w:bCs/>
          <w:iCs/>
          <w:smallCaps/>
          <w:noProof/>
          <w:szCs w:val="28"/>
        </w:rPr>
      </w:pPr>
      <w:r w:rsidRPr="00BC23A4">
        <w:rPr>
          <w:bCs/>
          <w:iCs/>
          <w:smallCaps/>
          <w:noProof/>
          <w:szCs w:val="28"/>
        </w:rPr>
        <w:t xml:space="preserve">МИНИСТЕРСТВО ОБРАЗОВАНИЯ И ВЫСШЕГО ОБРАЗОВАНИЯ </w:t>
      </w:r>
    </w:p>
    <w:p w:rsidR="00BC23A4" w:rsidRPr="00BC23A4" w:rsidRDefault="00BC23A4" w:rsidP="00AC405D">
      <w:pPr>
        <w:spacing w:line="240" w:lineRule="auto"/>
        <w:ind w:firstLine="0"/>
        <w:jc w:val="center"/>
        <w:rPr>
          <w:szCs w:val="28"/>
        </w:rPr>
      </w:pPr>
      <w:r w:rsidRPr="00BC23A4">
        <w:rPr>
          <w:bCs/>
          <w:iCs/>
          <w:smallCaps/>
          <w:noProof/>
          <w:szCs w:val="28"/>
        </w:rPr>
        <w:t>РОССИЙСКОЙ ФЕДЕРАЦИИ</w:t>
      </w:r>
    </w:p>
    <w:p w:rsidR="00BC23A4" w:rsidRPr="00BC23A4" w:rsidRDefault="00BC23A4" w:rsidP="00AC405D">
      <w:pPr>
        <w:spacing w:line="240" w:lineRule="auto"/>
        <w:ind w:firstLine="0"/>
        <w:jc w:val="center"/>
        <w:rPr>
          <w:szCs w:val="28"/>
        </w:rPr>
      </w:pPr>
      <w:r w:rsidRPr="00BC23A4">
        <w:rPr>
          <w:szCs w:val="28"/>
        </w:rPr>
        <w:t>Филиал федерального государственного бюджетного образовательного учреждения высшего образования</w:t>
      </w:r>
    </w:p>
    <w:p w:rsidR="00BC23A4" w:rsidRPr="00BC23A4" w:rsidRDefault="00BC23A4" w:rsidP="00AC405D">
      <w:pPr>
        <w:spacing w:line="240" w:lineRule="auto"/>
        <w:ind w:firstLine="0"/>
        <w:jc w:val="center"/>
        <w:rPr>
          <w:szCs w:val="28"/>
        </w:rPr>
      </w:pPr>
      <w:r w:rsidRPr="00BC23A4">
        <w:rPr>
          <w:szCs w:val="28"/>
        </w:rPr>
        <w:t xml:space="preserve">«Национальный исследовательский университет «МЭИ» в </w:t>
      </w:r>
    </w:p>
    <w:p w:rsidR="00BC23A4" w:rsidRPr="00BC23A4" w:rsidRDefault="00BC23A4" w:rsidP="00AC405D">
      <w:pPr>
        <w:spacing w:line="240" w:lineRule="auto"/>
        <w:ind w:firstLine="0"/>
        <w:jc w:val="center"/>
        <w:rPr>
          <w:szCs w:val="28"/>
        </w:rPr>
      </w:pPr>
      <w:r w:rsidRPr="00BC23A4">
        <w:rPr>
          <w:szCs w:val="28"/>
        </w:rPr>
        <w:t>г. Смоленске</w:t>
      </w:r>
    </w:p>
    <w:p w:rsidR="00BC23A4" w:rsidRPr="00BC23A4" w:rsidRDefault="00BC23A4" w:rsidP="00AC405D">
      <w:pPr>
        <w:spacing w:line="240" w:lineRule="auto"/>
        <w:ind w:firstLine="0"/>
        <w:jc w:val="center"/>
        <w:rPr>
          <w:szCs w:val="28"/>
        </w:rPr>
      </w:pPr>
    </w:p>
    <w:p w:rsidR="00BC23A4" w:rsidRPr="00BC23A4" w:rsidRDefault="00BC23A4" w:rsidP="00AC405D">
      <w:pPr>
        <w:spacing w:line="240" w:lineRule="auto"/>
        <w:ind w:firstLine="0"/>
        <w:jc w:val="center"/>
        <w:rPr>
          <w:szCs w:val="28"/>
        </w:rPr>
      </w:pPr>
    </w:p>
    <w:p w:rsidR="00BC23A4" w:rsidRPr="00BC23A4" w:rsidRDefault="00BC23A4" w:rsidP="00AC405D">
      <w:pPr>
        <w:spacing w:line="240" w:lineRule="auto"/>
        <w:ind w:firstLine="0"/>
        <w:jc w:val="center"/>
        <w:rPr>
          <w:szCs w:val="28"/>
        </w:rPr>
      </w:pPr>
    </w:p>
    <w:p w:rsidR="00BC23A4" w:rsidRPr="00BC23A4" w:rsidRDefault="00BC23A4" w:rsidP="00AC405D">
      <w:pPr>
        <w:spacing w:line="240" w:lineRule="auto"/>
        <w:ind w:firstLine="0"/>
        <w:jc w:val="center"/>
        <w:rPr>
          <w:szCs w:val="28"/>
        </w:rPr>
      </w:pPr>
    </w:p>
    <w:p w:rsidR="00BC23A4" w:rsidRPr="00BC23A4" w:rsidRDefault="001720FA" w:rsidP="00AC405D">
      <w:pPr>
        <w:spacing w:line="240" w:lineRule="auto"/>
        <w:ind w:firstLine="0"/>
        <w:jc w:val="center"/>
        <w:rPr>
          <w:szCs w:val="28"/>
          <w:highlight w:val="yellow"/>
        </w:rPr>
      </w:pPr>
      <w:r>
        <w:rPr>
          <w:noProof/>
          <w:szCs w:val="28"/>
        </w:rPr>
        <w:pict>
          <v:line id="Line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2pt" to="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Cb&#10;+Fbn2AAAAAcBAAAPAAAAZHJzL2Rvd25yZXYueG1sTI/BTsMwDIbvSHuHyJO4TCyloAmVptM06I0L&#10;A8TVa0xb0Thdk22Fp8cVBzhZn37r9+d8PbpOnWgIrWcD18sEFHHlbcu1gdeX8uoOVIjIFjvPZOCL&#10;AqyL2UWOmfVnfqbTLtZKSjhkaKCJsc+0DlVDDsPS98SSffjBYRQcam0HPEu563SaJCvtsGW50GBP&#10;24aqz93RGQjlGx3K70W1SN5vak/p4eHpEY25nI+be1CRxvi3DJO+qEMhTnt/ZBtUJ5zKK1Hm6hbU&#10;lE+8/2Vd5Pq/f/EDAAD//wMAUEsBAi0AFAAGAAgAAAAhALaDOJL+AAAA4QEAABMAAAAAAAAAAAAA&#10;AAAAAAAAAFtDb250ZW50X1R5cGVzXS54bWxQSwECLQAUAAYACAAAACEAOP0h/9YAAACUAQAACwAA&#10;AAAAAAAAAAAAAAAvAQAAX3JlbHMvLnJlbHNQSwECLQAUAAYACAAAACEAEDV/zAsCAAAiBAAADgAA&#10;AAAAAAAAAAAAAAAuAgAAZHJzL2Uyb0RvYy54bWxQSwECLQAUAAYACAAAACEAm/hW59gAAAAHAQAA&#10;DwAAAAAAAAAAAAAAAABlBAAAZHJzL2Rvd25yZXYueG1sUEsFBgAAAAAEAAQA8wAAAGoFAAAAAA==&#10;"/>
        </w:pict>
      </w:r>
    </w:p>
    <w:p w:rsidR="00BC23A4" w:rsidRPr="00BC23A4" w:rsidRDefault="00BC23A4" w:rsidP="00AC405D">
      <w:pPr>
        <w:spacing w:line="240" w:lineRule="auto"/>
        <w:ind w:firstLine="0"/>
        <w:jc w:val="center"/>
        <w:rPr>
          <w:szCs w:val="28"/>
          <w:highlight w:val="yellow"/>
        </w:rPr>
      </w:pPr>
      <w:r w:rsidRPr="00BC23A4">
        <w:rPr>
          <w:szCs w:val="28"/>
        </w:rPr>
        <w:t>Кафедра гуманитарных наук</w:t>
      </w:r>
    </w:p>
    <w:p w:rsidR="00BC23A4" w:rsidRPr="00BC23A4" w:rsidRDefault="00BC23A4" w:rsidP="00AC405D">
      <w:pPr>
        <w:spacing w:line="240" w:lineRule="auto"/>
        <w:ind w:firstLine="0"/>
        <w:jc w:val="center"/>
        <w:rPr>
          <w:szCs w:val="28"/>
          <w:highlight w:val="yellow"/>
        </w:rPr>
      </w:pPr>
    </w:p>
    <w:p w:rsidR="00BC23A4" w:rsidRPr="00BC23A4" w:rsidRDefault="00BC23A4" w:rsidP="00AC405D">
      <w:pPr>
        <w:spacing w:line="240" w:lineRule="auto"/>
        <w:ind w:firstLine="0"/>
        <w:jc w:val="center"/>
        <w:rPr>
          <w:szCs w:val="28"/>
          <w:highlight w:val="yellow"/>
        </w:rPr>
      </w:pPr>
    </w:p>
    <w:p w:rsidR="00BC23A4" w:rsidRDefault="00BC23A4" w:rsidP="00AC405D">
      <w:pPr>
        <w:spacing w:line="240" w:lineRule="auto"/>
        <w:ind w:firstLine="0"/>
        <w:jc w:val="center"/>
        <w:rPr>
          <w:szCs w:val="28"/>
          <w:highlight w:val="yellow"/>
        </w:rPr>
      </w:pPr>
    </w:p>
    <w:p w:rsidR="00BC23A4" w:rsidRDefault="00BC23A4" w:rsidP="00AC405D">
      <w:pPr>
        <w:spacing w:line="240" w:lineRule="auto"/>
        <w:ind w:firstLine="0"/>
        <w:jc w:val="center"/>
        <w:rPr>
          <w:szCs w:val="28"/>
          <w:highlight w:val="yellow"/>
        </w:rPr>
      </w:pPr>
    </w:p>
    <w:p w:rsidR="00BC23A4" w:rsidRPr="00BC23A4" w:rsidRDefault="00BC23A4" w:rsidP="00AC405D">
      <w:pPr>
        <w:spacing w:line="240" w:lineRule="auto"/>
        <w:ind w:firstLine="0"/>
        <w:jc w:val="center"/>
        <w:rPr>
          <w:szCs w:val="28"/>
          <w:highlight w:val="yellow"/>
        </w:rPr>
      </w:pPr>
    </w:p>
    <w:p w:rsidR="00BC23A4" w:rsidRPr="00BC23A4" w:rsidRDefault="00BC23A4" w:rsidP="00AC405D">
      <w:pPr>
        <w:spacing w:line="240" w:lineRule="auto"/>
        <w:ind w:firstLine="0"/>
        <w:jc w:val="center"/>
        <w:rPr>
          <w:szCs w:val="28"/>
          <w:highlight w:val="yellow"/>
        </w:rPr>
      </w:pPr>
    </w:p>
    <w:p w:rsidR="00BC23A4" w:rsidRPr="00BC23A4" w:rsidRDefault="00BC23A4" w:rsidP="00AC405D">
      <w:pPr>
        <w:spacing w:line="240" w:lineRule="auto"/>
        <w:ind w:firstLine="0"/>
        <w:jc w:val="center"/>
        <w:rPr>
          <w:szCs w:val="28"/>
          <w:highlight w:val="yellow"/>
        </w:rPr>
      </w:pPr>
    </w:p>
    <w:p w:rsidR="00BC23A4" w:rsidRPr="00BC23A4" w:rsidRDefault="00BC23A4" w:rsidP="00AC405D">
      <w:pPr>
        <w:spacing w:line="240" w:lineRule="auto"/>
        <w:ind w:firstLine="0"/>
        <w:jc w:val="center"/>
        <w:rPr>
          <w:szCs w:val="28"/>
        </w:rPr>
      </w:pPr>
      <w:r w:rsidRPr="00BC23A4">
        <w:rPr>
          <w:szCs w:val="28"/>
        </w:rPr>
        <w:t>РЕФЕРАТ</w:t>
      </w:r>
    </w:p>
    <w:p w:rsidR="00BC23A4" w:rsidRPr="00BC23A4" w:rsidRDefault="00BC23A4" w:rsidP="00AC405D">
      <w:pPr>
        <w:spacing w:line="240" w:lineRule="auto"/>
        <w:ind w:firstLine="0"/>
        <w:jc w:val="center"/>
        <w:rPr>
          <w:szCs w:val="28"/>
        </w:rPr>
      </w:pPr>
      <w:r w:rsidRPr="00BC23A4">
        <w:rPr>
          <w:szCs w:val="28"/>
        </w:rPr>
        <w:t>по дисциплине: «</w:t>
      </w:r>
      <w:r>
        <w:rPr>
          <w:szCs w:val="28"/>
        </w:rPr>
        <w:t>Правоведение</w:t>
      </w:r>
      <w:r w:rsidRPr="00BC23A4">
        <w:rPr>
          <w:szCs w:val="28"/>
        </w:rPr>
        <w:t>»</w:t>
      </w:r>
    </w:p>
    <w:p w:rsidR="00BC23A4" w:rsidRPr="00BC23A4" w:rsidRDefault="00BC23A4" w:rsidP="00AC405D">
      <w:pPr>
        <w:spacing w:line="240" w:lineRule="auto"/>
        <w:ind w:firstLine="0"/>
        <w:jc w:val="center"/>
        <w:rPr>
          <w:szCs w:val="28"/>
          <w:highlight w:val="yellow"/>
        </w:rPr>
      </w:pPr>
    </w:p>
    <w:p w:rsidR="00BC23A4" w:rsidRPr="00BC23A4" w:rsidRDefault="00BC23A4" w:rsidP="00AC405D">
      <w:pPr>
        <w:spacing w:line="240" w:lineRule="auto"/>
        <w:ind w:firstLine="0"/>
        <w:jc w:val="center"/>
        <w:rPr>
          <w:szCs w:val="28"/>
        </w:rPr>
      </w:pPr>
      <w:r w:rsidRPr="00BC23A4">
        <w:rPr>
          <w:szCs w:val="28"/>
        </w:rPr>
        <w:t>Тема: Объекты гражданского права.</w:t>
      </w:r>
    </w:p>
    <w:p w:rsidR="00BC23A4" w:rsidRPr="00BC23A4" w:rsidRDefault="00BC23A4" w:rsidP="00AC405D">
      <w:pPr>
        <w:tabs>
          <w:tab w:val="left" w:pos="540"/>
        </w:tabs>
        <w:spacing w:line="240" w:lineRule="auto"/>
        <w:ind w:firstLine="0"/>
        <w:jc w:val="center"/>
        <w:rPr>
          <w:szCs w:val="28"/>
        </w:rPr>
      </w:pPr>
    </w:p>
    <w:p w:rsidR="00BC23A4" w:rsidRPr="00BC23A4" w:rsidRDefault="00BC23A4" w:rsidP="00AC405D">
      <w:pPr>
        <w:spacing w:line="240" w:lineRule="auto"/>
        <w:ind w:firstLine="0"/>
        <w:rPr>
          <w:szCs w:val="28"/>
        </w:rPr>
      </w:pPr>
    </w:p>
    <w:p w:rsidR="00BC23A4" w:rsidRDefault="00BC23A4" w:rsidP="00AC405D">
      <w:pPr>
        <w:spacing w:line="240" w:lineRule="auto"/>
        <w:ind w:firstLine="0"/>
        <w:jc w:val="center"/>
        <w:rPr>
          <w:szCs w:val="28"/>
        </w:rPr>
      </w:pPr>
    </w:p>
    <w:p w:rsidR="00BC23A4" w:rsidRDefault="00BC23A4" w:rsidP="00AC405D">
      <w:pPr>
        <w:spacing w:line="240" w:lineRule="auto"/>
        <w:ind w:firstLine="0"/>
        <w:jc w:val="center"/>
        <w:rPr>
          <w:szCs w:val="28"/>
        </w:rPr>
      </w:pPr>
    </w:p>
    <w:p w:rsidR="00BC23A4" w:rsidRDefault="00BC23A4" w:rsidP="00AC405D">
      <w:pPr>
        <w:spacing w:line="240" w:lineRule="auto"/>
        <w:ind w:firstLine="0"/>
        <w:jc w:val="center"/>
        <w:rPr>
          <w:szCs w:val="28"/>
        </w:rPr>
      </w:pPr>
    </w:p>
    <w:p w:rsidR="00BC23A4" w:rsidRPr="00BC23A4" w:rsidRDefault="00BC23A4" w:rsidP="00AC405D">
      <w:pPr>
        <w:spacing w:line="240" w:lineRule="auto"/>
        <w:ind w:firstLine="0"/>
        <w:jc w:val="center"/>
        <w:rPr>
          <w:szCs w:val="28"/>
        </w:rPr>
      </w:pPr>
    </w:p>
    <w:p w:rsidR="00BC23A4" w:rsidRPr="00BC23A4" w:rsidRDefault="00BC23A4" w:rsidP="00AC405D">
      <w:pPr>
        <w:spacing w:line="240" w:lineRule="auto"/>
        <w:ind w:firstLine="0"/>
        <w:rPr>
          <w:szCs w:val="28"/>
          <w:highlight w:val="yellow"/>
        </w:rPr>
      </w:pPr>
    </w:p>
    <w:p w:rsidR="00BC23A4" w:rsidRPr="00BC23A4" w:rsidRDefault="00BC23A4" w:rsidP="00AC405D">
      <w:pPr>
        <w:spacing w:line="240" w:lineRule="auto"/>
        <w:ind w:firstLine="0"/>
        <w:jc w:val="right"/>
        <w:rPr>
          <w:szCs w:val="28"/>
        </w:rPr>
      </w:pPr>
      <w:r w:rsidRPr="00BC23A4">
        <w:rPr>
          <w:szCs w:val="28"/>
        </w:rPr>
        <w:t>Студент: Трошко Д.А.</w:t>
      </w:r>
    </w:p>
    <w:p w:rsidR="00BC23A4" w:rsidRPr="00BC23A4" w:rsidRDefault="00BC23A4" w:rsidP="00AC405D">
      <w:pPr>
        <w:spacing w:line="240" w:lineRule="auto"/>
        <w:ind w:firstLine="0"/>
        <w:jc w:val="right"/>
        <w:rPr>
          <w:szCs w:val="28"/>
        </w:rPr>
      </w:pPr>
      <w:r w:rsidRPr="00BC23A4">
        <w:rPr>
          <w:szCs w:val="28"/>
        </w:rPr>
        <w:t>Группа: ПЭ1-17</w:t>
      </w:r>
    </w:p>
    <w:p w:rsidR="00BC23A4" w:rsidRPr="00BC23A4" w:rsidRDefault="00BC23A4" w:rsidP="00AC405D">
      <w:pPr>
        <w:spacing w:line="240" w:lineRule="auto"/>
        <w:ind w:firstLine="0"/>
        <w:jc w:val="right"/>
        <w:rPr>
          <w:szCs w:val="28"/>
        </w:rPr>
      </w:pPr>
      <w:r w:rsidRPr="00BC23A4">
        <w:rPr>
          <w:szCs w:val="28"/>
        </w:rPr>
        <w:t>Преподаватель:</w:t>
      </w:r>
    </w:p>
    <w:p w:rsidR="00BC23A4" w:rsidRPr="00BC23A4" w:rsidRDefault="00BC23A4" w:rsidP="00AC405D">
      <w:pPr>
        <w:tabs>
          <w:tab w:val="left" w:pos="8010"/>
        </w:tabs>
        <w:spacing w:line="240" w:lineRule="auto"/>
        <w:ind w:firstLine="0"/>
        <w:jc w:val="right"/>
        <w:rPr>
          <w:szCs w:val="28"/>
        </w:rPr>
      </w:pPr>
      <w:r w:rsidRPr="00BC23A4">
        <w:rPr>
          <w:szCs w:val="28"/>
        </w:rPr>
        <w:t>к.</w:t>
      </w:r>
      <w:r>
        <w:rPr>
          <w:szCs w:val="28"/>
        </w:rPr>
        <w:t>п</w:t>
      </w:r>
      <w:r w:rsidRPr="00BC23A4">
        <w:rPr>
          <w:szCs w:val="28"/>
        </w:rPr>
        <w:t>.н., доцент</w:t>
      </w:r>
    </w:p>
    <w:p w:rsidR="00BC23A4" w:rsidRDefault="00BC23A4" w:rsidP="00AC405D">
      <w:pPr>
        <w:pStyle w:val="11"/>
        <w:tabs>
          <w:tab w:val="left" w:pos="6735"/>
        </w:tabs>
        <w:ind w:left="6120"/>
      </w:pPr>
      <w:r>
        <w:rPr>
          <w:sz w:val="28"/>
        </w:rPr>
        <w:t xml:space="preserve">                   Слепченкова С.В.  </w:t>
      </w:r>
    </w:p>
    <w:p w:rsidR="00BC23A4" w:rsidRPr="00BC23A4" w:rsidRDefault="00BC23A4" w:rsidP="00AC405D">
      <w:pPr>
        <w:spacing w:line="240" w:lineRule="auto"/>
        <w:ind w:firstLine="0"/>
        <w:jc w:val="right"/>
        <w:rPr>
          <w:szCs w:val="28"/>
        </w:rPr>
      </w:pPr>
    </w:p>
    <w:p w:rsidR="00BC23A4" w:rsidRPr="00BC23A4" w:rsidRDefault="00BC23A4" w:rsidP="00AC405D">
      <w:pPr>
        <w:spacing w:line="240" w:lineRule="auto"/>
        <w:ind w:firstLine="0"/>
        <w:rPr>
          <w:szCs w:val="28"/>
        </w:rPr>
      </w:pPr>
    </w:p>
    <w:p w:rsidR="00BC23A4" w:rsidRPr="00BC23A4" w:rsidRDefault="00BC23A4" w:rsidP="00AC405D">
      <w:pPr>
        <w:spacing w:line="240" w:lineRule="auto"/>
        <w:ind w:firstLine="0"/>
        <w:rPr>
          <w:szCs w:val="28"/>
        </w:rPr>
      </w:pPr>
    </w:p>
    <w:p w:rsidR="00BC23A4" w:rsidRPr="00BC23A4" w:rsidRDefault="00BC23A4" w:rsidP="00AC405D">
      <w:pPr>
        <w:spacing w:line="240" w:lineRule="auto"/>
        <w:ind w:firstLine="0"/>
        <w:rPr>
          <w:szCs w:val="28"/>
        </w:rPr>
      </w:pPr>
    </w:p>
    <w:p w:rsidR="00BC23A4" w:rsidRPr="00BC23A4" w:rsidRDefault="00BC23A4" w:rsidP="00AC405D">
      <w:pPr>
        <w:spacing w:line="240" w:lineRule="auto"/>
        <w:ind w:firstLine="0"/>
        <w:rPr>
          <w:szCs w:val="28"/>
        </w:rPr>
      </w:pPr>
    </w:p>
    <w:p w:rsidR="00BC23A4" w:rsidRPr="00BC23A4" w:rsidRDefault="00BC23A4" w:rsidP="00AC405D">
      <w:pPr>
        <w:spacing w:line="240" w:lineRule="auto"/>
        <w:ind w:firstLine="0"/>
        <w:rPr>
          <w:szCs w:val="28"/>
        </w:rPr>
      </w:pPr>
    </w:p>
    <w:p w:rsidR="00BC23A4" w:rsidRPr="00BC23A4" w:rsidRDefault="00BC23A4" w:rsidP="00AC405D">
      <w:pPr>
        <w:spacing w:line="240" w:lineRule="auto"/>
        <w:ind w:firstLine="0"/>
        <w:rPr>
          <w:szCs w:val="28"/>
        </w:rPr>
      </w:pPr>
    </w:p>
    <w:p w:rsidR="00BC23A4" w:rsidRPr="00BC23A4" w:rsidRDefault="00BC23A4" w:rsidP="00AC405D">
      <w:pPr>
        <w:spacing w:line="240" w:lineRule="auto"/>
        <w:ind w:firstLine="0"/>
        <w:jc w:val="center"/>
        <w:rPr>
          <w:szCs w:val="28"/>
        </w:rPr>
      </w:pPr>
    </w:p>
    <w:p w:rsidR="00BC23A4" w:rsidRPr="00BC23A4" w:rsidRDefault="00BC23A4" w:rsidP="00AC405D">
      <w:pPr>
        <w:spacing w:line="240" w:lineRule="auto"/>
        <w:ind w:firstLine="0"/>
        <w:jc w:val="center"/>
        <w:rPr>
          <w:szCs w:val="28"/>
        </w:rPr>
      </w:pPr>
      <w:r w:rsidRPr="00BC23A4">
        <w:rPr>
          <w:szCs w:val="28"/>
        </w:rPr>
        <w:t>г. Смоленск, 201</w:t>
      </w:r>
      <w:r>
        <w:rPr>
          <w:szCs w:val="28"/>
        </w:rPr>
        <w:t>9</w:t>
      </w:r>
    </w:p>
    <w:sdt>
      <w:sdtPr>
        <w:rPr>
          <w:rFonts w:ascii="Times New Roman" w:hAnsi="Times New Roman"/>
          <w:b w:val="0"/>
          <w:bCs w:val="0"/>
          <w:caps w:val="0"/>
          <w:szCs w:val="24"/>
        </w:rPr>
        <w:id w:val="-1047989929"/>
        <w:docPartObj>
          <w:docPartGallery w:val="Table of Contents"/>
          <w:docPartUnique/>
        </w:docPartObj>
      </w:sdtPr>
      <w:sdtEndPr/>
      <w:sdtContent>
        <w:p w:rsidR="00755408" w:rsidRDefault="00755408" w:rsidP="00755408">
          <w:pPr>
            <w:pStyle w:val="a9"/>
            <w:numPr>
              <w:ilvl w:val="0"/>
              <w:numId w:val="0"/>
            </w:numPr>
            <w:spacing w:line="360" w:lineRule="auto"/>
            <w:rPr>
              <w:rStyle w:val="af6"/>
              <w:rFonts w:asciiTheme="minorHAnsi" w:hAnsiTheme="minorHAnsi"/>
              <w:b/>
              <w:caps/>
            </w:rPr>
          </w:pPr>
          <w:r w:rsidRPr="00755408">
            <w:rPr>
              <w:rStyle w:val="af6"/>
              <w:b/>
              <w:caps/>
            </w:rPr>
            <w:t>Оглавление</w:t>
          </w:r>
        </w:p>
        <w:p w:rsidR="00A1644F" w:rsidRDefault="00755408">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09743" w:history="1">
            <w:r w:rsidR="00A1644F" w:rsidRPr="00A1644F">
              <w:rPr>
                <w:rStyle w:val="aa"/>
                <w:caps/>
                <w:noProof/>
              </w:rPr>
              <w:t>Введение</w:t>
            </w:r>
            <w:r w:rsidR="00A1644F">
              <w:rPr>
                <w:noProof/>
                <w:webHidden/>
              </w:rPr>
              <w:tab/>
            </w:r>
            <w:r w:rsidR="00A1644F">
              <w:rPr>
                <w:noProof/>
                <w:webHidden/>
              </w:rPr>
              <w:fldChar w:fldCharType="begin"/>
            </w:r>
            <w:r w:rsidR="00A1644F">
              <w:rPr>
                <w:noProof/>
                <w:webHidden/>
              </w:rPr>
              <w:instrText xml:space="preserve"> PAGEREF _Toc25109743 \h </w:instrText>
            </w:r>
            <w:r w:rsidR="00A1644F">
              <w:rPr>
                <w:noProof/>
                <w:webHidden/>
              </w:rPr>
            </w:r>
            <w:r w:rsidR="00A1644F">
              <w:rPr>
                <w:noProof/>
                <w:webHidden/>
              </w:rPr>
              <w:fldChar w:fldCharType="separate"/>
            </w:r>
            <w:r w:rsidR="00A1644F">
              <w:rPr>
                <w:noProof/>
                <w:webHidden/>
              </w:rPr>
              <w:t>3</w:t>
            </w:r>
            <w:r w:rsidR="00A1644F">
              <w:rPr>
                <w:noProof/>
                <w:webHidden/>
              </w:rPr>
              <w:fldChar w:fldCharType="end"/>
            </w:r>
          </w:hyperlink>
        </w:p>
        <w:p w:rsidR="00A1644F" w:rsidRDefault="00A1644F">
          <w:pPr>
            <w:pStyle w:val="12"/>
            <w:rPr>
              <w:rFonts w:asciiTheme="minorHAnsi" w:eastAsiaTheme="minorEastAsia" w:hAnsiTheme="minorHAnsi" w:cstheme="minorBidi"/>
              <w:noProof/>
              <w:sz w:val="22"/>
              <w:szCs w:val="22"/>
            </w:rPr>
          </w:pPr>
          <w:hyperlink w:anchor="_Toc25109744" w:history="1">
            <w:r w:rsidRPr="000A0ADB">
              <w:rPr>
                <w:rStyle w:val="aa"/>
                <w:noProof/>
              </w:rPr>
              <w:t>1.</w:t>
            </w:r>
            <w:r>
              <w:rPr>
                <w:rFonts w:asciiTheme="minorHAnsi" w:eastAsiaTheme="minorEastAsia" w:hAnsiTheme="minorHAnsi" w:cstheme="minorBidi"/>
                <w:noProof/>
                <w:sz w:val="22"/>
                <w:szCs w:val="22"/>
              </w:rPr>
              <w:tab/>
            </w:r>
            <w:r w:rsidRPr="00A1644F">
              <w:rPr>
                <w:rStyle w:val="aa"/>
                <w:caps/>
                <w:noProof/>
              </w:rPr>
              <w:t>общие понятие объектов гражданских прав</w:t>
            </w:r>
            <w:r>
              <w:rPr>
                <w:noProof/>
                <w:webHidden/>
              </w:rPr>
              <w:tab/>
            </w:r>
            <w:r>
              <w:rPr>
                <w:noProof/>
                <w:webHidden/>
              </w:rPr>
              <w:fldChar w:fldCharType="begin"/>
            </w:r>
            <w:r>
              <w:rPr>
                <w:noProof/>
                <w:webHidden/>
              </w:rPr>
              <w:instrText xml:space="preserve"> PAGEREF _Toc25109744 \h </w:instrText>
            </w:r>
            <w:r>
              <w:rPr>
                <w:noProof/>
                <w:webHidden/>
              </w:rPr>
            </w:r>
            <w:r>
              <w:rPr>
                <w:noProof/>
                <w:webHidden/>
              </w:rPr>
              <w:fldChar w:fldCharType="separate"/>
            </w:r>
            <w:r>
              <w:rPr>
                <w:noProof/>
                <w:webHidden/>
              </w:rPr>
              <w:t>5</w:t>
            </w:r>
            <w:r>
              <w:rPr>
                <w:noProof/>
                <w:webHidden/>
              </w:rPr>
              <w:fldChar w:fldCharType="end"/>
            </w:r>
          </w:hyperlink>
        </w:p>
        <w:p w:rsidR="00A1644F" w:rsidRDefault="00A1644F">
          <w:pPr>
            <w:pStyle w:val="23"/>
            <w:rPr>
              <w:rFonts w:asciiTheme="minorHAnsi" w:eastAsiaTheme="minorEastAsia" w:hAnsiTheme="minorHAnsi" w:cstheme="minorBidi"/>
              <w:noProof/>
              <w:sz w:val="22"/>
              <w:szCs w:val="22"/>
            </w:rPr>
          </w:pPr>
          <w:hyperlink w:anchor="_Toc25109745" w:history="1">
            <w:r w:rsidRPr="000A0ADB">
              <w:rPr>
                <w:rStyle w:val="aa"/>
                <w:noProof/>
              </w:rPr>
              <w:t>1.1.</w:t>
            </w:r>
            <w:r>
              <w:rPr>
                <w:rFonts w:asciiTheme="minorHAnsi" w:eastAsiaTheme="minorEastAsia" w:hAnsiTheme="minorHAnsi" w:cstheme="minorBidi"/>
                <w:noProof/>
                <w:sz w:val="22"/>
                <w:szCs w:val="22"/>
              </w:rPr>
              <w:tab/>
            </w:r>
            <w:r w:rsidRPr="000A0ADB">
              <w:rPr>
                <w:rStyle w:val="aa"/>
                <w:noProof/>
              </w:rPr>
              <w:t>Общие понятия</w:t>
            </w:r>
            <w:r>
              <w:rPr>
                <w:noProof/>
                <w:webHidden/>
              </w:rPr>
              <w:tab/>
            </w:r>
            <w:r>
              <w:rPr>
                <w:noProof/>
                <w:webHidden/>
              </w:rPr>
              <w:fldChar w:fldCharType="begin"/>
            </w:r>
            <w:r>
              <w:rPr>
                <w:noProof/>
                <w:webHidden/>
              </w:rPr>
              <w:instrText xml:space="preserve"> PAGEREF _Toc25109745 \h </w:instrText>
            </w:r>
            <w:r>
              <w:rPr>
                <w:noProof/>
                <w:webHidden/>
              </w:rPr>
            </w:r>
            <w:r>
              <w:rPr>
                <w:noProof/>
                <w:webHidden/>
              </w:rPr>
              <w:fldChar w:fldCharType="separate"/>
            </w:r>
            <w:r>
              <w:rPr>
                <w:noProof/>
                <w:webHidden/>
              </w:rPr>
              <w:t>5</w:t>
            </w:r>
            <w:r>
              <w:rPr>
                <w:noProof/>
                <w:webHidden/>
              </w:rPr>
              <w:fldChar w:fldCharType="end"/>
            </w:r>
          </w:hyperlink>
        </w:p>
        <w:p w:rsidR="00A1644F" w:rsidRDefault="00A1644F">
          <w:pPr>
            <w:pStyle w:val="12"/>
            <w:rPr>
              <w:rFonts w:asciiTheme="minorHAnsi" w:eastAsiaTheme="minorEastAsia" w:hAnsiTheme="minorHAnsi" w:cstheme="minorBidi"/>
              <w:noProof/>
              <w:sz w:val="22"/>
              <w:szCs w:val="22"/>
            </w:rPr>
          </w:pPr>
          <w:hyperlink w:anchor="_Toc25109746" w:history="1">
            <w:r w:rsidRPr="000A0ADB">
              <w:rPr>
                <w:rStyle w:val="aa"/>
                <w:noProof/>
              </w:rPr>
              <w:t>2.</w:t>
            </w:r>
            <w:r>
              <w:rPr>
                <w:rFonts w:asciiTheme="minorHAnsi" w:eastAsiaTheme="minorEastAsia" w:hAnsiTheme="minorHAnsi" w:cstheme="minorBidi"/>
                <w:noProof/>
                <w:sz w:val="22"/>
                <w:szCs w:val="22"/>
              </w:rPr>
              <w:tab/>
            </w:r>
            <w:r w:rsidRPr="00A1644F">
              <w:rPr>
                <w:rStyle w:val="aa"/>
                <w:caps/>
                <w:noProof/>
              </w:rPr>
              <w:t>Классификация объектов гражданских прав</w:t>
            </w:r>
            <w:r>
              <w:rPr>
                <w:noProof/>
                <w:webHidden/>
              </w:rPr>
              <w:tab/>
            </w:r>
            <w:r>
              <w:rPr>
                <w:noProof/>
                <w:webHidden/>
              </w:rPr>
              <w:fldChar w:fldCharType="begin"/>
            </w:r>
            <w:r>
              <w:rPr>
                <w:noProof/>
                <w:webHidden/>
              </w:rPr>
              <w:instrText xml:space="preserve"> PAGEREF _Toc25109746 \h </w:instrText>
            </w:r>
            <w:r>
              <w:rPr>
                <w:noProof/>
                <w:webHidden/>
              </w:rPr>
            </w:r>
            <w:r>
              <w:rPr>
                <w:noProof/>
                <w:webHidden/>
              </w:rPr>
              <w:fldChar w:fldCharType="separate"/>
            </w:r>
            <w:r>
              <w:rPr>
                <w:noProof/>
                <w:webHidden/>
              </w:rPr>
              <w:t>8</w:t>
            </w:r>
            <w:r>
              <w:rPr>
                <w:noProof/>
                <w:webHidden/>
              </w:rPr>
              <w:fldChar w:fldCharType="end"/>
            </w:r>
          </w:hyperlink>
        </w:p>
        <w:p w:rsidR="00A1644F" w:rsidRDefault="00A1644F">
          <w:pPr>
            <w:pStyle w:val="23"/>
            <w:rPr>
              <w:rFonts w:asciiTheme="minorHAnsi" w:eastAsiaTheme="minorEastAsia" w:hAnsiTheme="minorHAnsi" w:cstheme="minorBidi"/>
              <w:noProof/>
              <w:sz w:val="22"/>
              <w:szCs w:val="22"/>
            </w:rPr>
          </w:pPr>
          <w:hyperlink w:anchor="_Toc25109747" w:history="1">
            <w:r w:rsidRPr="000A0ADB">
              <w:rPr>
                <w:rStyle w:val="aa"/>
                <w:noProof/>
              </w:rPr>
              <w:t>2.1.</w:t>
            </w:r>
            <w:r>
              <w:rPr>
                <w:rFonts w:asciiTheme="minorHAnsi" w:eastAsiaTheme="minorEastAsia" w:hAnsiTheme="minorHAnsi" w:cstheme="minorBidi"/>
                <w:noProof/>
                <w:sz w:val="22"/>
                <w:szCs w:val="22"/>
              </w:rPr>
              <w:tab/>
            </w:r>
            <w:r w:rsidRPr="000A0ADB">
              <w:rPr>
                <w:rStyle w:val="aa"/>
                <w:noProof/>
              </w:rPr>
              <w:t>Классификация объектов</w:t>
            </w:r>
            <w:r>
              <w:rPr>
                <w:noProof/>
                <w:webHidden/>
              </w:rPr>
              <w:tab/>
            </w:r>
            <w:r>
              <w:rPr>
                <w:noProof/>
                <w:webHidden/>
              </w:rPr>
              <w:fldChar w:fldCharType="begin"/>
            </w:r>
            <w:r>
              <w:rPr>
                <w:noProof/>
                <w:webHidden/>
              </w:rPr>
              <w:instrText xml:space="preserve"> PAGEREF _Toc25109747 \h </w:instrText>
            </w:r>
            <w:r>
              <w:rPr>
                <w:noProof/>
                <w:webHidden/>
              </w:rPr>
            </w:r>
            <w:r>
              <w:rPr>
                <w:noProof/>
                <w:webHidden/>
              </w:rPr>
              <w:fldChar w:fldCharType="separate"/>
            </w:r>
            <w:r>
              <w:rPr>
                <w:noProof/>
                <w:webHidden/>
              </w:rPr>
              <w:t>8</w:t>
            </w:r>
            <w:r>
              <w:rPr>
                <w:noProof/>
                <w:webHidden/>
              </w:rPr>
              <w:fldChar w:fldCharType="end"/>
            </w:r>
          </w:hyperlink>
        </w:p>
        <w:p w:rsidR="00A1644F" w:rsidRDefault="00A1644F">
          <w:pPr>
            <w:pStyle w:val="23"/>
            <w:rPr>
              <w:rFonts w:asciiTheme="minorHAnsi" w:eastAsiaTheme="minorEastAsia" w:hAnsiTheme="minorHAnsi" w:cstheme="minorBidi"/>
              <w:noProof/>
              <w:sz w:val="22"/>
              <w:szCs w:val="22"/>
            </w:rPr>
          </w:pPr>
          <w:hyperlink w:anchor="_Toc25109748" w:history="1">
            <w:r w:rsidRPr="000A0ADB">
              <w:rPr>
                <w:rStyle w:val="aa"/>
                <w:noProof/>
              </w:rPr>
              <w:t>2.2.</w:t>
            </w:r>
            <w:r>
              <w:rPr>
                <w:rFonts w:asciiTheme="minorHAnsi" w:eastAsiaTheme="minorEastAsia" w:hAnsiTheme="minorHAnsi" w:cstheme="minorBidi"/>
                <w:noProof/>
                <w:sz w:val="22"/>
                <w:szCs w:val="22"/>
              </w:rPr>
              <w:tab/>
            </w:r>
            <w:r w:rsidRPr="000A0ADB">
              <w:rPr>
                <w:rStyle w:val="aa"/>
                <w:noProof/>
              </w:rPr>
              <w:t>Материальные объекты гражданских прав</w:t>
            </w:r>
            <w:r>
              <w:rPr>
                <w:noProof/>
                <w:webHidden/>
              </w:rPr>
              <w:tab/>
            </w:r>
            <w:r>
              <w:rPr>
                <w:noProof/>
                <w:webHidden/>
              </w:rPr>
              <w:fldChar w:fldCharType="begin"/>
            </w:r>
            <w:r>
              <w:rPr>
                <w:noProof/>
                <w:webHidden/>
              </w:rPr>
              <w:instrText xml:space="preserve"> PAGEREF _Toc25109748 \h </w:instrText>
            </w:r>
            <w:r>
              <w:rPr>
                <w:noProof/>
                <w:webHidden/>
              </w:rPr>
            </w:r>
            <w:r>
              <w:rPr>
                <w:noProof/>
                <w:webHidden/>
              </w:rPr>
              <w:fldChar w:fldCharType="separate"/>
            </w:r>
            <w:r>
              <w:rPr>
                <w:noProof/>
                <w:webHidden/>
              </w:rPr>
              <w:t>9</w:t>
            </w:r>
            <w:r>
              <w:rPr>
                <w:noProof/>
                <w:webHidden/>
              </w:rPr>
              <w:fldChar w:fldCharType="end"/>
            </w:r>
          </w:hyperlink>
        </w:p>
        <w:p w:rsidR="00A1644F" w:rsidRDefault="00A1644F">
          <w:pPr>
            <w:pStyle w:val="23"/>
            <w:rPr>
              <w:rFonts w:asciiTheme="minorHAnsi" w:eastAsiaTheme="minorEastAsia" w:hAnsiTheme="minorHAnsi" w:cstheme="minorBidi"/>
              <w:noProof/>
              <w:sz w:val="22"/>
              <w:szCs w:val="22"/>
            </w:rPr>
          </w:pPr>
          <w:hyperlink w:anchor="_Toc25109749" w:history="1">
            <w:r w:rsidRPr="000A0ADB">
              <w:rPr>
                <w:rStyle w:val="aa"/>
                <w:noProof/>
              </w:rPr>
              <w:t>2.3.</w:t>
            </w:r>
            <w:r>
              <w:rPr>
                <w:rFonts w:asciiTheme="minorHAnsi" w:eastAsiaTheme="minorEastAsia" w:hAnsiTheme="minorHAnsi" w:cstheme="minorBidi"/>
                <w:noProof/>
                <w:sz w:val="22"/>
                <w:szCs w:val="22"/>
              </w:rPr>
              <w:tab/>
            </w:r>
            <w:r w:rsidRPr="000A0ADB">
              <w:rPr>
                <w:rStyle w:val="aa"/>
                <w:noProof/>
              </w:rPr>
              <w:t>Нематериальные объекты гражданских прав</w:t>
            </w:r>
            <w:r>
              <w:rPr>
                <w:noProof/>
                <w:webHidden/>
              </w:rPr>
              <w:tab/>
            </w:r>
            <w:r>
              <w:rPr>
                <w:noProof/>
                <w:webHidden/>
              </w:rPr>
              <w:fldChar w:fldCharType="begin"/>
            </w:r>
            <w:r>
              <w:rPr>
                <w:noProof/>
                <w:webHidden/>
              </w:rPr>
              <w:instrText xml:space="preserve"> PAGEREF _Toc25109749 \h </w:instrText>
            </w:r>
            <w:r>
              <w:rPr>
                <w:noProof/>
                <w:webHidden/>
              </w:rPr>
            </w:r>
            <w:r>
              <w:rPr>
                <w:noProof/>
                <w:webHidden/>
              </w:rPr>
              <w:fldChar w:fldCharType="separate"/>
            </w:r>
            <w:r>
              <w:rPr>
                <w:noProof/>
                <w:webHidden/>
              </w:rPr>
              <w:t>14</w:t>
            </w:r>
            <w:r>
              <w:rPr>
                <w:noProof/>
                <w:webHidden/>
              </w:rPr>
              <w:fldChar w:fldCharType="end"/>
            </w:r>
          </w:hyperlink>
        </w:p>
        <w:p w:rsidR="00A1644F" w:rsidRDefault="00A1644F">
          <w:pPr>
            <w:pStyle w:val="12"/>
            <w:rPr>
              <w:rFonts w:asciiTheme="minorHAnsi" w:eastAsiaTheme="minorEastAsia" w:hAnsiTheme="minorHAnsi" w:cstheme="minorBidi"/>
              <w:noProof/>
              <w:sz w:val="22"/>
              <w:szCs w:val="22"/>
            </w:rPr>
          </w:pPr>
          <w:hyperlink w:anchor="_Toc25109750" w:history="1">
            <w:r w:rsidRPr="00A1644F">
              <w:rPr>
                <w:rStyle w:val="aa"/>
                <w:caps/>
                <w:noProof/>
              </w:rPr>
              <w:t>Заключение</w:t>
            </w:r>
            <w:r>
              <w:rPr>
                <w:noProof/>
                <w:webHidden/>
              </w:rPr>
              <w:tab/>
            </w:r>
            <w:r>
              <w:rPr>
                <w:noProof/>
                <w:webHidden/>
              </w:rPr>
              <w:fldChar w:fldCharType="begin"/>
            </w:r>
            <w:r>
              <w:rPr>
                <w:noProof/>
                <w:webHidden/>
              </w:rPr>
              <w:instrText xml:space="preserve"> PAGEREF _Toc25109750 \h </w:instrText>
            </w:r>
            <w:r>
              <w:rPr>
                <w:noProof/>
                <w:webHidden/>
              </w:rPr>
            </w:r>
            <w:r>
              <w:rPr>
                <w:noProof/>
                <w:webHidden/>
              </w:rPr>
              <w:fldChar w:fldCharType="separate"/>
            </w:r>
            <w:r>
              <w:rPr>
                <w:noProof/>
                <w:webHidden/>
              </w:rPr>
              <w:t>17</w:t>
            </w:r>
            <w:r>
              <w:rPr>
                <w:noProof/>
                <w:webHidden/>
              </w:rPr>
              <w:fldChar w:fldCharType="end"/>
            </w:r>
          </w:hyperlink>
        </w:p>
        <w:p w:rsidR="00A1644F" w:rsidRPr="00A1644F" w:rsidRDefault="00A1644F">
          <w:pPr>
            <w:pStyle w:val="12"/>
            <w:rPr>
              <w:rFonts w:asciiTheme="minorHAnsi" w:eastAsiaTheme="minorEastAsia" w:hAnsiTheme="minorHAnsi" w:cstheme="minorBidi"/>
              <w:caps/>
              <w:noProof/>
              <w:sz w:val="22"/>
              <w:szCs w:val="22"/>
            </w:rPr>
          </w:pPr>
          <w:hyperlink w:anchor="_Toc25109751" w:history="1">
            <w:r w:rsidRPr="00A1644F">
              <w:rPr>
                <w:rStyle w:val="aa"/>
                <w:caps/>
                <w:noProof/>
              </w:rPr>
              <w:t>Список использованных источников</w:t>
            </w:r>
            <w:r w:rsidRPr="00A1644F">
              <w:rPr>
                <w:caps/>
                <w:noProof/>
                <w:webHidden/>
              </w:rPr>
              <w:tab/>
            </w:r>
            <w:r w:rsidRPr="00A1644F">
              <w:rPr>
                <w:caps/>
                <w:noProof/>
                <w:webHidden/>
              </w:rPr>
              <w:fldChar w:fldCharType="begin"/>
            </w:r>
            <w:r w:rsidRPr="00A1644F">
              <w:rPr>
                <w:caps/>
                <w:noProof/>
                <w:webHidden/>
              </w:rPr>
              <w:instrText xml:space="preserve"> PAGEREF _Toc25109751 \h </w:instrText>
            </w:r>
            <w:r w:rsidRPr="00A1644F">
              <w:rPr>
                <w:caps/>
                <w:noProof/>
                <w:webHidden/>
              </w:rPr>
            </w:r>
            <w:r w:rsidRPr="00A1644F">
              <w:rPr>
                <w:caps/>
                <w:noProof/>
                <w:webHidden/>
              </w:rPr>
              <w:fldChar w:fldCharType="separate"/>
            </w:r>
            <w:r w:rsidRPr="00A1644F">
              <w:rPr>
                <w:caps/>
                <w:noProof/>
                <w:webHidden/>
              </w:rPr>
              <w:t>19</w:t>
            </w:r>
            <w:r w:rsidRPr="00A1644F">
              <w:rPr>
                <w:caps/>
                <w:noProof/>
                <w:webHidden/>
              </w:rPr>
              <w:fldChar w:fldCharType="end"/>
            </w:r>
          </w:hyperlink>
        </w:p>
        <w:p w:rsidR="00755408" w:rsidRDefault="00755408" w:rsidP="00755408">
          <w:r>
            <w:rPr>
              <w:b/>
              <w:bCs/>
            </w:rPr>
            <w:fldChar w:fldCharType="end"/>
          </w:r>
        </w:p>
      </w:sdtContent>
    </w:sdt>
    <w:p w:rsidR="00755408" w:rsidRPr="00755408" w:rsidRDefault="00755408" w:rsidP="00755408"/>
    <w:p w:rsidR="00AC405D" w:rsidRPr="00AC405D" w:rsidRDefault="00AC405D" w:rsidP="00AC405D"/>
    <w:p w:rsidR="00AC405D" w:rsidRDefault="00AC405D" w:rsidP="00AC405D">
      <w:bookmarkStart w:id="0" w:name="_GoBack"/>
      <w:bookmarkEnd w:id="0"/>
    </w:p>
    <w:p w:rsidR="004D0B7D" w:rsidRDefault="004D0B7D" w:rsidP="00A16BF2">
      <w:pPr>
        <w:pStyle w:val="af5"/>
        <w:rPr>
          <w:rFonts w:asciiTheme="minorHAnsi" w:hAnsiTheme="minorHAnsi"/>
        </w:rPr>
      </w:pPr>
      <w:bookmarkStart w:id="1" w:name="_Toc407003865"/>
      <w:bookmarkStart w:id="2" w:name="_Toc25109743"/>
      <w:r w:rsidRPr="00703C3F">
        <w:lastRenderedPageBreak/>
        <w:t>Введение</w:t>
      </w:r>
      <w:bookmarkEnd w:id="1"/>
      <w:bookmarkEnd w:id="2"/>
    </w:p>
    <w:p w:rsidR="00C4176A" w:rsidRPr="00C4176A" w:rsidRDefault="00C4176A" w:rsidP="00C4176A">
      <w:r w:rsidRPr="00C4176A">
        <w:t xml:space="preserve">Под объектами гражданских прав принято понимать материальные и нематериальные блага, отношения, по поводу которых регламентированы гражданским законодательством. </w:t>
      </w:r>
      <w:r w:rsidR="00A53A6B">
        <w:t>Т</w:t>
      </w:r>
      <w:r w:rsidRPr="00C4176A">
        <w:t xml:space="preserve">ема </w:t>
      </w:r>
      <w:r w:rsidR="00A53A6B">
        <w:t>данного</w:t>
      </w:r>
      <w:r w:rsidRPr="00C4176A">
        <w:t xml:space="preserve"> </w:t>
      </w:r>
      <w:r w:rsidR="00A53A6B">
        <w:t xml:space="preserve">реферата </w:t>
      </w:r>
      <w:r w:rsidRPr="00C4176A">
        <w:t>является актуальной, так как каждое гражданское правоотношение складывается по поводу конкретных объектов, поскольку только с их помощью субъекты гражданских правоотношений могут удовлетворить свои те или иные потребности. Поэтому безобъектных правоотношений не существует: объект, являясь элементом всякого правоотношения, выступает относительно самостоятельной правовой категорией. Круг объектов гражданских прав настолько широк и многообразен, насколько широк и многообразен предмет гражданско-правового регулирования. Аналогично делению общественных отношений по предмету регулирования на две основные группы - отношения имущественные и неимущественные, подразделяются и их объекты - на материальные и нематериальные блага.</w:t>
      </w:r>
    </w:p>
    <w:p w:rsidR="00C4176A" w:rsidRPr="00C4176A" w:rsidRDefault="00C4176A" w:rsidP="00C4176A">
      <w:r w:rsidRPr="00C4176A">
        <w:t>Объекты гражданского права - это различные материальные (в том числе вещественные) и нематериальные (идеальные) блага либо процесс их создания, составляющие предмет деятельности субъектов гражданского права.</w:t>
      </w:r>
    </w:p>
    <w:p w:rsidR="00C4176A" w:rsidRPr="00C4176A" w:rsidRDefault="00C4176A" w:rsidP="00C4176A">
      <w:r w:rsidRPr="00C4176A">
        <w:t>В действительности поведение участников правоотношений невозможно рассматривать изолированно от тех объектов, по поводу которых оно осуществляется, ибо такое поведение никогда не является беспредметным и бесцельным. Смысл категории объектов гражданских правоотношений (объектов гражданских прав) заключается в установлении для них определенного гражданско-правового режима, т.е. возможности или невозможности совершения с ними определенных действий (сделок), влекущих известный юридический (гражданско-правовой) результат. Ясно, что такой режим на самом деле устанавливается не для различных благ, а для людей, совершающих по поводу этих благ различные юридически значимые действия. Иначе говоря, он определяет именно поведение участников правоотношений, касающееся соответствующих материальных и нематериальных благ.</w:t>
      </w:r>
    </w:p>
    <w:p w:rsidR="00C4176A" w:rsidRPr="00C4176A" w:rsidRDefault="00C4176A" w:rsidP="00C4176A">
      <w:r w:rsidRPr="00C4176A">
        <w:lastRenderedPageBreak/>
        <w:t>В силу этого объектом гражданских правоотношений (или объектом гражданских прав) можно было бы признать правовой режим разнообразных благ, а не сами эти блага. Ведь именно этим (а не своими физическими свойствами) отличаются друг от друга различные объекты гражданского оборота, и именно эта их сторона имеет значение для гражданского права. Тем не менее по сложившейся традиции и при известном упрощении ситуации к числу таких объектов относят именно материальные и нематериальные блага либо деятельность по их созданию, имея в виду, что в связи с ними (по их поводу) и возникают соответствующие права и обязанности, реализуемые в поведении участников правоотношений.</w:t>
      </w:r>
    </w:p>
    <w:p w:rsidR="00C4176A" w:rsidRPr="00C4176A" w:rsidRDefault="00C4176A" w:rsidP="00C4176A">
      <w:r w:rsidRPr="00C4176A">
        <w:t>В данной области работали многие ученые юристы как в советское время, так и в период рыночных преобразований: Иоффе О.С., Магазинер Я.М., Садиков О.Н., Сергеев А.П., Флейшиц Е.А., Агарков М.М.</w:t>
      </w:r>
    </w:p>
    <w:p w:rsidR="00C4176A" w:rsidRPr="00C4176A" w:rsidRDefault="00C4176A" w:rsidP="00C4176A">
      <w:r w:rsidRPr="00C4176A">
        <w:t>Цель работы - изучение объектов гражданского права.</w:t>
      </w:r>
    </w:p>
    <w:p w:rsidR="00C4176A" w:rsidRPr="00C4176A" w:rsidRDefault="00A53A6B" w:rsidP="00C4176A">
      <w:r>
        <w:t>Задачи</w:t>
      </w:r>
      <w:r w:rsidRPr="00A53A6B">
        <w:t xml:space="preserve">: </w:t>
      </w:r>
      <w:r>
        <w:t>в</w:t>
      </w:r>
      <w:r w:rsidR="00C4176A" w:rsidRPr="00C4176A">
        <w:t xml:space="preserve"> соответствии с указанной целью в работе были поставлены следующие </w:t>
      </w:r>
      <w:r>
        <w:t>вопросы</w:t>
      </w:r>
      <w:r w:rsidR="00C4176A" w:rsidRPr="00C4176A">
        <w:t>:</w:t>
      </w:r>
    </w:p>
    <w:p w:rsidR="00C4176A" w:rsidRPr="00C4176A" w:rsidRDefault="00A53A6B" w:rsidP="00064DAB">
      <w:pPr>
        <w:pStyle w:val="af1"/>
        <w:numPr>
          <w:ilvl w:val="0"/>
          <w:numId w:val="25"/>
        </w:numPr>
        <w:ind w:left="0" w:firstLine="0"/>
      </w:pPr>
      <w:r>
        <w:t xml:space="preserve">Общие понятия </w:t>
      </w:r>
      <w:r w:rsidR="00C4176A" w:rsidRPr="00C4176A">
        <w:t>объектов гражданского права.</w:t>
      </w:r>
    </w:p>
    <w:p w:rsidR="00C4176A" w:rsidRDefault="00A53A6B" w:rsidP="00064DAB">
      <w:pPr>
        <w:pStyle w:val="af1"/>
        <w:numPr>
          <w:ilvl w:val="0"/>
          <w:numId w:val="25"/>
        </w:numPr>
        <w:ind w:left="0" w:firstLine="0"/>
      </w:pPr>
      <w:r>
        <w:t>О</w:t>
      </w:r>
      <w:r w:rsidR="00C4176A" w:rsidRPr="00C4176A">
        <w:t>собенности отдельных групп объектов гражданского права.</w:t>
      </w:r>
    </w:p>
    <w:p w:rsidR="00A53A6B" w:rsidRPr="00A53A6B" w:rsidRDefault="00A53A6B" w:rsidP="00A53A6B">
      <w:pPr>
        <w:pStyle w:val="af1"/>
        <w:numPr>
          <w:ilvl w:val="0"/>
          <w:numId w:val="25"/>
        </w:numPr>
        <w:ind w:left="0" w:firstLine="0"/>
      </w:pPr>
      <w:r>
        <w:t>И</w:t>
      </w:r>
      <w:r w:rsidRPr="00A53A6B">
        <w:t>мущественные объекты;</w:t>
      </w:r>
    </w:p>
    <w:p w:rsidR="00A53A6B" w:rsidRPr="00A53A6B" w:rsidRDefault="00A53A6B" w:rsidP="00A53A6B">
      <w:pPr>
        <w:pStyle w:val="af1"/>
        <w:numPr>
          <w:ilvl w:val="0"/>
          <w:numId w:val="25"/>
        </w:numPr>
        <w:ind w:left="0" w:firstLine="0"/>
      </w:pPr>
      <w:r>
        <w:t>Н</w:t>
      </w:r>
      <w:r w:rsidRPr="00A53A6B">
        <w:t>еимущественные объекты.</w:t>
      </w:r>
    </w:p>
    <w:p w:rsidR="00703C3F" w:rsidRDefault="001720FA" w:rsidP="004F09F3">
      <w:pPr>
        <w:pStyle w:val="1"/>
        <w:rPr>
          <w:rStyle w:val="aa"/>
          <w:rFonts w:asciiTheme="minorHAnsi" w:hAnsiTheme="minorHAnsi"/>
          <w:color w:val="auto"/>
          <w:u w:val="none"/>
        </w:rPr>
      </w:pPr>
      <w:hyperlink r:id="rId8" w:anchor="41" w:history="1">
        <w:bookmarkStart w:id="3" w:name="_Toc25109744"/>
        <w:r w:rsidR="00A16BF2" w:rsidRPr="00A16BF2">
          <w:rPr>
            <w:rStyle w:val="aa"/>
            <w:color w:val="auto"/>
            <w:u w:val="none"/>
          </w:rPr>
          <w:t xml:space="preserve">общие понятие </w:t>
        </w:r>
        <w:r w:rsidR="00A16BF2">
          <w:rPr>
            <w:rStyle w:val="aa"/>
            <w:color w:val="auto"/>
            <w:u w:val="none"/>
          </w:rPr>
          <w:t>объектов</w:t>
        </w:r>
        <w:r w:rsidR="009A4234" w:rsidRPr="00A16BF2">
          <w:rPr>
            <w:rStyle w:val="aa"/>
            <w:color w:val="auto"/>
            <w:u w:val="none"/>
          </w:rPr>
          <w:t xml:space="preserve"> гражданских прав</w:t>
        </w:r>
        <w:bookmarkEnd w:id="3"/>
      </w:hyperlink>
    </w:p>
    <w:p w:rsidR="00A53A6B" w:rsidRPr="00A53A6B" w:rsidRDefault="00A53A6B" w:rsidP="00A53A6B">
      <w:pPr>
        <w:pStyle w:val="2"/>
        <w:rPr>
          <w:lang w:eastAsia="ru-RU"/>
        </w:rPr>
      </w:pPr>
      <w:bookmarkStart w:id="4" w:name="_Toc25109745"/>
      <w:r>
        <w:t>Общие понятия</w:t>
      </w:r>
      <w:bookmarkEnd w:id="4"/>
    </w:p>
    <w:p w:rsidR="003043C2" w:rsidRDefault="003043C2" w:rsidP="000D6720">
      <w:r w:rsidRPr="003043C2">
        <w:rPr>
          <w:iCs/>
        </w:rPr>
        <w:t>Объекты гражданских прав</w:t>
      </w:r>
      <w:r w:rsidRPr="003043C2">
        <w:t xml:space="preserve"> – это материальные и нематериальные блага, на которые направлены права и обязанности субъектов гражданских прав.</w:t>
      </w:r>
    </w:p>
    <w:p w:rsidR="00834B9A" w:rsidRPr="003043C2" w:rsidRDefault="00834B9A" w:rsidP="00834B9A">
      <w:r w:rsidRPr="00BE1C0D">
        <w:t>Каждый день граждане и организации совершают те или иные сделки, не вникая в их юридическое значение. Предметы этих договоров, а также споров, тесно взаимосвязаны с институтом объектов гражданских прав.</w:t>
      </w:r>
      <w:r>
        <w:t xml:space="preserve"> </w:t>
      </w:r>
      <w:r w:rsidRPr="00BE1C0D">
        <w:t>Их базовая характеристика дана в ст</w:t>
      </w:r>
      <w:r w:rsidR="00570721">
        <w:t>атье</w:t>
      </w:r>
      <w:r w:rsidRPr="00BE1C0D">
        <w:t xml:space="preserve"> 128 </w:t>
      </w:r>
      <w:r w:rsidR="003C3EAE" w:rsidRPr="00066B5D">
        <w:rPr>
          <w:rStyle w:val="af3"/>
          <w:b w:val="0"/>
        </w:rPr>
        <w:t>–</w:t>
      </w:r>
      <w:r w:rsidR="003C3EAE">
        <w:rPr>
          <w:rStyle w:val="af3"/>
          <w:b w:val="0"/>
        </w:rPr>
        <w:t xml:space="preserve"> </w:t>
      </w:r>
      <w:r w:rsidR="0025110D">
        <w:t>Гражданский кодекс Российской Федерации</w:t>
      </w:r>
      <w:r w:rsidRPr="00BE1C0D">
        <w:t>.</w:t>
      </w:r>
    </w:p>
    <w:p w:rsidR="003043C2" w:rsidRDefault="00834B9A" w:rsidP="000D6720">
      <w:r>
        <w:t>Эта статья</w:t>
      </w:r>
      <w:r w:rsidR="003043C2">
        <w:t xml:space="preserve"> Гражданского кодекса содержит перечень объектов правоотношений имущественного и неимущественного характера. Соответственно выделяют два вида объектов гражданских прав: материальные и нематериальные.</w:t>
      </w:r>
    </w:p>
    <w:p w:rsidR="00BE1C0D" w:rsidRPr="002A1BCA" w:rsidRDefault="00BE1C0D" w:rsidP="00BE1C0D">
      <w:r w:rsidRPr="00BE1C0D">
        <w:t>Закон не содержит исчерпывающего понятия этого института. Но в его определении помогут основные признаки.</w:t>
      </w:r>
    </w:p>
    <w:p w:rsidR="00BE1C0D" w:rsidRDefault="00BE1C0D" w:rsidP="00502282">
      <w:r>
        <w:t>Понятие и виды объектов гражданских прав сильно взаимосвязаны. За многие годы теория гражданского права выделила следующие особенности объектов гражданских прав:</w:t>
      </w:r>
      <w:r w:rsidR="00502282" w:rsidRPr="00502282">
        <w:t xml:space="preserve"> </w:t>
      </w:r>
      <w:r>
        <w:t>они являются предметами (явлениями) материального или нематериального мира. Если к первым относятся вещи, обладающие субстратом, то ко вторым такие объекты, как исключительные права, честь и достоинство, а также деловая репутация. Ими обладает лицо (личные неимущественные права). В их число включают и процесс, при котором создаются новые предметы, например, при договоре подряда или в результате другой деятельности</w:t>
      </w:r>
      <w:r w:rsidR="00502282">
        <w:t>.</w:t>
      </w:r>
    </w:p>
    <w:p w:rsidR="00BE1C0D" w:rsidRDefault="00502282" w:rsidP="00BE1C0D">
      <w:r>
        <w:t>О</w:t>
      </w:r>
      <w:r w:rsidR="00BE1C0D">
        <w:t xml:space="preserve">ни служат поводом для возникновения и прекращения, а также изменения правоотношений между субъектами, предусмотренными в </w:t>
      </w:r>
      <w:r w:rsidR="0025110D">
        <w:t>гражданском кодексе Российской Федерации</w:t>
      </w:r>
      <w:r>
        <w:t>.</w:t>
      </w:r>
    </w:p>
    <w:p w:rsidR="00BE1C0D" w:rsidRDefault="00502282" w:rsidP="00BE1C0D">
      <w:r>
        <w:t>Обороноспособность</w:t>
      </w:r>
      <w:r w:rsidR="00BE1C0D">
        <w:t xml:space="preserve"> объектов гражданских прав. Эта характеристика предполагает возможность их перехода в результате действия, которое </w:t>
      </w:r>
      <w:r w:rsidR="00BE1C0D">
        <w:lastRenderedPageBreak/>
        <w:t xml:space="preserve">осуществляет любой субъект, предусмотренный </w:t>
      </w:r>
      <w:r w:rsidR="0025110D">
        <w:t>гражданский кодекс Российской Федерации</w:t>
      </w:r>
      <w:r w:rsidR="00BE1C0D">
        <w:t xml:space="preserve">. </w:t>
      </w:r>
      <w:r>
        <w:t>Обороноспособность</w:t>
      </w:r>
      <w:r w:rsidR="00BE1C0D">
        <w:t xml:space="preserve"> объектов гражданских прав может ограничиваться законом. Ими может обладать определенный субъект, либо для совершения сделок в отношении них потребуется особое разрешение. В отдельную категорию выделены земельные участки. Существуют иные объекты гражданских прав, </w:t>
      </w:r>
      <w:r w:rsidR="0025110D">
        <w:t>обороноспособность</w:t>
      </w:r>
      <w:r w:rsidR="00BE1C0D">
        <w:t xml:space="preserve"> которых невозможна в силу их природы. Нематериальные блага как объекты гражданских прав (честь, достоинство и деловая репутация) не могут отчуждаться в силу своей природы. Однако они являются таковыми, поскольку гарантирована их защита.</w:t>
      </w:r>
    </w:p>
    <w:p w:rsidR="00BE1C0D" w:rsidRDefault="00BE1C0D" w:rsidP="00BE1C0D">
      <w:r>
        <w:t xml:space="preserve">Учитывая указанные моменты, можно дать следующее определение. Под объектами гражданских прав следует понимать предметы и явления материального и нематериального характера либо процесс их создания, служащие основанием для правоотношений, как правило обладающие </w:t>
      </w:r>
      <w:r w:rsidR="0025110D">
        <w:t>обороноспособностью</w:t>
      </w:r>
      <w:r>
        <w:t>.</w:t>
      </w:r>
    </w:p>
    <w:p w:rsidR="00BE1C0D" w:rsidRDefault="00BE1C0D" w:rsidP="00BE1C0D">
      <w:r>
        <w:t>Существует и мнение, что объектами гражданских прав выступают цели или результаты, на которые ориентированы те или иные правоотношения, в которые вступает лицо.</w:t>
      </w:r>
      <w:r w:rsidR="002A1BCA">
        <w:t xml:space="preserve"> </w:t>
      </w:r>
      <w:r w:rsidR="002A1BCA">
        <w:t>Одни авторы считают, что в качестве объекта гражданского правоотношения всегда выступают вещи. Между тем вещи не способны реагировать на воздействие со стороны правоотношения как определенного рода связи между людьми. Само по себе взаимодействие между людьми не может привести к каким-либо изменениям в вещах. Лишь поведение человека, направленное на вещь, способно вызвать в ней соответствующие изменения.</w:t>
      </w:r>
    </w:p>
    <w:p w:rsidR="002A1BCA" w:rsidRDefault="002A1BCA" w:rsidP="00BE1C0D">
      <w:r>
        <w:t xml:space="preserve">Другие авторы полагают, что объект гражданского правоотношения образует поведение человека. Однако не всякое поведение человека составляет объект правоотношения. Так, нельзя рассматривать в качестве объекта поведение людей в процессе их взаимодействия в рамках существующего между ними правоотношения. Это поведение составляет содержание гражданского правоотношения. Только поведение субъектов гражданского правоотношения, направленное </w:t>
      </w:r>
      <w:r>
        <w:t>на различные рода</w:t>
      </w:r>
      <w:r>
        <w:t xml:space="preserve"> материальные и </w:t>
      </w:r>
      <w:r>
        <w:lastRenderedPageBreak/>
        <w:t xml:space="preserve">нематериальные ценности, может выступать в качестве объекта гражданского правоотношения. По изложенным выше причинам нельзя рассматривать в качестве объекта гражданского правоотношения сами материальные, духовные и иные блага (вещи, продукты творческой деятельности, действия людей, результаты действий и т. д.), как полагают некоторые авторы. Гражданское правоотношение может воздействовать лишь на строго определенные явления окружающей действительности, поведение людей, направленное </w:t>
      </w:r>
      <w:r>
        <w:t>на различные рода</w:t>
      </w:r>
      <w:r>
        <w:t xml:space="preserve"> блага, но не на сами эти блага. Сам по себе объект утрачивает какой-либо смысл, если на него нельзя оказать никакого воздействия.</w:t>
      </w:r>
    </w:p>
    <w:p w:rsidR="002A1BCA" w:rsidRPr="002A1BCA" w:rsidRDefault="002A1BCA" w:rsidP="002A1BCA">
      <w:r w:rsidRPr="002A1BCA">
        <w:t>В целом, анализируя все эти точки зрения по поводу объекта гражданских прав, можно сделать вывод, что понятие объекта прав и объекта правоотношений тесно связаны и взаимно не исключают друг друга.</w:t>
      </w:r>
    </w:p>
    <w:p w:rsidR="002A1BCA" w:rsidRPr="002A1BCA" w:rsidRDefault="002A1BCA" w:rsidP="002A1BCA">
      <w:r w:rsidRPr="002A1BCA">
        <w:t xml:space="preserve">Объектами гражданских прав, безусловно, являются материальные, духовные и иные блага, по поводу которых субъекты гражданских прав свободно могут вступать в различные правоотношения. </w:t>
      </w:r>
    </w:p>
    <w:p w:rsidR="004F09F3" w:rsidRPr="004F09F3" w:rsidRDefault="004F09F3" w:rsidP="004F09F3"/>
    <w:p w:rsidR="00A16BF2" w:rsidRDefault="006F4C3C" w:rsidP="00BE1C0D">
      <w:pPr>
        <w:pStyle w:val="1"/>
        <w:rPr>
          <w:rFonts w:asciiTheme="minorHAnsi" w:hAnsiTheme="minorHAnsi"/>
        </w:rPr>
      </w:pPr>
      <w:bookmarkStart w:id="5" w:name="_Toc25109746"/>
      <w:r w:rsidRPr="006F4C3C">
        <w:rPr>
          <w:rFonts w:ascii="Times New Roman" w:hAnsi="Times New Roman"/>
        </w:rPr>
        <w:lastRenderedPageBreak/>
        <w:t xml:space="preserve">Классификация </w:t>
      </w:r>
      <w:r w:rsidR="00A16BF2">
        <w:t>объектов гражданских прав</w:t>
      </w:r>
      <w:bookmarkEnd w:id="5"/>
    </w:p>
    <w:p w:rsidR="006F4C3C" w:rsidRPr="006F4C3C" w:rsidRDefault="006F4C3C" w:rsidP="007F2CC8">
      <w:pPr>
        <w:pStyle w:val="2"/>
        <w:rPr>
          <w:sz w:val="36"/>
          <w:szCs w:val="36"/>
        </w:rPr>
      </w:pPr>
      <w:bookmarkStart w:id="6" w:name="_Toc25109747"/>
      <w:r w:rsidRPr="006F4C3C">
        <w:rPr>
          <w:rFonts w:cs="Times New Roman"/>
        </w:rPr>
        <w:t>Классификация</w:t>
      </w:r>
      <w:r>
        <w:rPr>
          <w:rFonts w:cs="Times New Roman"/>
        </w:rPr>
        <w:t xml:space="preserve"> </w:t>
      </w:r>
      <w:r>
        <w:t>объектов</w:t>
      </w:r>
      <w:bookmarkEnd w:id="6"/>
      <w:r>
        <w:t xml:space="preserve"> </w:t>
      </w:r>
    </w:p>
    <w:p w:rsidR="008C4371" w:rsidRDefault="008C4371" w:rsidP="008C4371">
      <w:r>
        <w:t xml:space="preserve">Законодательно круг объектов гражданских прав закреплён в статье 128 </w:t>
      </w:r>
      <w:r w:rsidR="003C3EAE" w:rsidRPr="00066B5D">
        <w:rPr>
          <w:rStyle w:val="af3"/>
          <w:b w:val="0"/>
        </w:rPr>
        <w:t>–</w:t>
      </w:r>
      <w:r>
        <w:t>Гражданского кодекса Российской Федерации (далее ГК РФ).</w:t>
      </w:r>
    </w:p>
    <w:p w:rsidR="006F4C3C" w:rsidRDefault="006F4C3C" w:rsidP="006F4C3C">
      <w:r>
        <w:t>Структурировано, перечень объектов гражданских пр</w:t>
      </w:r>
      <w:r>
        <w:t xml:space="preserve">ав, </w:t>
      </w:r>
      <w:r>
        <w:t>можно представить в виде следующей схемы.</w:t>
      </w:r>
    </w:p>
    <w:p w:rsidR="006F4C3C" w:rsidRDefault="006F4C3C" w:rsidP="006F4C3C">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05pt;height:249pt">
            <v:imagedata r:id="rId9" o:title="obektigragdanskihpravvidi" grayscale="t"/>
          </v:shape>
        </w:pict>
      </w:r>
    </w:p>
    <w:p w:rsidR="006F4C3C" w:rsidRPr="006F4C3C" w:rsidRDefault="006F4C3C" w:rsidP="006F4C3C">
      <w:pPr>
        <w:ind w:firstLine="0"/>
        <w:jc w:val="center"/>
        <w:rPr>
          <w:sz w:val="24"/>
        </w:rPr>
      </w:pPr>
      <w:r w:rsidRPr="006F4C3C">
        <w:rPr>
          <w:sz w:val="24"/>
        </w:rPr>
        <w:t xml:space="preserve">Рисунок 1 </w:t>
      </w:r>
      <w:r w:rsidRPr="006F4C3C">
        <w:rPr>
          <w:rStyle w:val="af3"/>
          <w:sz w:val="24"/>
        </w:rPr>
        <w:t>–</w:t>
      </w:r>
      <w:r w:rsidRPr="006F4C3C">
        <w:rPr>
          <w:rStyle w:val="af3"/>
          <w:sz w:val="24"/>
        </w:rPr>
        <w:t xml:space="preserve"> </w:t>
      </w:r>
      <w:r w:rsidRPr="006F4C3C">
        <w:rPr>
          <w:sz w:val="24"/>
        </w:rPr>
        <w:t>П</w:t>
      </w:r>
      <w:r w:rsidRPr="006F4C3C">
        <w:rPr>
          <w:sz w:val="24"/>
        </w:rPr>
        <w:t>еречень объектов гражданских прав</w:t>
      </w:r>
    </w:p>
    <w:p w:rsidR="008C4371" w:rsidRPr="008C4371" w:rsidRDefault="008C4371" w:rsidP="008C4371">
      <w:pPr>
        <w:rPr>
          <w:sz w:val="24"/>
        </w:rPr>
      </w:pPr>
      <w:r w:rsidRPr="008C4371">
        <w:t>Среди объектов гражданских прав обычно выделяют:</w:t>
      </w:r>
    </w:p>
    <w:p w:rsidR="008C4371" w:rsidRPr="008C4371" w:rsidRDefault="008C4371" w:rsidP="008C4371">
      <w:pPr>
        <w:pStyle w:val="af1"/>
        <w:numPr>
          <w:ilvl w:val="0"/>
          <w:numId w:val="32"/>
        </w:numPr>
        <w:ind w:left="0" w:hanging="11"/>
      </w:pPr>
      <w:r w:rsidRPr="008C4371">
        <w:rPr>
          <w:bCs/>
        </w:rPr>
        <w:t>Материальные блага</w:t>
      </w:r>
      <w:r w:rsidRPr="008C4371">
        <w:rPr>
          <w:i/>
          <w:iCs/>
        </w:rPr>
        <w:t xml:space="preserve"> -</w:t>
      </w:r>
      <w:r w:rsidRPr="008C4371">
        <w:t xml:space="preserve"> вещи и иное имущество;</w:t>
      </w:r>
    </w:p>
    <w:p w:rsidR="008C4371" w:rsidRPr="008C4371" w:rsidRDefault="008C4371" w:rsidP="008C4371">
      <w:pPr>
        <w:pStyle w:val="af1"/>
        <w:numPr>
          <w:ilvl w:val="0"/>
          <w:numId w:val="32"/>
        </w:numPr>
        <w:ind w:left="0" w:hanging="11"/>
      </w:pPr>
      <w:r w:rsidRPr="008C4371">
        <w:rPr>
          <w:bCs/>
        </w:rPr>
        <w:t>Культурные ценности и результаты труда;</w:t>
      </w:r>
    </w:p>
    <w:p w:rsidR="008C4371" w:rsidRDefault="008C4371" w:rsidP="008C4371">
      <w:pPr>
        <w:pStyle w:val="af1"/>
        <w:numPr>
          <w:ilvl w:val="0"/>
          <w:numId w:val="32"/>
        </w:numPr>
        <w:ind w:left="0" w:hanging="11"/>
      </w:pPr>
      <w:r w:rsidRPr="008C4371">
        <w:rPr>
          <w:bCs/>
        </w:rPr>
        <w:t xml:space="preserve">Действия </w:t>
      </w:r>
      <w:r w:rsidRPr="008C4371">
        <w:t>-</w:t>
      </w:r>
      <w:r>
        <w:t xml:space="preserve"> поведение людей (выполнение работ, оказание услуг, дача показаний и т.д.). </w:t>
      </w:r>
    </w:p>
    <w:p w:rsidR="008C4371" w:rsidRDefault="008C4371" w:rsidP="008C4371">
      <w:pPr>
        <w:pStyle w:val="af1"/>
        <w:numPr>
          <w:ilvl w:val="0"/>
          <w:numId w:val="32"/>
        </w:numPr>
        <w:ind w:left="0" w:hanging="11"/>
      </w:pPr>
      <w:r w:rsidRPr="008C4371">
        <w:rPr>
          <w:bCs/>
        </w:rPr>
        <w:t xml:space="preserve">Документы </w:t>
      </w:r>
      <w:r w:rsidRPr="008C4371">
        <w:t>- паспорта, дипломы, протоколы и т. д.;</w:t>
      </w:r>
    </w:p>
    <w:p w:rsidR="008C4371" w:rsidRPr="008C4371" w:rsidRDefault="008C4371" w:rsidP="008C4371">
      <w:pPr>
        <w:pStyle w:val="af1"/>
        <w:numPr>
          <w:ilvl w:val="0"/>
          <w:numId w:val="32"/>
        </w:numPr>
        <w:ind w:left="0" w:hanging="11"/>
      </w:pPr>
      <w:r w:rsidRPr="008C4371">
        <w:rPr>
          <w:bCs/>
        </w:rPr>
        <w:t>Культурные ценности и результаты труда;</w:t>
      </w:r>
    </w:p>
    <w:p w:rsidR="008C4371" w:rsidRDefault="008C4371" w:rsidP="008C4371">
      <w:pPr>
        <w:pStyle w:val="af1"/>
        <w:numPr>
          <w:ilvl w:val="0"/>
          <w:numId w:val="32"/>
        </w:numPr>
        <w:ind w:left="0" w:hanging="11"/>
      </w:pPr>
      <w:r w:rsidRPr="008C4371">
        <w:rPr>
          <w:bCs/>
        </w:rPr>
        <w:t>Нематериальные блага</w:t>
      </w:r>
      <w:r w:rsidRPr="008C4371">
        <w:t xml:space="preserve"> - жизнь, здоровье, честь, достоинство личности, свобода, неприкосновенность и другое;</w:t>
      </w:r>
    </w:p>
    <w:p w:rsidR="008C4371" w:rsidRDefault="008C4371" w:rsidP="008C4371">
      <w:r>
        <w:t xml:space="preserve">К объектам гражданских прав законодатель относит вещи, включая деньги и ценные бумаги, иное имущество, в том числе имущественные права; работы и услуги; результаты интеллектуальной деятельности, в том числе </w:t>
      </w:r>
      <w:r>
        <w:lastRenderedPageBreak/>
        <w:t>исключительные права на них (интеллектуальная собственность); нематериальные блага.</w:t>
      </w:r>
    </w:p>
    <w:p w:rsidR="008C4371" w:rsidRDefault="008C4371" w:rsidP="008C4371">
      <w:r>
        <w:t xml:space="preserve">Среди объектов гражданских прав особое место занимает </w:t>
      </w:r>
      <w:r w:rsidRPr="008C4371">
        <w:rPr>
          <w:bCs/>
        </w:rPr>
        <w:t>имущество.</w:t>
      </w:r>
      <w:r>
        <w:t xml:space="preserve"> Термин имущество в гражданском праве трактуется неоднозначно.</w:t>
      </w:r>
    </w:p>
    <w:p w:rsidR="008C4371" w:rsidRDefault="008C4371" w:rsidP="008C4371">
      <w:r>
        <w:t>Комментарий к ГК РФ даёт следующее толкование этого термина. Под имуществом подразумевают вещь или определённую совокупность вещей, например, согласно ст</w:t>
      </w:r>
      <w:r w:rsidR="003C3EAE">
        <w:t>атье</w:t>
      </w:r>
      <w:r>
        <w:t xml:space="preserve"> 301</w:t>
      </w:r>
      <w:r w:rsidR="003C3EAE">
        <w:t xml:space="preserve"> </w:t>
      </w:r>
      <w:r w:rsidR="003C3EAE" w:rsidRPr="00066B5D">
        <w:rPr>
          <w:rStyle w:val="af3"/>
          <w:b w:val="0"/>
        </w:rPr>
        <w:t>–</w:t>
      </w:r>
      <w:r>
        <w:t xml:space="preserve"> ГК</w:t>
      </w:r>
      <w:r>
        <w:t xml:space="preserve"> РФ</w:t>
      </w:r>
      <w:r>
        <w:t xml:space="preserve"> собственник вправе истребовать своё имущество из чужого незаконного владения. В данном случае, имеется в виду конкретная вещь или вещи, владение которыми утрачено собственником и которые он вправе, истребовать от лица, незаконно удерживающего их. </w:t>
      </w:r>
    </w:p>
    <w:p w:rsidR="008C4371" w:rsidRDefault="008C4371" w:rsidP="008C4371">
      <w:r>
        <w:t>В ином значении употребляется термин «имущество», когда под ним понимают объединение имеющих денежную оценку, как вещей, так и имущественных прав. Например, в ст</w:t>
      </w:r>
      <w:r w:rsidR="003C3EAE">
        <w:t>атье</w:t>
      </w:r>
      <w:r>
        <w:t xml:space="preserve"> 213</w:t>
      </w:r>
      <w:r w:rsidR="003C3EAE">
        <w:t xml:space="preserve"> </w:t>
      </w:r>
      <w:r w:rsidR="003C3EAE" w:rsidRPr="00066B5D">
        <w:rPr>
          <w:rStyle w:val="af3"/>
          <w:b w:val="0"/>
        </w:rPr>
        <w:t>–</w:t>
      </w:r>
      <w:r>
        <w:t xml:space="preserve"> ГК </w:t>
      </w:r>
      <w:r>
        <w:t xml:space="preserve">РФ </w:t>
      </w:r>
      <w:r>
        <w:t xml:space="preserve">указано, что в собственности граждан и юридических лиц может находиться </w:t>
      </w:r>
      <w:r w:rsidR="003C3EAE">
        <w:t xml:space="preserve">любое имущество, или статье </w:t>
      </w:r>
      <w:r w:rsidR="003C3EAE" w:rsidRPr="00066B5D">
        <w:rPr>
          <w:rStyle w:val="af3"/>
          <w:b w:val="0"/>
        </w:rPr>
        <w:t>–</w:t>
      </w:r>
      <w:r>
        <w:t xml:space="preserve"> 217 ГК РФ </w:t>
      </w:r>
      <w:r>
        <w:t>озаглавлена «Приватизация государственного и муниципального имущества».</w:t>
      </w:r>
    </w:p>
    <w:p w:rsidR="008C4371" w:rsidRDefault="008C4371" w:rsidP="008C4371">
      <w:r>
        <w:t>Термин «имущество» в наследственном праве включает в себя все имущественные права (активы) и обязательства (пассивы), которые переходят от наследодателя к наследникам (ст</w:t>
      </w:r>
      <w:r w:rsidR="003C3EAE">
        <w:t>атьёй</w:t>
      </w:r>
      <w:r>
        <w:t xml:space="preserve">. 1117 </w:t>
      </w:r>
      <w:r w:rsidR="003C3EAE" w:rsidRPr="00066B5D">
        <w:rPr>
          <w:rStyle w:val="af3"/>
          <w:b w:val="0"/>
        </w:rPr>
        <w:t>–</w:t>
      </w:r>
      <w:r>
        <w:t xml:space="preserve"> 1151 ГК</w:t>
      </w:r>
      <w:r>
        <w:t xml:space="preserve"> РФ</w:t>
      </w:r>
      <w:r>
        <w:t>). Поскольку правильное понимание термина «имущество» практически важно для определения конкретных прав и обязанностей сторон, в правоотношениях, где имущество является объектом права, нужно каждый раз определять точное значение данного термина путём толкования текста правовой нормы. Чаще всего объектами гражданских прав выступают вещи.</w:t>
      </w:r>
    </w:p>
    <w:p w:rsidR="00A16BF2" w:rsidRDefault="008C4371" w:rsidP="008C4371">
      <w:pPr>
        <w:pStyle w:val="2"/>
      </w:pPr>
      <w:r>
        <w:t xml:space="preserve"> </w:t>
      </w:r>
      <w:bookmarkStart w:id="7" w:name="_Toc25109748"/>
      <w:r w:rsidR="00A16BF2">
        <w:t>Материальные объекты гражданских прав</w:t>
      </w:r>
      <w:bookmarkEnd w:id="7"/>
    </w:p>
    <w:p w:rsidR="0025110D" w:rsidRDefault="0025110D" w:rsidP="0025110D">
      <w:pPr>
        <w:rPr>
          <w:rStyle w:val="af3"/>
          <w:b w:val="0"/>
        </w:rPr>
      </w:pPr>
      <w:r w:rsidRPr="0025110D">
        <w:rPr>
          <w:rStyle w:val="af4"/>
          <w:bCs/>
          <w:i w:val="0"/>
        </w:rPr>
        <w:t>Материальные</w:t>
      </w:r>
      <w:r w:rsidRPr="0025110D">
        <w:rPr>
          <w:rStyle w:val="af4"/>
          <w:bCs/>
        </w:rPr>
        <w:t xml:space="preserve"> </w:t>
      </w:r>
      <w:r w:rsidRPr="0025110D">
        <w:rPr>
          <w:rStyle w:val="af3"/>
        </w:rPr>
        <w:t xml:space="preserve">– </w:t>
      </w:r>
      <w:r w:rsidRPr="0025110D">
        <w:rPr>
          <w:rStyle w:val="af3"/>
          <w:b w:val="0"/>
        </w:rPr>
        <w:t xml:space="preserve">объекты, способные удовлетворить </w:t>
      </w:r>
      <w:r w:rsidR="003C3EAE">
        <w:rPr>
          <w:rStyle w:val="af3"/>
          <w:b w:val="0"/>
        </w:rPr>
        <w:t>физические потребности человека.</w:t>
      </w:r>
    </w:p>
    <w:p w:rsidR="003C3EAE" w:rsidRPr="0025110D" w:rsidRDefault="003C3EAE" w:rsidP="0025110D">
      <w:r>
        <w:t xml:space="preserve">ГК РФ предусматривает различные классификации </w:t>
      </w:r>
      <w:r w:rsidRPr="003C3EAE">
        <w:rPr>
          <w:bCs/>
          <w:iCs/>
        </w:rPr>
        <w:t>вещей</w:t>
      </w:r>
      <w:r>
        <w:t>, среди которых:</w:t>
      </w:r>
    </w:p>
    <w:p w:rsidR="003C3EAE" w:rsidRPr="003C3EAE" w:rsidRDefault="003C3EAE" w:rsidP="003C3EAE">
      <w:pPr>
        <w:pStyle w:val="af1"/>
        <w:numPr>
          <w:ilvl w:val="0"/>
          <w:numId w:val="34"/>
        </w:numPr>
        <w:ind w:left="0" w:firstLine="0"/>
      </w:pPr>
      <w:r w:rsidRPr="003C3EAE">
        <w:t xml:space="preserve">оборотоспособные, ограниченные в гражданском обороте; </w:t>
      </w:r>
    </w:p>
    <w:p w:rsidR="003C3EAE" w:rsidRPr="003C3EAE" w:rsidRDefault="003C3EAE" w:rsidP="003C3EAE">
      <w:pPr>
        <w:pStyle w:val="af1"/>
        <w:numPr>
          <w:ilvl w:val="0"/>
          <w:numId w:val="33"/>
        </w:numPr>
        <w:ind w:left="0" w:firstLine="0"/>
      </w:pPr>
      <w:r>
        <w:lastRenderedPageBreak/>
        <w:t>движимые</w:t>
      </w:r>
      <w:r w:rsidRPr="003C3EAE">
        <w:t xml:space="preserve"> и недвижимые вещи; </w:t>
      </w:r>
    </w:p>
    <w:p w:rsidR="003C3EAE" w:rsidRPr="003C3EAE" w:rsidRDefault="003C3EAE" w:rsidP="003C3EAE">
      <w:pPr>
        <w:pStyle w:val="af1"/>
        <w:numPr>
          <w:ilvl w:val="0"/>
          <w:numId w:val="33"/>
        </w:numPr>
        <w:ind w:left="0" w:firstLine="0"/>
      </w:pPr>
      <w:r>
        <w:t>простые</w:t>
      </w:r>
      <w:r w:rsidRPr="003C3EAE">
        <w:t xml:space="preserve"> и сложные; </w:t>
      </w:r>
    </w:p>
    <w:p w:rsidR="003C3EAE" w:rsidRPr="003C3EAE" w:rsidRDefault="003C3EAE" w:rsidP="003C3EAE">
      <w:pPr>
        <w:pStyle w:val="af1"/>
        <w:numPr>
          <w:ilvl w:val="0"/>
          <w:numId w:val="33"/>
        </w:numPr>
        <w:ind w:left="0" w:firstLine="0"/>
      </w:pPr>
      <w:r w:rsidRPr="003C3EAE">
        <w:t xml:space="preserve">главные вещи и принадлежности; </w:t>
      </w:r>
    </w:p>
    <w:p w:rsidR="003C3EAE" w:rsidRPr="003C3EAE" w:rsidRDefault="003C3EAE" w:rsidP="003C3EAE">
      <w:pPr>
        <w:pStyle w:val="af1"/>
        <w:numPr>
          <w:ilvl w:val="0"/>
          <w:numId w:val="33"/>
        </w:numPr>
        <w:ind w:left="0" w:firstLine="0"/>
      </w:pPr>
      <w:r>
        <w:t>потребляемые</w:t>
      </w:r>
      <w:r w:rsidRPr="003C3EAE">
        <w:t xml:space="preserve"> и непотребляемые; </w:t>
      </w:r>
    </w:p>
    <w:p w:rsidR="00A16BF2" w:rsidRDefault="003C3EAE" w:rsidP="003C3EAE">
      <w:pPr>
        <w:pStyle w:val="af1"/>
        <w:numPr>
          <w:ilvl w:val="0"/>
          <w:numId w:val="33"/>
        </w:numPr>
        <w:ind w:left="0" w:firstLine="0"/>
      </w:pPr>
      <w:r>
        <w:t>одушевленные</w:t>
      </w:r>
      <w:r w:rsidRPr="003C3EAE">
        <w:t xml:space="preserve"> и неодушевленные.</w:t>
      </w:r>
    </w:p>
    <w:p w:rsidR="003C3EAE" w:rsidRPr="003C3EAE" w:rsidRDefault="003C3EAE" w:rsidP="003C3EAE">
      <w:r w:rsidRPr="003C3EAE">
        <w:rPr>
          <w:iCs/>
        </w:rPr>
        <w:t>Оборотоспособные</w:t>
      </w:r>
      <w:r w:rsidRPr="003C3EAE">
        <w:t xml:space="preserve"> — это объекты гражданских прав, которые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w:t>
      </w:r>
    </w:p>
    <w:p w:rsidR="003C3EAE" w:rsidRPr="003C3EAE" w:rsidRDefault="003C3EAE" w:rsidP="003C3EAE">
      <w:r w:rsidRPr="003C3EAE">
        <w:t>Правовой режим объектов гражданских прав, которые до дня вступления в силу Федерального закона от 2 июля 2013 г. № 142</w:t>
      </w:r>
      <w:r w:rsidR="00575737">
        <w:t xml:space="preserve"> </w:t>
      </w:r>
      <w:r w:rsidRPr="003C3EAE">
        <w:t>-</w:t>
      </w:r>
      <w:r w:rsidR="00575737">
        <w:t xml:space="preserve"> </w:t>
      </w:r>
      <w:r w:rsidRPr="003C3EAE">
        <w:t>ФЗ признавались изъятыми из оборота и в соответствии</w:t>
      </w:r>
      <w:r w:rsidR="00575737">
        <w:t xml:space="preserve"> со</w:t>
      </w:r>
      <w:r w:rsidRPr="003C3EAE">
        <w:t xml:space="preserve"> 2 ст</w:t>
      </w:r>
      <w:r w:rsidR="00575737">
        <w:t>атьёй</w:t>
      </w:r>
      <w:r w:rsidRPr="003C3EAE">
        <w:t>. 129 ГК РФ признаются ограниченными в обороте, сохраняется.</w:t>
      </w:r>
    </w:p>
    <w:p w:rsidR="003C3EAE" w:rsidRPr="003C3EAE" w:rsidRDefault="003C3EAE" w:rsidP="003C3EAE">
      <w:r w:rsidRPr="003C3EAE">
        <w:t xml:space="preserve">Виды объектов гражданских прав, которые могут принадлежать лишь определенным участникам оборота либо нахождение которых в обороте допускается по специальному разрешению, относятся к объектам, </w:t>
      </w:r>
      <w:r w:rsidRPr="003C3EAE">
        <w:rPr>
          <w:iCs/>
        </w:rPr>
        <w:t>ограниченным в гражданском обороте</w:t>
      </w:r>
      <w:r w:rsidRPr="003C3EAE">
        <w:t xml:space="preserve"> (например, газовое оружие, водные объекты). Ограничения на оборот гражданского и служебного оружия установлены ст. 6 Федерального закона от 13 декабря 1996 г. № 150-ФЗ «Об оружии».</w:t>
      </w:r>
    </w:p>
    <w:p w:rsidR="003C3EAE" w:rsidRPr="003C3EAE" w:rsidRDefault="003C3EAE" w:rsidP="003C3EAE">
      <w:r w:rsidRPr="003C3EAE">
        <w:t xml:space="preserve">К </w:t>
      </w:r>
      <w:r w:rsidRPr="003C3EAE">
        <w:rPr>
          <w:iCs/>
        </w:rPr>
        <w:t>недвижимым вещам</w:t>
      </w:r>
      <w:r w:rsidRPr="003C3EAE">
        <w:t xml:space="preserve"> (недвижимое имущество, недвижимость) относятся земельные участки, участки недр и все, что прочно связано с землей, т.е. объекты, перемещение которых без несоразмерного ущерба их назначению невозможно, в том числе здания, сооружения, объекты незавершенного строительства.</w:t>
      </w:r>
    </w:p>
    <w:p w:rsidR="003C3EAE" w:rsidRPr="003C3EAE" w:rsidRDefault="003C3EAE" w:rsidP="003C3EAE">
      <w:r w:rsidRPr="003C3EAE">
        <w:t>К недвижимым вещам относятся также подлежащие государственной регистрации:</w:t>
      </w:r>
    </w:p>
    <w:p w:rsidR="003C3EAE" w:rsidRPr="003C3EAE" w:rsidRDefault="003C3EAE" w:rsidP="00575737">
      <w:pPr>
        <w:pStyle w:val="af1"/>
        <w:numPr>
          <w:ilvl w:val="0"/>
          <w:numId w:val="33"/>
        </w:numPr>
        <w:ind w:left="0" w:firstLine="0"/>
      </w:pPr>
      <w:r w:rsidRPr="003C3EAE">
        <w:t>воздушные и морские суда;</w:t>
      </w:r>
    </w:p>
    <w:p w:rsidR="00575737" w:rsidRPr="003C3EAE" w:rsidRDefault="003C3EAE" w:rsidP="00575737">
      <w:pPr>
        <w:pStyle w:val="af1"/>
        <w:numPr>
          <w:ilvl w:val="0"/>
          <w:numId w:val="33"/>
        </w:numPr>
        <w:ind w:left="0" w:firstLine="0"/>
      </w:pPr>
      <w:r w:rsidRPr="003C3EAE">
        <w:t>суда внутреннего плавания.</w:t>
      </w:r>
    </w:p>
    <w:p w:rsidR="003C3EAE" w:rsidRPr="003C3EAE" w:rsidRDefault="003C3EAE" w:rsidP="003C3EAE">
      <w:r w:rsidRPr="003C3EAE">
        <w:t>Законом к недвижимым вещам может быть отнесено и иное имущество.</w:t>
      </w:r>
    </w:p>
    <w:p w:rsidR="003C3EAE" w:rsidRPr="003C3EAE" w:rsidRDefault="003C3EAE" w:rsidP="003C3EAE">
      <w:r w:rsidRPr="003C3EAE">
        <w:lastRenderedPageBreak/>
        <w:t xml:space="preserve">Вещи, не относящиеся к недвижимости, включая деньги и ценные бумаги, признаются </w:t>
      </w:r>
      <w:r w:rsidRPr="003C3EAE">
        <w:rPr>
          <w:iCs/>
        </w:rPr>
        <w:t>движимым имуществом.</w:t>
      </w:r>
      <w:r w:rsidRPr="003C3EAE">
        <w:t xml:space="preserve"> Регистрация прав на движимые вещи не требуется, кроме случаев, указанных в законе.</w:t>
      </w:r>
    </w:p>
    <w:p w:rsidR="003C3EAE" w:rsidRPr="003C3EAE" w:rsidRDefault="003C3EAE" w:rsidP="003C3EAE">
      <w:r w:rsidRPr="003C3EAE">
        <w:t>Права на недвижимое имущество, а в случаях, предусмотренных законом — и сделки с недвижимостью, подлежат государственной регистрации в соответствии с Федеральным законом от 13 июля 2015 г. № 218</w:t>
      </w:r>
      <w:r w:rsidR="00575737">
        <w:t xml:space="preserve"> </w:t>
      </w:r>
      <w:r w:rsidRPr="003C3EAE">
        <w:t>-</w:t>
      </w:r>
      <w:r w:rsidR="00575737">
        <w:t xml:space="preserve"> </w:t>
      </w:r>
      <w:r w:rsidRPr="003C3EAE">
        <w:t>ФЗ «О государственной регистрации недвижимости».</w:t>
      </w:r>
    </w:p>
    <w:p w:rsidR="003C3EAE" w:rsidRPr="003C3EAE" w:rsidRDefault="003C3EAE" w:rsidP="003C3EAE">
      <w:r w:rsidRPr="003C3EAE">
        <w:t>Государственная регистрация прав на недвижимое имущество и сделок с ним — юридический акт признания и подтверждения возникновения, изменения, перехода, прекращения права определенного лица на недвижимое имущество и ограничения такого права и обременения недвижимого имущества.</w:t>
      </w:r>
    </w:p>
    <w:p w:rsidR="003C3EAE" w:rsidRPr="003C3EAE" w:rsidRDefault="003C3EAE" w:rsidP="003C3EAE">
      <w:r w:rsidRPr="003C3EAE">
        <w:t>Государственная регистрация является единственным доказательством существования зарегистрированного права.</w:t>
      </w:r>
    </w:p>
    <w:p w:rsidR="003C3EAE" w:rsidRPr="003C3EAE" w:rsidRDefault="003C3EAE" w:rsidP="003C3EAE">
      <w:r w:rsidRPr="003C3EAE">
        <w:t>Особым объектом недвижимого имущества является предприятие. Предприятием как объектом прав признается имущественный комплекс, используемый для осуществления предпринимательской деятельности.</w:t>
      </w:r>
    </w:p>
    <w:p w:rsidR="003C3EAE" w:rsidRPr="003C3EAE" w:rsidRDefault="003C3EAE" w:rsidP="003C3EAE">
      <w:r w:rsidRPr="003C3EAE">
        <w:t>Предприятие в целом или его часть могут быть объектом купли- продажи, залога, аренды и других сделок, связанных с установлением, изменением и прекращением вещных прав.</w:t>
      </w:r>
    </w:p>
    <w:p w:rsidR="003C3EAE" w:rsidRPr="003C3EAE" w:rsidRDefault="003C3EAE" w:rsidP="00575737">
      <w:r w:rsidRPr="003C3EAE">
        <w:t xml:space="preserve">В состав предприятия как </w:t>
      </w:r>
      <w:r w:rsidR="00575737">
        <w:t xml:space="preserve">имущественного комплекса входят </w:t>
      </w:r>
      <w:r w:rsidRPr="003C3EAE">
        <w:t xml:space="preserve">все виды имущества, предназначенные для его деятельности, включая: </w:t>
      </w:r>
    </w:p>
    <w:p w:rsidR="003C3EAE" w:rsidRPr="003C3EAE" w:rsidRDefault="003C3EAE" w:rsidP="00575737">
      <w:pPr>
        <w:pStyle w:val="af1"/>
        <w:numPr>
          <w:ilvl w:val="0"/>
          <w:numId w:val="33"/>
        </w:numPr>
        <w:ind w:left="0" w:firstLine="0"/>
      </w:pPr>
      <w:r w:rsidRPr="003C3EAE">
        <w:t>земельные участки;</w:t>
      </w:r>
    </w:p>
    <w:p w:rsidR="003C3EAE" w:rsidRPr="003C3EAE" w:rsidRDefault="003C3EAE" w:rsidP="00575737">
      <w:pPr>
        <w:pStyle w:val="af1"/>
        <w:numPr>
          <w:ilvl w:val="0"/>
          <w:numId w:val="33"/>
        </w:numPr>
        <w:ind w:left="0" w:firstLine="0"/>
      </w:pPr>
      <w:r w:rsidRPr="003C3EAE">
        <w:t>здания, сооружения;</w:t>
      </w:r>
    </w:p>
    <w:p w:rsidR="003C3EAE" w:rsidRPr="003C3EAE" w:rsidRDefault="003C3EAE" w:rsidP="00575737">
      <w:pPr>
        <w:pStyle w:val="af1"/>
        <w:numPr>
          <w:ilvl w:val="0"/>
          <w:numId w:val="33"/>
        </w:numPr>
        <w:ind w:left="0" w:firstLine="0"/>
      </w:pPr>
      <w:r w:rsidRPr="003C3EAE">
        <w:t>оборудование, инвентарь;</w:t>
      </w:r>
    </w:p>
    <w:p w:rsidR="003C3EAE" w:rsidRPr="003C3EAE" w:rsidRDefault="003C3EAE" w:rsidP="00575737">
      <w:pPr>
        <w:pStyle w:val="af1"/>
        <w:numPr>
          <w:ilvl w:val="0"/>
          <w:numId w:val="33"/>
        </w:numPr>
        <w:ind w:left="0" w:firstLine="0"/>
      </w:pPr>
      <w:r w:rsidRPr="003C3EAE">
        <w:t>сырье, продукции);</w:t>
      </w:r>
    </w:p>
    <w:p w:rsidR="003C3EAE" w:rsidRPr="003C3EAE" w:rsidRDefault="003C3EAE" w:rsidP="00575737">
      <w:pPr>
        <w:pStyle w:val="af1"/>
        <w:numPr>
          <w:ilvl w:val="0"/>
          <w:numId w:val="33"/>
        </w:numPr>
        <w:ind w:left="0" w:firstLine="0"/>
      </w:pPr>
      <w:r w:rsidRPr="003C3EAE">
        <w:t>права требования, долги;</w:t>
      </w:r>
    </w:p>
    <w:p w:rsidR="003C3EAE" w:rsidRPr="003C3EAE" w:rsidRDefault="00575737" w:rsidP="003C3EAE">
      <w:r>
        <w:t>П</w:t>
      </w:r>
      <w:r w:rsidR="003C3EAE" w:rsidRPr="003C3EAE">
        <w:t xml:space="preserve">рава на обозначения, индивидуализирующие предприятие, его продукцию, работы и услуги (коммерческое обозначение, товарные знаки, </w:t>
      </w:r>
      <w:r w:rsidR="003C3EAE" w:rsidRPr="003C3EAE">
        <w:lastRenderedPageBreak/>
        <w:t>знаки обслуживания), и другие исключительные права, если иное не предусмотрено законом или договором.</w:t>
      </w:r>
    </w:p>
    <w:p w:rsidR="003C3EAE" w:rsidRPr="003C3EAE" w:rsidRDefault="003C3EAE" w:rsidP="003C3EAE">
      <w:r w:rsidRPr="003C3EAE">
        <w:t>Ценными бумагами являются 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 Ценными бумагами признаются также обязательственные и иные права, которые закреплены в решении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w:t>
      </w:r>
    </w:p>
    <w:p w:rsidR="003C3EAE" w:rsidRPr="003C3EAE" w:rsidRDefault="003C3EAE" w:rsidP="003C3EAE">
      <w:r w:rsidRPr="003C3EAE">
        <w:t>Ценными бумагами являются акция, вексель, закладная, инвестиционный пай паевого инвестиционного фонда, коносамент, облигация, чек и иные ценные бумаги, названные в таком качестве в законе или признанные таковыми в установленном законом порядке.</w:t>
      </w:r>
    </w:p>
    <w:p w:rsidR="003C3EAE" w:rsidRPr="003C3EAE" w:rsidRDefault="003C3EAE" w:rsidP="003C3EAE">
      <w:r w:rsidRPr="003C3EAE">
        <w:t>Выпуск или выдача ценных бумаг подлежит государственной регистрации в случаях, установленных законом (ст. 142 ГК РФ).</w:t>
      </w:r>
    </w:p>
    <w:p w:rsidR="003C3EAE" w:rsidRPr="003C3EAE" w:rsidRDefault="003C3EAE" w:rsidP="003C3EAE">
      <w:r w:rsidRPr="003C3EAE">
        <w:rPr>
          <w:iCs/>
        </w:rPr>
        <w:t>Документарные</w:t>
      </w:r>
      <w:r w:rsidRPr="003C3EAE">
        <w:t xml:space="preserve"> ценные бумаги могут быть предъявительскими (ценными бумагами на предъявителя), ордерными и именными.</w:t>
      </w:r>
    </w:p>
    <w:p w:rsidR="003C3EAE" w:rsidRPr="003C3EAE" w:rsidRDefault="003C3EAE" w:rsidP="003C3EAE">
      <w:r w:rsidRPr="003C3EAE">
        <w:t>Предъявительской является документарная ценная бумага, по которой лицом, уполномоченным требовать исполнения по ней, признается ее владелец.</w:t>
      </w:r>
    </w:p>
    <w:p w:rsidR="003C3EAE" w:rsidRPr="003C3EAE" w:rsidRDefault="003C3EAE" w:rsidP="003C3EAE">
      <w:r w:rsidRPr="003C3EAE">
        <w:rPr>
          <w:iCs/>
        </w:rPr>
        <w:t>Ордерной</w:t>
      </w:r>
      <w:r w:rsidRPr="003C3EAE">
        <w:t xml:space="preserve"> является документарная ценная бумага, по которой лицом, уполномоченным 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p w:rsidR="003C3EAE" w:rsidRPr="003C3EAE" w:rsidRDefault="003C3EAE" w:rsidP="003C3EAE">
      <w:r w:rsidRPr="003C3EAE">
        <w:rPr>
          <w:iCs/>
        </w:rPr>
        <w:t>Именной</w:t>
      </w:r>
      <w:r w:rsidRPr="003C3EAE">
        <w:t xml:space="preserve"> является документарная ценная бумага, по которой лицом, уполномоченным требовать исполнения по ней, признается одно из следующих указанных лиц:</w:t>
      </w:r>
    </w:p>
    <w:p w:rsidR="003C3EAE" w:rsidRPr="003C3EAE" w:rsidRDefault="00575737" w:rsidP="00575737">
      <w:pPr>
        <w:pStyle w:val="af1"/>
        <w:numPr>
          <w:ilvl w:val="0"/>
          <w:numId w:val="40"/>
        </w:numPr>
        <w:ind w:left="567" w:hanging="567"/>
      </w:pPr>
      <w:r>
        <w:t>В</w:t>
      </w:r>
      <w:r w:rsidR="003C3EAE" w:rsidRPr="003C3EAE">
        <w:t xml:space="preserve">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 Законом </w:t>
      </w:r>
      <w:r w:rsidR="003C3EAE" w:rsidRPr="003C3EAE">
        <w:lastRenderedPageBreak/>
        <w:t>может быть предусмотрена обязанность передачи такого учета лицу, имеющему соответствующую лицензию;</w:t>
      </w:r>
    </w:p>
    <w:p w:rsidR="003C3EAE" w:rsidRPr="003C3EAE" w:rsidRDefault="003C3EAE" w:rsidP="00575737">
      <w:pPr>
        <w:pStyle w:val="af1"/>
        <w:numPr>
          <w:ilvl w:val="0"/>
          <w:numId w:val="40"/>
        </w:numPr>
        <w:ind w:left="567" w:hanging="567"/>
      </w:pPr>
      <w:r w:rsidRPr="003C3EAE">
        <w:t>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 (ст. 143 ГК РФ).</w:t>
      </w:r>
    </w:p>
    <w:p w:rsidR="003C3EAE" w:rsidRPr="003C3EAE" w:rsidRDefault="003C3EAE" w:rsidP="00575737">
      <w:pPr>
        <w:pStyle w:val="af1"/>
        <w:numPr>
          <w:ilvl w:val="0"/>
          <w:numId w:val="40"/>
        </w:numPr>
        <w:ind w:left="567" w:hanging="567"/>
      </w:pPr>
      <w:r w:rsidRPr="003C3EAE">
        <w:t xml:space="preserve">Вещь, раздел которой в натуре невозможен без разрушения, повреждения вещи или изменения ее назначения и которая выступает в обороте как единый объект вещных прав, является </w:t>
      </w:r>
      <w:r w:rsidRPr="00575737">
        <w:rPr>
          <w:iCs/>
        </w:rPr>
        <w:t>неделимой</w:t>
      </w:r>
      <w:r w:rsidRPr="003C3EAE">
        <w:t xml:space="preserve"> вещыо и в том случае, если она имеет составные части.</w:t>
      </w:r>
    </w:p>
    <w:p w:rsidR="003C3EAE" w:rsidRPr="003C3EAE" w:rsidRDefault="003C3EAE" w:rsidP="00575737">
      <w:pPr>
        <w:ind w:left="567" w:hanging="567"/>
      </w:pPr>
      <w:r w:rsidRPr="003C3EAE">
        <w:t>Замена одних составных частей неделимой вещи другими составными частями не влечет возникновения иной вещи, если при этом существенные свойства вещи сохраняются.</w:t>
      </w:r>
    </w:p>
    <w:p w:rsidR="003C3EAE" w:rsidRPr="003C3EAE" w:rsidRDefault="003C3EAE" w:rsidP="00575737">
      <w:pPr>
        <w:ind w:left="567" w:hanging="567"/>
      </w:pPr>
      <w:r w:rsidRPr="003C3EAE">
        <w:t>Взыскание может быть обращено на неделимую вещь только в целом, если законом или судебным актом не установлена возможность выделения из вещи ее составной части, в том числе в целях продажи ее отдельно.</w:t>
      </w:r>
    </w:p>
    <w:p w:rsidR="003C3EAE" w:rsidRPr="003C3EAE" w:rsidRDefault="003C3EAE" w:rsidP="00575737">
      <w:pPr>
        <w:ind w:left="567" w:hanging="567"/>
      </w:pPr>
      <w:r w:rsidRPr="003C3EAE">
        <w:t>Недвижимой вещыо, участвующей в обороте как единый объект, может являться единый недвижимый комплекс —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 (железные дороги, линии электропередачи, трубопроводы и др.), либо расположенных на одном земельном участке, если в едином государственном реестре прав на недвижимое имущество зарегистрировано право собственности на совокупность указанных объектов в целом как одну недвижимую вещь. К единым недвижимым комплексам применяются правила о неделимых вещах.</w:t>
      </w:r>
    </w:p>
    <w:p w:rsidR="003C3EAE" w:rsidRPr="003C3EAE" w:rsidRDefault="003C3EAE" w:rsidP="00575737">
      <w:pPr>
        <w:pStyle w:val="af1"/>
        <w:numPr>
          <w:ilvl w:val="0"/>
          <w:numId w:val="40"/>
        </w:numPr>
        <w:ind w:left="567" w:hanging="567"/>
      </w:pPr>
      <w:r w:rsidRPr="003C3EAE">
        <w:t xml:space="preserve">Если различные вещи соединены таким образом, который предполагает их использование по общему назначению </w:t>
      </w:r>
      <w:r w:rsidRPr="00575737">
        <w:rPr>
          <w:iCs/>
        </w:rPr>
        <w:t xml:space="preserve">(сложная </w:t>
      </w:r>
      <w:r w:rsidRPr="003C3EAE">
        <w:t xml:space="preserve">вещь), то действие сделки, совершенной по поводу сложной вещи, распространяется на все входящие </w:t>
      </w:r>
      <w:r w:rsidRPr="003C3EAE">
        <w:lastRenderedPageBreak/>
        <w:t>в нее вещи, поскольку условиями сделки не предусмотрено иное (ст. 134 ГК РФ).</w:t>
      </w:r>
    </w:p>
    <w:p w:rsidR="003C3EAE" w:rsidRPr="003C3EAE" w:rsidRDefault="003C3EAE" w:rsidP="00575737">
      <w:pPr>
        <w:pStyle w:val="af1"/>
        <w:numPr>
          <w:ilvl w:val="0"/>
          <w:numId w:val="40"/>
        </w:numPr>
        <w:ind w:left="567" w:hanging="567"/>
      </w:pPr>
      <w:r w:rsidRPr="003C3EAE">
        <w:t xml:space="preserve">В соответствии со ст. 135 ГК РФ </w:t>
      </w:r>
      <w:r w:rsidRPr="00575737">
        <w:rPr>
          <w:iCs/>
        </w:rPr>
        <w:t>принадлежность</w:t>
      </w:r>
      <w:r w:rsidRPr="003C3EAE">
        <w:t xml:space="preserve"> — это вещь, предназначенная для обслуживания другой, </w:t>
      </w:r>
      <w:r w:rsidRPr="00575737">
        <w:rPr>
          <w:iCs/>
        </w:rPr>
        <w:t>главной</w:t>
      </w:r>
      <w:r w:rsidRPr="003C3EAE">
        <w:t>, вещи и связанная с ней общим назначением. Принадлежность следует судьбе главной вещи, если договором не предусмотрено иное, например, скрипка и смычок, квартира и входная дверь.</w:t>
      </w:r>
    </w:p>
    <w:p w:rsidR="003C3EAE" w:rsidRPr="003C3EAE" w:rsidRDefault="003C3EAE" w:rsidP="00575737">
      <w:pPr>
        <w:pStyle w:val="af1"/>
        <w:numPr>
          <w:ilvl w:val="0"/>
          <w:numId w:val="40"/>
        </w:numPr>
        <w:ind w:left="567" w:hanging="567"/>
      </w:pPr>
      <w:r w:rsidRPr="003C3EAE">
        <w:t xml:space="preserve">К </w:t>
      </w:r>
      <w:r w:rsidRPr="00575737">
        <w:rPr>
          <w:iCs/>
        </w:rPr>
        <w:t>одушевленным</w:t>
      </w:r>
      <w:r w:rsidRPr="003C3EAE">
        <w:t xml:space="preserve"> вещам относятся животные. В соответствии со ст. 137 ГК РФ к животным применяются общие правила об имуществе постольку, поскольку законом или иными правовыми актами не установлено иное. При осуществлении прав не допускается жестокое обращение с животными, противоречащее принципам гуманности. Животные не являются субъектами гражданских прав. Так, в их пользу нельзя составить завещание. Однако в соответствии с абз. 2 п. 1 ст. 1139 ГК РФ наследодатель в завещании вправе возложить на наследников обязанность содержать иринадлежащих завещателю домашних животных, а также осуществлять необходимый надзор и уход за ними.</w:t>
      </w:r>
    </w:p>
    <w:p w:rsidR="00A16BF2" w:rsidRDefault="00A16BF2" w:rsidP="00A16BF2">
      <w:pPr>
        <w:pStyle w:val="2"/>
      </w:pPr>
      <w:bookmarkStart w:id="8" w:name="_Toc25109749"/>
      <w:r>
        <w:t>Нематериальные объекты гражданских прав</w:t>
      </w:r>
      <w:bookmarkEnd w:id="8"/>
    </w:p>
    <w:p w:rsidR="0025110D" w:rsidRPr="00066B5D" w:rsidRDefault="0025110D" w:rsidP="0025110D">
      <w:pPr>
        <w:rPr>
          <w:b/>
        </w:rPr>
      </w:pPr>
      <w:r w:rsidRPr="00066B5D">
        <w:rPr>
          <w:rStyle w:val="af4"/>
          <w:bCs/>
          <w:i w:val="0"/>
        </w:rPr>
        <w:t>Нематериальные</w:t>
      </w:r>
      <w:r w:rsidR="00066B5D">
        <w:rPr>
          <w:rStyle w:val="af4"/>
          <w:bCs/>
          <w:i w:val="0"/>
        </w:rPr>
        <w:t xml:space="preserve"> </w:t>
      </w:r>
      <w:r w:rsidRPr="00066B5D">
        <w:rPr>
          <w:rStyle w:val="af3"/>
          <w:b w:val="0"/>
        </w:rPr>
        <w:t>– объекты, способные удовлетворить духовные потребности человека:</w:t>
      </w:r>
    </w:p>
    <w:p w:rsidR="0025110D" w:rsidRDefault="003C3EAE" w:rsidP="00666022">
      <w:pPr>
        <w:pStyle w:val="af1"/>
        <w:numPr>
          <w:ilvl w:val="0"/>
          <w:numId w:val="31"/>
        </w:numPr>
        <w:ind w:left="567" w:hanging="567"/>
      </w:pPr>
      <w:r>
        <w:t>о</w:t>
      </w:r>
      <w:r w:rsidR="0025110D">
        <w:t>храняемая информация;</w:t>
      </w:r>
    </w:p>
    <w:p w:rsidR="0025110D" w:rsidRDefault="003C3EAE" w:rsidP="00666022">
      <w:pPr>
        <w:pStyle w:val="af1"/>
        <w:numPr>
          <w:ilvl w:val="0"/>
          <w:numId w:val="31"/>
        </w:numPr>
        <w:ind w:left="567" w:hanging="567"/>
      </w:pPr>
      <w:r>
        <w:t>и</w:t>
      </w:r>
      <w:r w:rsidR="0025110D">
        <w:t>сключительные права на результаты интеллектуальной деятельности (интеллектуальная собственность);</w:t>
      </w:r>
    </w:p>
    <w:p w:rsidR="0025110D" w:rsidRDefault="003C3EAE" w:rsidP="00666022">
      <w:pPr>
        <w:pStyle w:val="af1"/>
        <w:numPr>
          <w:ilvl w:val="0"/>
          <w:numId w:val="31"/>
        </w:numPr>
        <w:ind w:left="567" w:hanging="567"/>
      </w:pPr>
      <w:r>
        <w:t>н</w:t>
      </w:r>
      <w:r w:rsidR="0025110D">
        <w:t>ематериальные блага.</w:t>
      </w:r>
    </w:p>
    <w:p w:rsidR="00A43E5E" w:rsidRPr="00A43E5E" w:rsidRDefault="00A43E5E" w:rsidP="00A43E5E">
      <w:r w:rsidRPr="00A43E5E">
        <w:t>Согласно ст</w:t>
      </w:r>
      <w:r>
        <w:t xml:space="preserve">атье </w:t>
      </w:r>
      <w:r w:rsidRPr="00A43E5E">
        <w:t xml:space="preserve">1225 </w:t>
      </w:r>
      <w:r w:rsidR="003C3EAE" w:rsidRPr="00066B5D">
        <w:rPr>
          <w:rStyle w:val="af3"/>
          <w:b w:val="0"/>
        </w:rPr>
        <w:t>–</w:t>
      </w:r>
      <w:r w:rsidR="003C3EAE">
        <w:t xml:space="preserve"> г</w:t>
      </w:r>
      <w:r>
        <w:t xml:space="preserve">ражданского кодекса Российской Федерации </w:t>
      </w:r>
      <w:r w:rsidRPr="00A43E5E">
        <w:t xml:space="preserve">К результатами интеллектуальной деятельности и приравненными к ним средствами индивидуализации юридических лиц, товаров, работ, услуг и предприятий, которым предоставляется правовая охрана (интеллектуальной собственностью), являются: произведения науки, литературы и искусства; </w:t>
      </w:r>
      <w:r w:rsidRPr="00A43E5E">
        <w:lastRenderedPageBreak/>
        <w:t>программы для электронных вычислительных машин (программы для ЭВМ); базы данных; исполнения; фонограммы; сообщение в эфир или по кабелю радио- или телепередач (вещание организаций эфирного или кабельного вещания); изобретения; полезные модели; промышленные образцы; селекционные достижения; топологии интегральных микросхем; секреты производства (ноу-хау); фирменные наименования; товарные знаки и знаки обслуживания; наименования мест происхождения товаров; коммерческие обозначения.</w:t>
      </w:r>
    </w:p>
    <w:p w:rsidR="00A43E5E" w:rsidRPr="00A43E5E" w:rsidRDefault="00A43E5E" w:rsidP="00A43E5E">
      <w:r w:rsidRPr="00A43E5E">
        <w:t>Интеллектуальная собственность охраняется законом.</w:t>
      </w:r>
    </w:p>
    <w:p w:rsidR="00A43E5E" w:rsidRPr="00A43E5E" w:rsidRDefault="00A43E5E" w:rsidP="00A43E5E">
      <w:r w:rsidRPr="00A43E5E">
        <w:t xml:space="preserve">В соответствии со </w:t>
      </w:r>
      <w:r w:rsidR="003C3EAE" w:rsidRPr="00A43E5E">
        <w:t>ст</w:t>
      </w:r>
      <w:r w:rsidR="003C3EAE">
        <w:t>ать</w:t>
      </w:r>
      <w:r w:rsidR="003C3EAE">
        <w:t xml:space="preserve">ёй </w:t>
      </w:r>
      <w:r w:rsidRPr="00A43E5E">
        <w:t>1229</w:t>
      </w:r>
      <w:r w:rsidR="003C3EAE">
        <w:t xml:space="preserve"> </w:t>
      </w:r>
      <w:r w:rsidR="003C3EAE" w:rsidRPr="00066B5D">
        <w:rPr>
          <w:rStyle w:val="af3"/>
          <w:b w:val="0"/>
        </w:rPr>
        <w:t>–</w:t>
      </w:r>
      <w:r w:rsidRPr="00A43E5E">
        <w:t xml:space="preserve"> </w:t>
      </w:r>
      <w:r w:rsidR="003C3EAE">
        <w:t>г</w:t>
      </w:r>
      <w:r w:rsidR="003C3EAE">
        <w:t>ражданского кодекса Российской Федерации</w:t>
      </w:r>
      <w:r w:rsidRPr="00A43E5E">
        <w:t xml:space="preserve"> </w:t>
      </w:r>
      <w:r w:rsidRPr="00A43E5E">
        <w:t xml:space="preserve">гражданин или юридическое лицо, обладающие исключительным правом на результат интеллектуальной деятельности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закону способом. Правообладатель может распоряжаться исключительным правом на результат интеллектуальной деятельности или на средство индивидуализации, если </w:t>
      </w:r>
      <w:r w:rsidR="003C3EAE" w:rsidRPr="003C3EAE">
        <w:t>гражданский кодекс</w:t>
      </w:r>
      <w:r w:rsidRPr="00A43E5E">
        <w:t xml:space="preserve"> не предусмотрено иное.</w:t>
      </w:r>
    </w:p>
    <w:p w:rsidR="00A43E5E" w:rsidRPr="00A43E5E" w:rsidRDefault="00A43E5E" w:rsidP="00A43E5E">
      <w:r w:rsidRPr="00A43E5E">
        <w:t>Правообладатель может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rsidR="00A43E5E" w:rsidRPr="00A43E5E" w:rsidRDefault="00A43E5E" w:rsidP="00A43E5E">
      <w:r w:rsidRPr="00A43E5E">
        <w:t xml:space="preserve">Другие лица не могут использовать соответствующие результат интеллектуальной деятельности или средство индивидуализации без согласия правообладателя, за исключением случаев, предусмотренных </w:t>
      </w:r>
      <w:r w:rsidR="003C3EAE">
        <w:t>гражданского кодекса</w:t>
      </w:r>
      <w:r w:rsidRPr="00A43E5E">
        <w:t>.</w:t>
      </w:r>
    </w:p>
    <w:p w:rsidR="00A43E5E" w:rsidRPr="00A43E5E" w:rsidRDefault="00A43E5E" w:rsidP="00A43E5E">
      <w:r w:rsidRPr="00A43E5E">
        <w:t xml:space="preserve">Исключительное право на результат интеллектуальной деятельности или на средство индивидуализации (кроме исключительного права на фирменное наименование) может принадлежать одному лицу или нескольким лицам совместно. Доходы от совместного использования результата интеллектуальной деятельности или средства индивидуализации </w:t>
      </w:r>
      <w:r w:rsidRPr="00A43E5E">
        <w:lastRenderedPageBreak/>
        <w:t>распределяются между всеми правообладателями поровну, если соглашением между ними не предусмотрено иное.</w:t>
      </w:r>
    </w:p>
    <w:p w:rsidR="00A43E5E" w:rsidRPr="00A43E5E" w:rsidRDefault="003C3EAE" w:rsidP="00A43E5E">
      <w:r>
        <w:t>В соответствии со</w:t>
      </w:r>
      <w:r w:rsidR="00A43E5E" w:rsidRPr="00A43E5E">
        <w:t xml:space="preserve"> ст</w:t>
      </w:r>
      <w:r>
        <w:t>атьёй</w:t>
      </w:r>
      <w:r w:rsidR="00A43E5E" w:rsidRPr="00A43E5E">
        <w:t xml:space="preserve"> 150</w:t>
      </w:r>
      <w:r w:rsidR="00A43E5E" w:rsidRPr="003C3EAE">
        <w:t xml:space="preserve"> </w:t>
      </w:r>
      <w:hyperlink r:id="rId10" w:history="1">
        <w:r w:rsidRPr="00066B5D">
          <w:rPr>
            <w:rStyle w:val="af3"/>
            <w:b w:val="0"/>
          </w:rPr>
          <w:t>–</w:t>
        </w:r>
        <w:r>
          <w:t xml:space="preserve"> г</w:t>
        </w:r>
        <w:r w:rsidRPr="003C3EAE">
          <w:t>ражданский кодекс Российской Федерации</w:t>
        </w:r>
      </w:hyperlink>
      <w:r w:rsidR="00A43E5E" w:rsidRPr="00A43E5E">
        <w:t xml:space="preserve"> к </w:t>
      </w:r>
      <w:r w:rsidR="00A43E5E" w:rsidRPr="003C3EAE">
        <w:rPr>
          <w:bCs/>
          <w:iCs/>
        </w:rPr>
        <w:t>нематериальным благам</w:t>
      </w:r>
      <w:r w:rsidR="00A43E5E" w:rsidRPr="00A43E5E">
        <w:rPr>
          <w:b/>
          <w:bCs/>
          <w:i/>
          <w:iCs/>
        </w:rPr>
        <w:t xml:space="preserve"> </w:t>
      </w:r>
      <w:r w:rsidR="00A43E5E" w:rsidRPr="00A43E5E">
        <w:t>относятся жизнь и здоровье, достоинство личности, личная неприкосновенность, честь и доброе имя, деловая репутация, неприкосновенность частной жизни, личная и семейная тайны, право свободного передвижения, выбора места пребывания и жительства, право на имя, право авторства, иные личные неимущественные права и другие нематериальные блага, принадлежащие гражданину от рождения или в силу закона; эти права неотчуждаемы и непередаваемы иным способом.</w:t>
      </w:r>
    </w:p>
    <w:p w:rsidR="00A43E5E" w:rsidRPr="00A43E5E" w:rsidRDefault="00A43E5E" w:rsidP="00A43E5E">
      <w:r w:rsidRPr="00A43E5E">
        <w:t>Нематериальные блага не регулируются гражданским законодательством, а лишь охраняются такими способами, как компенсация морального вреда, взыскание убытков, опровержение порочащих сведений и др.</w:t>
      </w:r>
    </w:p>
    <w:p w:rsidR="00A43E5E" w:rsidRPr="00A43E5E" w:rsidRDefault="00A43E5E" w:rsidP="00A43E5E">
      <w:r w:rsidRPr="00A43E5E">
        <w:t>Согласно ст</w:t>
      </w:r>
      <w:r w:rsidR="003C3EAE">
        <w:t>атье</w:t>
      </w:r>
      <w:r w:rsidRPr="00A43E5E">
        <w:t xml:space="preserve"> 152 </w:t>
      </w:r>
      <w:r w:rsidR="003C3EAE" w:rsidRPr="00066B5D">
        <w:rPr>
          <w:rStyle w:val="af3"/>
          <w:b w:val="0"/>
        </w:rPr>
        <w:t>–</w:t>
      </w:r>
      <w:r w:rsidR="003C3EAE">
        <w:rPr>
          <w:rStyle w:val="af3"/>
          <w:b w:val="0"/>
        </w:rPr>
        <w:t xml:space="preserve"> </w:t>
      </w:r>
      <w:r w:rsidR="003C3EAE" w:rsidRPr="003C3EAE">
        <w:t>гражданск</w:t>
      </w:r>
      <w:r w:rsidR="003C3EAE">
        <w:t>ого</w:t>
      </w:r>
      <w:r w:rsidR="003C3EAE" w:rsidRPr="003C3EAE">
        <w:t xml:space="preserve"> кодекс</w:t>
      </w:r>
      <w:r w:rsidR="003C3EAE">
        <w:t>а</w:t>
      </w:r>
      <w:r w:rsidRPr="00A43E5E">
        <w:t xml:space="preserve">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Если сведения, порочащие честь, достоинство или деловую репутацию гражданина, распространены в средствах массовой информации, они должны быть опровергнуты в тех же средствах массовой информации.</w:t>
      </w:r>
    </w:p>
    <w:p w:rsidR="00A43E5E" w:rsidRPr="00A43E5E" w:rsidRDefault="00A43E5E" w:rsidP="00A43E5E">
      <w:r w:rsidRPr="00A43E5E">
        <w:t>Лицо, чьи честь, достоинство или деловая репутация были нарушены, должно доказать, что нарушителем были распространены порочащие сведения, а лицо, допустившее нарушение, в защиту своих интересов должно доказать соответствие этих сведений действительности.</w:t>
      </w:r>
    </w:p>
    <w:p w:rsidR="00AC0068" w:rsidRDefault="00AC0068" w:rsidP="00A43E5E"/>
    <w:p w:rsidR="00AC0068" w:rsidRDefault="00AC0068" w:rsidP="00AC0068"/>
    <w:p w:rsidR="00AC0068" w:rsidRDefault="00AC0068" w:rsidP="00AC0068"/>
    <w:p w:rsidR="00AC0068" w:rsidRDefault="00AC0068" w:rsidP="00AC0068"/>
    <w:p w:rsidR="00AC0068" w:rsidRDefault="00AC0068" w:rsidP="00AC0068"/>
    <w:p w:rsidR="00AC0068" w:rsidRDefault="00AC0068" w:rsidP="00AC0068"/>
    <w:p w:rsidR="00CB7FD2" w:rsidRDefault="003043C2" w:rsidP="00755408">
      <w:pPr>
        <w:pStyle w:val="af5"/>
        <w:rPr>
          <w:rFonts w:asciiTheme="minorHAnsi" w:hAnsiTheme="minorHAnsi"/>
        </w:rPr>
      </w:pPr>
      <w:bookmarkStart w:id="9" w:name="_Toc25109750"/>
      <w:r w:rsidRPr="00755408">
        <w:lastRenderedPageBreak/>
        <w:t>Заключение</w:t>
      </w:r>
      <w:bookmarkEnd w:id="9"/>
    </w:p>
    <w:p w:rsidR="00575737" w:rsidRPr="00575737" w:rsidRDefault="00575737" w:rsidP="00575737">
      <w:r w:rsidRPr="00575737">
        <w:t xml:space="preserve">В результате всего выше описанного сделаны следующие выводы: </w:t>
      </w:r>
    </w:p>
    <w:p w:rsidR="00575737" w:rsidRPr="00575737" w:rsidRDefault="00575737" w:rsidP="00575737">
      <w:r w:rsidRPr="00575737">
        <w:t>Круг объектов гражданских прав очень широк, различны их виды, признаки. Правовое регулирование основывается на юридической природе объектов.</w:t>
      </w:r>
    </w:p>
    <w:p w:rsidR="00575737" w:rsidRPr="00575737" w:rsidRDefault="00575737" w:rsidP="00575737">
      <w:r w:rsidRPr="00575737">
        <w:t>В зависимости от правовой природы объектов, их назначения и целей, различен объем, содержание и пределы осуществления гражданских прав.</w:t>
      </w:r>
    </w:p>
    <w:p w:rsidR="00575737" w:rsidRPr="00575737" w:rsidRDefault="00575737" w:rsidP="00575737">
      <w:r w:rsidRPr="00575737">
        <w:t>Большинство авторов отождествляют понятия «объекты гражданских прав» и «объекты гражданских правоотношений», но объекты гражданских правоотношений и гражданских прав различаются уже хотя бы потому, что субъективное гражданское право - лишь одна сторона правовой связи субъектов правоотношения и не характеризует все правоотношение в целом. При этом субъективное гражданское право и противостоящая ему обязанность не всегда направлены на одно и то же, поэтому объект правоотношения, слагается как бы из двух объектов - объекта субъективного гражданского права и объекта противостоящей ему юридической обязанности.</w:t>
      </w:r>
    </w:p>
    <w:p w:rsidR="00575737" w:rsidRPr="00575737" w:rsidRDefault="00575737" w:rsidP="00575737">
      <w:r w:rsidRPr="00575737">
        <w:t>Понятие «имущество» является собирательным, поэтому необходимо правильно определять его содержание применительно к конкретным правоотношениям. Под имуществом в широком смысле понимается совокупность вещей, имущественных прав и обязанностей, в том числе исключительных прав.</w:t>
      </w:r>
    </w:p>
    <w:p w:rsidR="00575737" w:rsidRPr="00575737" w:rsidRDefault="00575737" w:rsidP="00575737">
      <w:r w:rsidRPr="00575737">
        <w:t>Под вещами как объектами гражданских прав и обязанностей понимаются предметы материального мира, находящиеся в твердом, жидком, газообразном или ином физическом состоянии. В зависимости от вида гражданское законодательство определяет правовой режим различных вещей - допустимые способы приобретения прав на них, объем и содержание этих прав, а также обязательственных прав и обязанностей, пределы их осуществления и т.д.</w:t>
      </w:r>
    </w:p>
    <w:p w:rsidR="00283DB6" w:rsidRDefault="00575737" w:rsidP="00575737">
      <w:r w:rsidRPr="00575737">
        <w:t xml:space="preserve">Под интеллектуальной собственностью понимаются исключительные права гражданина или юридического лица на результаты интеллектуальной деятельности человека. Основные признаки нематериальных благ: </w:t>
      </w:r>
    </w:p>
    <w:p w:rsidR="00283DB6" w:rsidRDefault="00575737" w:rsidP="00283DB6">
      <w:pPr>
        <w:pStyle w:val="af1"/>
        <w:numPr>
          <w:ilvl w:val="0"/>
          <w:numId w:val="44"/>
        </w:numPr>
        <w:ind w:left="567" w:hanging="567"/>
      </w:pPr>
      <w:r w:rsidRPr="00575737">
        <w:lastRenderedPageBreak/>
        <w:t xml:space="preserve">они лишены материального (имущественного) содержания, их нельзя оценить в денежном выражении; </w:t>
      </w:r>
    </w:p>
    <w:p w:rsidR="00575737" w:rsidRPr="00575737" w:rsidRDefault="00575737" w:rsidP="00283DB6">
      <w:pPr>
        <w:pStyle w:val="af1"/>
        <w:numPr>
          <w:ilvl w:val="0"/>
          <w:numId w:val="43"/>
        </w:numPr>
        <w:ind w:left="567" w:hanging="567"/>
      </w:pPr>
      <w:r w:rsidRPr="00575737">
        <w:t>они неразрывно связаны с личностью их носителя, что означает невозможность их отчуждения или иной передачи другим лицам ни по каким основаниям.</w:t>
      </w:r>
    </w:p>
    <w:p w:rsidR="00575737" w:rsidRPr="00575737" w:rsidRDefault="00575737" w:rsidP="00575737">
      <w:r w:rsidRPr="00575737">
        <w:t xml:space="preserve">Таким образом, в работе отражены и раскрыты понятие объектов гражданских прав, как в целом, так и </w:t>
      </w:r>
      <w:r w:rsidR="00283DB6" w:rsidRPr="00575737">
        <w:t>отдельные виды,</w:t>
      </w:r>
      <w:r w:rsidR="00283DB6">
        <w:t xml:space="preserve"> и классификации</w:t>
      </w:r>
      <w:r w:rsidRPr="00575737">
        <w:t xml:space="preserve"> объектов как наиболее значимые и актуальные в наше время.</w:t>
      </w:r>
    </w:p>
    <w:p w:rsidR="00575737" w:rsidRPr="00575737" w:rsidRDefault="00575737" w:rsidP="00575737"/>
    <w:p w:rsidR="003043C2" w:rsidRPr="00755408" w:rsidRDefault="003043C2" w:rsidP="00755408">
      <w:pPr>
        <w:pStyle w:val="af5"/>
      </w:pPr>
      <w:bookmarkStart w:id="10" w:name="_Toc25109751"/>
      <w:r w:rsidRPr="00755408">
        <w:lastRenderedPageBreak/>
        <w:t>Список использованных источников</w:t>
      </w:r>
      <w:bookmarkEnd w:id="10"/>
    </w:p>
    <w:p w:rsidR="00F92659" w:rsidRDefault="00F92659" w:rsidP="00283DB6">
      <w:pPr>
        <w:pStyle w:val="af1"/>
        <w:numPr>
          <w:ilvl w:val="1"/>
          <w:numId w:val="40"/>
        </w:numPr>
        <w:ind w:left="567" w:hanging="567"/>
        <w:jc w:val="left"/>
      </w:pPr>
      <w:r w:rsidRPr="003043C2">
        <w:t>Агарков М. М. Основы банковского права. Учение о ценных бумагах. – М., 1994.</w:t>
      </w:r>
    </w:p>
    <w:p w:rsidR="00F92659" w:rsidRDefault="00F92659" w:rsidP="00283DB6">
      <w:pPr>
        <w:pStyle w:val="af1"/>
        <w:numPr>
          <w:ilvl w:val="1"/>
          <w:numId w:val="40"/>
        </w:numPr>
        <w:ind w:left="567" w:hanging="567"/>
        <w:jc w:val="left"/>
      </w:pPr>
      <w:r w:rsidRPr="003043C2">
        <w:t>Белов В. А. Ценные бумаги в российском гражданском праве. – М., 1996.</w:t>
      </w:r>
    </w:p>
    <w:p w:rsidR="00F92659" w:rsidRDefault="00F92659" w:rsidP="00283DB6">
      <w:pPr>
        <w:pStyle w:val="af1"/>
        <w:numPr>
          <w:ilvl w:val="1"/>
          <w:numId w:val="40"/>
        </w:numPr>
        <w:ind w:left="567" w:hanging="567"/>
        <w:jc w:val="left"/>
      </w:pPr>
      <w:r w:rsidRPr="003043C2">
        <w:t>Гражданский Кодекс Российской Федерации (часть вторая) от 26.01.1996 № 14-ФЗ (ред. от 21.03.2005, с изм. от 09.05.2005) // СЗ РФ от 29.01.1996, № 5, ст. 410, СЗ РФ от 28.03.2005, № 13, ст. 1080.</w:t>
      </w:r>
    </w:p>
    <w:p w:rsidR="00F92659" w:rsidRDefault="00F92659" w:rsidP="00283DB6">
      <w:pPr>
        <w:pStyle w:val="af1"/>
        <w:numPr>
          <w:ilvl w:val="1"/>
          <w:numId w:val="40"/>
        </w:numPr>
        <w:ind w:left="567" w:hanging="567"/>
        <w:jc w:val="left"/>
      </w:pPr>
      <w:r w:rsidRPr="003043C2">
        <w:t>Гражданский Кодекс Российской Федерации (часть первая) от 30.11.1994 № 51-ФЗ (ред. от 30.12.2004) // СЗ РФ от 05.12.1994, № 32, ст. 3301, СЗ РФ от 03.01.2005, № 1 (часть 1), ст. 43.</w:t>
      </w:r>
    </w:p>
    <w:p w:rsidR="00F92659" w:rsidRDefault="00F92659" w:rsidP="00283DB6">
      <w:pPr>
        <w:pStyle w:val="af1"/>
        <w:numPr>
          <w:ilvl w:val="1"/>
          <w:numId w:val="40"/>
        </w:numPr>
        <w:ind w:left="567" w:hanging="567"/>
        <w:jc w:val="left"/>
      </w:pPr>
      <w:r w:rsidRPr="003043C2">
        <w:t>Гражданское право России. Ч. I. Учебник. / Под ред. З. И. Цыбуленко. – М.: Юристъ, 1998.</w:t>
      </w:r>
    </w:p>
    <w:p w:rsidR="00F92659" w:rsidRDefault="00F92659" w:rsidP="00283DB6">
      <w:pPr>
        <w:pStyle w:val="af1"/>
        <w:numPr>
          <w:ilvl w:val="1"/>
          <w:numId w:val="40"/>
        </w:numPr>
        <w:ind w:left="567" w:hanging="567"/>
        <w:jc w:val="left"/>
      </w:pPr>
      <w:r w:rsidRPr="003043C2">
        <w:t>Гришаев С. П. Гражданское право, Учебник. – М., 2002.</w:t>
      </w:r>
    </w:p>
    <w:p w:rsidR="00F92659" w:rsidRDefault="00F92659" w:rsidP="00283DB6">
      <w:pPr>
        <w:pStyle w:val="af1"/>
        <w:numPr>
          <w:ilvl w:val="1"/>
          <w:numId w:val="40"/>
        </w:numPr>
        <w:ind w:left="567" w:hanging="567"/>
        <w:jc w:val="left"/>
      </w:pPr>
      <w:r w:rsidRPr="003043C2">
        <w:t>Кодекс Российской Федерации об административных правонарушениях от 30.12.2001 № 195-ФЗ (ред. от 22.04.2005, с изм. от 09.05.2005) // СЗ РФ от 07.01.2002, № 1 (ч. 1), ст. 1, СЗ РФ от 09.05.2005, № 19, ст. 1752.</w:t>
      </w:r>
    </w:p>
    <w:p w:rsidR="00F92659" w:rsidRDefault="00F92659" w:rsidP="00283DB6">
      <w:pPr>
        <w:pStyle w:val="af1"/>
        <w:numPr>
          <w:ilvl w:val="1"/>
          <w:numId w:val="40"/>
        </w:numPr>
        <w:ind w:left="567" w:hanging="567"/>
        <w:jc w:val="left"/>
      </w:pPr>
      <w:r w:rsidRPr="003043C2">
        <w:t>Конституция Российской Федерации (с изм. от 25.03.2004) // РГ от 25.12.1993, № 237, СЗ РФ от 29.03.2004, № 13, ст. 1110.</w:t>
      </w:r>
    </w:p>
    <w:p w:rsidR="00F92659" w:rsidRDefault="00F92659" w:rsidP="00283DB6">
      <w:pPr>
        <w:pStyle w:val="af1"/>
        <w:numPr>
          <w:ilvl w:val="1"/>
          <w:numId w:val="40"/>
        </w:numPr>
        <w:ind w:left="567" w:hanging="567"/>
        <w:jc w:val="left"/>
      </w:pPr>
      <w:r>
        <w:t>Объекты гражданских прав</w:t>
      </w:r>
      <w:r>
        <w:t xml:space="preserve"> // </w:t>
      </w:r>
      <w:r>
        <w:t>Юридическая энциклопедия</w:t>
      </w:r>
      <w:r>
        <w:t>.</w:t>
      </w:r>
      <w:r w:rsidRPr="00E57C36">
        <w:rPr>
          <w:color w:val="000000"/>
          <w:szCs w:val="28"/>
        </w:rPr>
        <w:t xml:space="preserve"> </w:t>
      </w:r>
      <w:r w:rsidRPr="00E57C36">
        <w:rPr>
          <w:color w:val="000000"/>
          <w:szCs w:val="28"/>
        </w:rPr>
        <w:t xml:space="preserve">[Электронный ресурс]. - </w:t>
      </w:r>
      <w:r w:rsidRPr="00F00626">
        <w:t xml:space="preserve"> </w:t>
      </w:r>
      <w:r w:rsidRPr="00E57C36">
        <w:rPr>
          <w:color w:val="000000"/>
          <w:szCs w:val="28"/>
        </w:rPr>
        <w:t>Режим доступа:</w:t>
      </w:r>
      <w:r>
        <w:t xml:space="preserve"> </w:t>
      </w:r>
      <w:r w:rsidRPr="00F92659">
        <w:t>https://advo</w:t>
      </w:r>
      <w:r w:rsidRPr="00F92659">
        <w:t xml:space="preserve">kat-malov.ru/grazhdanskoe-pravo/obekty-grazhdanskih-prav.html#41 </w:t>
      </w:r>
      <w:r w:rsidRPr="00F92659">
        <w:rPr>
          <w:rStyle w:val="aa"/>
          <w:color w:val="auto"/>
          <w:u w:val="none"/>
        </w:rPr>
        <w:t>-</w:t>
      </w:r>
      <w:r w:rsidRPr="00F92659">
        <w:t xml:space="preserve"> </w:t>
      </w:r>
      <w:r w:rsidRPr="00E07F6F">
        <w:rPr>
          <w:color w:val="000000"/>
          <w:szCs w:val="28"/>
        </w:rPr>
        <w:t xml:space="preserve">Дата доступа: </w:t>
      </w:r>
      <w:r w:rsidRPr="009744C0">
        <w:rPr>
          <w:color w:val="000000"/>
          <w:szCs w:val="28"/>
        </w:rPr>
        <w:t>1</w:t>
      </w:r>
      <w:r w:rsidRPr="00F00626">
        <w:t>2</w:t>
      </w:r>
      <w:r>
        <w:rPr>
          <w:color w:val="000000"/>
          <w:szCs w:val="28"/>
        </w:rPr>
        <w:t>.10</w:t>
      </w:r>
      <w:r w:rsidRPr="009744C0">
        <w:rPr>
          <w:color w:val="000000"/>
          <w:szCs w:val="28"/>
        </w:rPr>
        <w:t>.201</w:t>
      </w:r>
      <w:r>
        <w:rPr>
          <w:color w:val="000000"/>
          <w:szCs w:val="28"/>
        </w:rPr>
        <w:t>9</w:t>
      </w:r>
      <w:r w:rsidRPr="00E07F6F">
        <w:rPr>
          <w:color w:val="000000"/>
          <w:szCs w:val="28"/>
        </w:rPr>
        <w:t>.</w:t>
      </w:r>
    </w:p>
    <w:p w:rsidR="00F92659" w:rsidRDefault="00F92659" w:rsidP="00F92659">
      <w:pPr>
        <w:pStyle w:val="af1"/>
        <w:numPr>
          <w:ilvl w:val="1"/>
          <w:numId w:val="40"/>
        </w:numPr>
        <w:ind w:left="567" w:hanging="567"/>
        <w:jc w:val="left"/>
      </w:pPr>
      <w:r>
        <w:t>Объекты гражданских прав: общая характеристика и классификация</w:t>
      </w:r>
      <w:r>
        <w:t xml:space="preserve"> // Инфопедия</w:t>
      </w:r>
      <w:r>
        <w:t>.</w:t>
      </w:r>
      <w:r w:rsidRPr="00E57C36">
        <w:rPr>
          <w:color w:val="000000"/>
          <w:szCs w:val="28"/>
        </w:rPr>
        <w:t xml:space="preserve"> [Электронный ресурс]. - </w:t>
      </w:r>
      <w:r w:rsidRPr="00F00626">
        <w:t xml:space="preserve"> </w:t>
      </w:r>
      <w:r w:rsidRPr="00E57C36">
        <w:rPr>
          <w:color w:val="000000"/>
          <w:szCs w:val="28"/>
        </w:rPr>
        <w:t>Режим доступа:</w:t>
      </w:r>
      <w:r>
        <w:rPr>
          <w:color w:val="000000"/>
          <w:szCs w:val="28"/>
        </w:rPr>
        <w:t xml:space="preserve"> </w:t>
      </w:r>
      <w:r w:rsidRPr="00F92659">
        <w:t>https://infope</w:t>
      </w:r>
      <w:r w:rsidRPr="00F92659">
        <w:t>dia.su/6x6211.html</w:t>
      </w:r>
      <w:r>
        <w:t xml:space="preserve"> </w:t>
      </w:r>
      <w:r w:rsidRPr="00F92659">
        <w:rPr>
          <w:rStyle w:val="aa"/>
          <w:color w:val="auto"/>
          <w:u w:val="none"/>
        </w:rPr>
        <w:t>-</w:t>
      </w:r>
      <w:r w:rsidRPr="00F92659">
        <w:t xml:space="preserve"> </w:t>
      </w:r>
      <w:r w:rsidRPr="00E07F6F">
        <w:rPr>
          <w:color w:val="000000"/>
          <w:szCs w:val="28"/>
        </w:rPr>
        <w:t xml:space="preserve">Дата доступа: </w:t>
      </w:r>
      <w:r w:rsidRPr="009744C0">
        <w:rPr>
          <w:color w:val="000000"/>
          <w:szCs w:val="28"/>
        </w:rPr>
        <w:t>1</w:t>
      </w:r>
      <w:r w:rsidRPr="00F00626">
        <w:t>2</w:t>
      </w:r>
      <w:r>
        <w:rPr>
          <w:color w:val="000000"/>
          <w:szCs w:val="28"/>
        </w:rPr>
        <w:t>.10</w:t>
      </w:r>
      <w:r w:rsidRPr="009744C0">
        <w:rPr>
          <w:color w:val="000000"/>
          <w:szCs w:val="28"/>
        </w:rPr>
        <w:t>.201</w:t>
      </w:r>
      <w:r>
        <w:rPr>
          <w:color w:val="000000"/>
          <w:szCs w:val="28"/>
        </w:rPr>
        <w:t>9</w:t>
      </w:r>
      <w:r w:rsidRPr="00E07F6F">
        <w:rPr>
          <w:color w:val="000000"/>
          <w:szCs w:val="28"/>
        </w:rPr>
        <w:t>.</w:t>
      </w:r>
    </w:p>
    <w:p w:rsidR="00F92659" w:rsidRPr="00F92659" w:rsidRDefault="00F92659" w:rsidP="00F92659">
      <w:pPr>
        <w:pStyle w:val="af1"/>
        <w:numPr>
          <w:ilvl w:val="1"/>
          <w:numId w:val="40"/>
        </w:numPr>
        <w:ind w:left="567" w:hanging="567"/>
        <w:jc w:val="left"/>
      </w:pPr>
      <w:r>
        <w:t>Объекты гражданских прав: понятие, общая характеристика, основания классификации и виды. // Студфаил.</w:t>
      </w:r>
      <w:r w:rsidRPr="00F92659">
        <w:rPr>
          <w:color w:val="000000"/>
          <w:szCs w:val="28"/>
        </w:rPr>
        <w:t xml:space="preserve"> [Электронный ресурс]. - </w:t>
      </w:r>
      <w:r w:rsidRPr="00F00626">
        <w:t xml:space="preserve"> </w:t>
      </w:r>
      <w:r w:rsidRPr="00F92659">
        <w:rPr>
          <w:color w:val="000000"/>
          <w:szCs w:val="28"/>
        </w:rPr>
        <w:t xml:space="preserve">Режим </w:t>
      </w:r>
      <w:r w:rsidRPr="00F92659">
        <w:rPr>
          <w:color w:val="000000"/>
          <w:szCs w:val="28"/>
        </w:rPr>
        <w:t xml:space="preserve">доступа: </w:t>
      </w:r>
      <w:r>
        <w:t xml:space="preserve">https://studfile.net/preview/5797170/page:27/ </w:t>
      </w:r>
      <w:r w:rsidRPr="00F92659">
        <w:rPr>
          <w:rStyle w:val="aa"/>
          <w:color w:val="auto"/>
          <w:u w:val="none"/>
        </w:rPr>
        <w:t>-</w:t>
      </w:r>
      <w:r w:rsidRPr="00F92659">
        <w:t xml:space="preserve"> </w:t>
      </w:r>
      <w:r w:rsidRPr="00E07F6F">
        <w:rPr>
          <w:color w:val="000000"/>
          <w:szCs w:val="28"/>
        </w:rPr>
        <w:t xml:space="preserve">Дата доступа: </w:t>
      </w:r>
      <w:r w:rsidRPr="009744C0">
        <w:rPr>
          <w:color w:val="000000"/>
          <w:szCs w:val="28"/>
        </w:rPr>
        <w:t>1</w:t>
      </w:r>
      <w:r w:rsidRPr="00F00626">
        <w:t>2</w:t>
      </w:r>
      <w:r>
        <w:rPr>
          <w:color w:val="000000"/>
          <w:szCs w:val="28"/>
        </w:rPr>
        <w:t>.10</w:t>
      </w:r>
      <w:r w:rsidRPr="009744C0">
        <w:rPr>
          <w:color w:val="000000"/>
          <w:szCs w:val="28"/>
        </w:rPr>
        <w:t>.201</w:t>
      </w:r>
      <w:r>
        <w:rPr>
          <w:color w:val="000000"/>
          <w:szCs w:val="28"/>
        </w:rPr>
        <w:t>9</w:t>
      </w:r>
      <w:r w:rsidRPr="00E07F6F">
        <w:rPr>
          <w:color w:val="000000"/>
          <w:szCs w:val="28"/>
        </w:rPr>
        <w:t>.</w:t>
      </w:r>
    </w:p>
    <w:p w:rsidR="00114CB1" w:rsidRDefault="00F92659" w:rsidP="00114CB1">
      <w:pPr>
        <w:pStyle w:val="af1"/>
        <w:numPr>
          <w:ilvl w:val="1"/>
          <w:numId w:val="40"/>
        </w:numPr>
        <w:ind w:left="567" w:hanging="567"/>
        <w:jc w:val="left"/>
      </w:pPr>
      <w:r>
        <w:t>Объекты гражданских прав: понятие, характеристика отдельных объектов гражданских прав</w:t>
      </w:r>
      <w:r>
        <w:t xml:space="preserve"> // Студворд</w:t>
      </w:r>
      <w:r>
        <w:t>.</w:t>
      </w:r>
      <w:r w:rsidRPr="00F92659">
        <w:rPr>
          <w:color w:val="000000"/>
          <w:szCs w:val="28"/>
        </w:rPr>
        <w:t xml:space="preserve"> [Электронный ресурс]. - </w:t>
      </w:r>
      <w:r w:rsidRPr="00F00626">
        <w:t xml:space="preserve"> </w:t>
      </w:r>
      <w:r w:rsidRPr="00F92659">
        <w:rPr>
          <w:color w:val="000000"/>
          <w:szCs w:val="28"/>
        </w:rPr>
        <w:t>Режим доступа:</w:t>
      </w:r>
      <w:r w:rsidR="00114CB1">
        <w:rPr>
          <w:color w:val="000000"/>
          <w:szCs w:val="28"/>
        </w:rPr>
        <w:t xml:space="preserve"> </w:t>
      </w:r>
      <w:r w:rsidR="00114CB1" w:rsidRPr="00F92659">
        <w:lastRenderedPageBreak/>
        <w:t>https://studwood.ru/</w:t>
      </w:r>
      <w:r w:rsidR="00114CB1" w:rsidRPr="00F92659">
        <w:t>811965/pravo/obekty_grazhdanskih_prav_ponyatie_harakteristika_otdelnyh_obektov_grazhdanskih_prav</w:t>
      </w:r>
      <w:r w:rsidR="00114CB1">
        <w:t xml:space="preserve"> </w:t>
      </w:r>
      <w:r w:rsidR="00114CB1" w:rsidRPr="00F92659">
        <w:rPr>
          <w:rStyle w:val="aa"/>
          <w:color w:val="auto"/>
          <w:u w:val="none"/>
        </w:rPr>
        <w:t>-</w:t>
      </w:r>
      <w:r w:rsidR="00114CB1" w:rsidRPr="00F92659">
        <w:t xml:space="preserve"> </w:t>
      </w:r>
      <w:r w:rsidR="00114CB1" w:rsidRPr="00E07F6F">
        <w:rPr>
          <w:color w:val="000000"/>
          <w:szCs w:val="28"/>
        </w:rPr>
        <w:t xml:space="preserve">Дата доступа: </w:t>
      </w:r>
      <w:r w:rsidR="00114CB1" w:rsidRPr="009744C0">
        <w:rPr>
          <w:color w:val="000000"/>
          <w:szCs w:val="28"/>
        </w:rPr>
        <w:t>1</w:t>
      </w:r>
      <w:r w:rsidR="00114CB1" w:rsidRPr="00F00626">
        <w:t>2</w:t>
      </w:r>
      <w:r w:rsidR="00114CB1">
        <w:rPr>
          <w:color w:val="000000"/>
          <w:szCs w:val="28"/>
        </w:rPr>
        <w:t>.10</w:t>
      </w:r>
      <w:r w:rsidR="00114CB1" w:rsidRPr="009744C0">
        <w:rPr>
          <w:color w:val="000000"/>
          <w:szCs w:val="28"/>
        </w:rPr>
        <w:t>.201</w:t>
      </w:r>
      <w:r w:rsidR="00114CB1">
        <w:rPr>
          <w:color w:val="000000"/>
          <w:szCs w:val="28"/>
        </w:rPr>
        <w:t>9</w:t>
      </w:r>
      <w:r w:rsidR="00114CB1" w:rsidRPr="00E07F6F">
        <w:rPr>
          <w:color w:val="000000"/>
          <w:szCs w:val="28"/>
        </w:rPr>
        <w:t>.</w:t>
      </w:r>
    </w:p>
    <w:p w:rsidR="00F92659" w:rsidRDefault="00F92659" w:rsidP="00F92659">
      <w:pPr>
        <w:pStyle w:val="af1"/>
        <w:numPr>
          <w:ilvl w:val="1"/>
          <w:numId w:val="40"/>
        </w:numPr>
        <w:ind w:left="567" w:hanging="567"/>
        <w:jc w:val="left"/>
      </w:pPr>
      <w:r>
        <w:t>Понятие и виды объектов гражданских прав</w:t>
      </w:r>
      <w:r w:rsidRPr="00F92659">
        <w:t xml:space="preserve"> </w:t>
      </w:r>
      <w:r>
        <w:t>//</w:t>
      </w:r>
      <w:r w:rsidRPr="00F92659">
        <w:t xml:space="preserve"> </w:t>
      </w:r>
      <w:r>
        <w:t>Студопедия</w:t>
      </w:r>
      <w:r>
        <w:t>.</w:t>
      </w:r>
      <w:r w:rsidRPr="00E57C36">
        <w:rPr>
          <w:color w:val="000000"/>
          <w:szCs w:val="28"/>
        </w:rPr>
        <w:t xml:space="preserve"> [Электронный ресурс]. - </w:t>
      </w:r>
      <w:r w:rsidRPr="00F00626">
        <w:t xml:space="preserve"> </w:t>
      </w:r>
      <w:r w:rsidRPr="00E57C36">
        <w:rPr>
          <w:color w:val="000000"/>
          <w:szCs w:val="28"/>
        </w:rPr>
        <w:t>Режим доступа:</w:t>
      </w:r>
      <w:r>
        <w:rPr>
          <w:color w:val="000000"/>
          <w:szCs w:val="28"/>
        </w:rPr>
        <w:t xml:space="preserve"> </w:t>
      </w:r>
      <w:r w:rsidRPr="00F92659">
        <w:t>https://studopedia.ru/4_</w:t>
      </w:r>
      <w:r w:rsidRPr="00F92659">
        <w:t>86115_ponyatie-i-vidi-ob-ektov-grazhdanskih-prav.html</w:t>
      </w:r>
      <w:r>
        <w:t xml:space="preserve"> </w:t>
      </w:r>
      <w:r w:rsidRPr="00F92659">
        <w:rPr>
          <w:rStyle w:val="aa"/>
          <w:color w:val="auto"/>
          <w:u w:val="none"/>
        </w:rPr>
        <w:t>-</w:t>
      </w:r>
      <w:r w:rsidRPr="00F92659">
        <w:t xml:space="preserve"> </w:t>
      </w:r>
      <w:r w:rsidRPr="00E07F6F">
        <w:rPr>
          <w:color w:val="000000"/>
          <w:szCs w:val="28"/>
        </w:rPr>
        <w:t xml:space="preserve">Дата доступа: </w:t>
      </w:r>
      <w:r w:rsidRPr="009744C0">
        <w:rPr>
          <w:color w:val="000000"/>
          <w:szCs w:val="28"/>
        </w:rPr>
        <w:t>1</w:t>
      </w:r>
      <w:r w:rsidRPr="00F00626">
        <w:t>2</w:t>
      </w:r>
      <w:r>
        <w:rPr>
          <w:color w:val="000000"/>
          <w:szCs w:val="28"/>
        </w:rPr>
        <w:t>.10</w:t>
      </w:r>
      <w:r w:rsidRPr="009744C0">
        <w:rPr>
          <w:color w:val="000000"/>
          <w:szCs w:val="28"/>
        </w:rPr>
        <w:t>.201</w:t>
      </w:r>
      <w:r>
        <w:rPr>
          <w:color w:val="000000"/>
          <w:szCs w:val="28"/>
        </w:rPr>
        <w:t>9</w:t>
      </w:r>
      <w:r w:rsidRPr="00E07F6F">
        <w:rPr>
          <w:color w:val="000000"/>
          <w:szCs w:val="28"/>
        </w:rPr>
        <w:t>.</w:t>
      </w:r>
    </w:p>
    <w:p w:rsidR="00F92659" w:rsidRDefault="00F92659" w:rsidP="00283DB6">
      <w:pPr>
        <w:pStyle w:val="af1"/>
        <w:numPr>
          <w:ilvl w:val="1"/>
          <w:numId w:val="40"/>
        </w:numPr>
        <w:ind w:left="567" w:hanging="567"/>
        <w:jc w:val="left"/>
      </w:pPr>
      <w:r w:rsidRPr="003043C2">
        <w:t>Уголовный Кодекс Российской Федерации от 13.06.1996 № 63-ФЗ (ред. от 28.12.2004) // СЗ РФ от 17.06.1996, № 25, ст. 2954, СЗ РФ от 03.01.2005, № 1 (часть 1), ст. 13.</w:t>
      </w:r>
    </w:p>
    <w:p w:rsidR="00F92659" w:rsidRDefault="00F92659" w:rsidP="00283DB6">
      <w:pPr>
        <w:pStyle w:val="af1"/>
        <w:numPr>
          <w:ilvl w:val="1"/>
          <w:numId w:val="40"/>
        </w:numPr>
        <w:ind w:left="567" w:hanging="567"/>
        <w:jc w:val="left"/>
      </w:pPr>
      <w:r w:rsidRPr="003043C2">
        <w:t>Федеральный закон «О валютном регулировании и валютном контроле» от 10.12.2003 № 173-ФЗ (ред. от 29.06.2004) // СЗ РФ от 15.12.2003, № 50, ст. 4859, СЗ РФ от 05.07.2004, № 27, ст. 2711.</w:t>
      </w:r>
    </w:p>
    <w:p w:rsidR="00F92659" w:rsidRDefault="00F92659" w:rsidP="00283DB6">
      <w:pPr>
        <w:pStyle w:val="af1"/>
        <w:numPr>
          <w:ilvl w:val="1"/>
          <w:numId w:val="40"/>
        </w:numPr>
        <w:ind w:left="567" w:hanging="567"/>
        <w:jc w:val="left"/>
      </w:pPr>
      <w:r w:rsidRPr="003043C2">
        <w:t>Федеральный закон «О рынке ценных бумаг» от 22.04.1996 № 39-ФЗ (ред. от 07.03.2005) // СЗ РФ от 22.04.1996, № 17, ст. 1918, СЗ РФ от 14.03.2005, № 11, ст. 900.</w:t>
      </w:r>
    </w:p>
    <w:p w:rsidR="00F92659" w:rsidRDefault="00F92659" w:rsidP="00283DB6">
      <w:pPr>
        <w:pStyle w:val="af1"/>
        <w:numPr>
          <w:ilvl w:val="1"/>
          <w:numId w:val="40"/>
        </w:numPr>
        <w:ind w:left="567" w:hanging="567"/>
        <w:jc w:val="left"/>
      </w:pPr>
      <w:r w:rsidRPr="003043C2">
        <w:t>Федеральный закон «О связи» от 07.07.2003 № 126-ФЗ (ред. от 09.05.2005) // СЗ РФ от 14.07.2003, № 28, ст. 2895, СЗ РФ от 09.05.2005, № 19, ст. 1752.</w:t>
      </w:r>
    </w:p>
    <w:p w:rsidR="00F92659" w:rsidRDefault="00F92659" w:rsidP="00283DB6">
      <w:pPr>
        <w:pStyle w:val="af1"/>
        <w:numPr>
          <w:ilvl w:val="1"/>
          <w:numId w:val="40"/>
        </w:numPr>
        <w:ind w:left="567" w:hanging="567"/>
        <w:jc w:val="left"/>
      </w:pPr>
      <w:r w:rsidRPr="003043C2">
        <w:t>Федеральный закон «О Центральном Банке Российской Федерации (Банке России)» от 10.07.2002 № 86-ФЗ (ред. от 29.07.2004, с изм. от 23.12.2004) // СЗ РФ от 15.07.2002, № 28, ст. 2790, СЗ РФ от 27.12.2004, № 52 (часть 1), ст. 5277.</w:t>
      </w:r>
    </w:p>
    <w:p w:rsidR="00F92659" w:rsidRDefault="00F92659" w:rsidP="00283DB6">
      <w:pPr>
        <w:pStyle w:val="af1"/>
        <w:numPr>
          <w:ilvl w:val="1"/>
          <w:numId w:val="40"/>
        </w:numPr>
        <w:ind w:left="567" w:hanging="567"/>
        <w:jc w:val="left"/>
      </w:pPr>
      <w:r w:rsidRPr="003043C2">
        <w:t>Федеральный закон «Об акционерных обществах» от 26.12.1995 № 208-ФЗ (ред. от 29.12.2004) // СЗ РФ от 01.01.1996, № 1, ст. 1, СЗ РФ от 03.01.2005, № 1 (часть 1), ст. 18.</w:t>
      </w:r>
    </w:p>
    <w:sectPr w:rsidR="00F92659" w:rsidSect="00A120D0">
      <w:footerReference w:type="default" r:id="rId11"/>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0FA" w:rsidRDefault="001720FA" w:rsidP="008C0811">
      <w:r>
        <w:separator/>
      </w:r>
    </w:p>
  </w:endnote>
  <w:endnote w:type="continuationSeparator" w:id="0">
    <w:p w:rsidR="001720FA" w:rsidRDefault="001720FA" w:rsidP="008C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796088"/>
      <w:docPartObj>
        <w:docPartGallery w:val="Page Numbers (Bottom of Page)"/>
        <w:docPartUnique/>
      </w:docPartObj>
    </w:sdtPr>
    <w:sdtEndPr>
      <w:rPr>
        <w:szCs w:val="28"/>
      </w:rPr>
    </w:sdtEndPr>
    <w:sdtContent>
      <w:p w:rsidR="00BC23A4" w:rsidRPr="00BC23A4" w:rsidRDefault="00BC23A4" w:rsidP="004F09F3">
        <w:pPr>
          <w:pStyle w:val="af"/>
          <w:ind w:firstLine="0"/>
          <w:jc w:val="center"/>
          <w:rPr>
            <w:szCs w:val="28"/>
          </w:rPr>
        </w:pPr>
        <w:r w:rsidRPr="00BC23A4">
          <w:rPr>
            <w:szCs w:val="28"/>
          </w:rPr>
          <w:fldChar w:fldCharType="begin"/>
        </w:r>
        <w:r w:rsidRPr="00BC23A4">
          <w:rPr>
            <w:szCs w:val="28"/>
          </w:rPr>
          <w:instrText>PAGE   \* MERGEFORMAT</w:instrText>
        </w:r>
        <w:r w:rsidRPr="00BC23A4">
          <w:rPr>
            <w:szCs w:val="28"/>
          </w:rPr>
          <w:fldChar w:fldCharType="separate"/>
        </w:r>
        <w:r w:rsidR="00A1644F">
          <w:rPr>
            <w:noProof/>
            <w:szCs w:val="28"/>
          </w:rPr>
          <w:t>5</w:t>
        </w:r>
        <w:r w:rsidRPr="00BC23A4">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0FA" w:rsidRDefault="001720FA" w:rsidP="008C0811">
      <w:r>
        <w:separator/>
      </w:r>
    </w:p>
  </w:footnote>
  <w:footnote w:type="continuationSeparator" w:id="0">
    <w:p w:rsidR="001720FA" w:rsidRDefault="001720FA" w:rsidP="008C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618"/>
    <w:multiLevelType w:val="multilevel"/>
    <w:tmpl w:val="D182E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7642"/>
    <w:multiLevelType w:val="hybridMultilevel"/>
    <w:tmpl w:val="C0005704"/>
    <w:lvl w:ilvl="0" w:tplc="0A441EEE">
      <w:start w:val="1"/>
      <w:numFmt w:val="decimal"/>
      <w:lvlText w:val="%1)"/>
      <w:lvlJc w:val="left"/>
      <w:pPr>
        <w:ind w:left="957" w:hanging="390"/>
      </w:pPr>
      <w:rPr>
        <w:rFonts w:hint="default"/>
      </w:rPr>
    </w:lvl>
    <w:lvl w:ilvl="1" w:tplc="975C53FC">
      <w:start w:val="1"/>
      <w:numFmt w:val="decimal"/>
      <w:lvlText w:val="%2."/>
      <w:lvlJc w:val="left"/>
      <w:pPr>
        <w:ind w:left="1647" w:hanging="360"/>
      </w:pPr>
      <w:rPr>
        <w:rFonts w:hint="default"/>
        <w:sz w:val="28"/>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5DE3AA9"/>
    <w:multiLevelType w:val="singleLevel"/>
    <w:tmpl w:val="04190001"/>
    <w:lvl w:ilvl="0">
      <w:start w:val="1"/>
      <w:numFmt w:val="bullet"/>
      <w:lvlText w:val=""/>
      <w:lvlJc w:val="left"/>
      <w:pPr>
        <w:ind w:left="360" w:hanging="360"/>
      </w:pPr>
      <w:rPr>
        <w:rFonts w:ascii="Symbol" w:hAnsi="Symbol" w:hint="default"/>
      </w:rPr>
    </w:lvl>
  </w:abstractNum>
  <w:abstractNum w:abstractNumId="3" w15:restartNumberingAfterBreak="0">
    <w:nsid w:val="06B9234F"/>
    <w:multiLevelType w:val="hybridMultilevel"/>
    <w:tmpl w:val="F4503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B95D11"/>
    <w:multiLevelType w:val="multilevel"/>
    <w:tmpl w:val="5F3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810C5"/>
    <w:multiLevelType w:val="multilevel"/>
    <w:tmpl w:val="1A963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F0247A"/>
    <w:multiLevelType w:val="hybridMultilevel"/>
    <w:tmpl w:val="075476E6"/>
    <w:lvl w:ilvl="0" w:tplc="0A441EEE">
      <w:start w:val="1"/>
      <w:numFmt w:val="decimal"/>
      <w:lvlText w:val="%1)"/>
      <w:lvlJc w:val="left"/>
      <w:pPr>
        <w:ind w:left="957"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8C0FEB"/>
    <w:multiLevelType w:val="hybridMultilevel"/>
    <w:tmpl w:val="CCA685D4"/>
    <w:lvl w:ilvl="0" w:tplc="8778744A">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EEE3B54"/>
    <w:multiLevelType w:val="multilevel"/>
    <w:tmpl w:val="849A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D22C4"/>
    <w:multiLevelType w:val="multilevel"/>
    <w:tmpl w:val="1FC2B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1CC373B"/>
    <w:multiLevelType w:val="hybridMultilevel"/>
    <w:tmpl w:val="1444B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8D27E1"/>
    <w:multiLevelType w:val="hybridMultilevel"/>
    <w:tmpl w:val="A0403F28"/>
    <w:lvl w:ilvl="0" w:tplc="24122032">
      <w:start w:val="1"/>
      <w:numFmt w:val="decimal"/>
      <w:lvlText w:val="%1"/>
      <w:lvlJc w:val="righ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4B0A30"/>
    <w:multiLevelType w:val="multilevel"/>
    <w:tmpl w:val="F42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E278F"/>
    <w:multiLevelType w:val="hybridMultilevel"/>
    <w:tmpl w:val="8DD003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E71584"/>
    <w:multiLevelType w:val="multilevel"/>
    <w:tmpl w:val="2BD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410F7"/>
    <w:multiLevelType w:val="multilevel"/>
    <w:tmpl w:val="302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D85D86"/>
    <w:multiLevelType w:val="hybridMultilevel"/>
    <w:tmpl w:val="62DADD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BE90B53"/>
    <w:multiLevelType w:val="hybridMultilevel"/>
    <w:tmpl w:val="4A5C2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D4E1172"/>
    <w:multiLevelType w:val="multilevel"/>
    <w:tmpl w:val="0A2C7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21B4B"/>
    <w:multiLevelType w:val="multilevel"/>
    <w:tmpl w:val="7C7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5324C"/>
    <w:multiLevelType w:val="multilevel"/>
    <w:tmpl w:val="A3E05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F920AD"/>
    <w:multiLevelType w:val="multilevel"/>
    <w:tmpl w:val="97C4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43528"/>
    <w:multiLevelType w:val="multilevel"/>
    <w:tmpl w:val="D8F2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7665C"/>
    <w:multiLevelType w:val="hybridMultilevel"/>
    <w:tmpl w:val="41188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C27FE9"/>
    <w:multiLevelType w:val="hybridMultilevel"/>
    <w:tmpl w:val="A83472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4980857"/>
    <w:multiLevelType w:val="multilevel"/>
    <w:tmpl w:val="277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506FD"/>
    <w:multiLevelType w:val="hybridMultilevel"/>
    <w:tmpl w:val="8786AAAC"/>
    <w:lvl w:ilvl="0" w:tplc="0A441EEE">
      <w:start w:val="1"/>
      <w:numFmt w:val="decimal"/>
      <w:lvlText w:val="%1)"/>
      <w:lvlJc w:val="left"/>
      <w:pPr>
        <w:ind w:left="1524" w:hanging="39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5FF33C15"/>
    <w:multiLevelType w:val="hybridMultilevel"/>
    <w:tmpl w:val="BC9A17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16C384C"/>
    <w:multiLevelType w:val="hybridMultilevel"/>
    <w:tmpl w:val="51A6A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EA53F8"/>
    <w:multiLevelType w:val="hybridMultilevel"/>
    <w:tmpl w:val="18CA6FC6"/>
    <w:lvl w:ilvl="0" w:tplc="94666F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6B1621B"/>
    <w:multiLevelType w:val="hybridMultilevel"/>
    <w:tmpl w:val="2DA4520C"/>
    <w:lvl w:ilvl="0" w:tplc="30AA37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9813768"/>
    <w:multiLevelType w:val="multilevel"/>
    <w:tmpl w:val="2E168556"/>
    <w:lvl w:ilvl="0">
      <w:start w:val="1"/>
      <w:numFmt w:val="decimal"/>
      <w:pStyle w:val="1"/>
      <w:lvlText w:val="%1."/>
      <w:lvlJc w:val="left"/>
      <w:pPr>
        <w:ind w:left="432" w:hanging="432"/>
      </w:pPr>
      <w:rPr>
        <w:rFonts w:ascii="Times New Roman" w:hAnsi="Times New Roman" w:cs="Times New Roman" w:hint="default"/>
        <w:sz w:val="28"/>
      </w:rPr>
    </w:lvl>
    <w:lvl w:ilvl="1">
      <w:start w:val="1"/>
      <w:numFmt w:val="decimal"/>
      <w:pStyle w:val="2"/>
      <w:lvlText w:val="%1.%2."/>
      <w:lvlJc w:val="left"/>
      <w:pPr>
        <w:ind w:left="576" w:hanging="576"/>
      </w:pPr>
      <w:rPr>
        <w:rFonts w:hint="default"/>
        <w:sz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2" w15:restartNumberingAfterBreak="0">
    <w:nsid w:val="69AB04FA"/>
    <w:multiLevelType w:val="hybridMultilevel"/>
    <w:tmpl w:val="337203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DCC7FA8"/>
    <w:multiLevelType w:val="hybridMultilevel"/>
    <w:tmpl w:val="9BD018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3A27158"/>
    <w:multiLevelType w:val="multilevel"/>
    <w:tmpl w:val="0DB0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61736D"/>
    <w:multiLevelType w:val="multilevel"/>
    <w:tmpl w:val="C42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0791C"/>
    <w:multiLevelType w:val="singleLevel"/>
    <w:tmpl w:val="04190001"/>
    <w:lvl w:ilvl="0">
      <w:start w:val="1"/>
      <w:numFmt w:val="bullet"/>
      <w:lvlText w:val=""/>
      <w:lvlJc w:val="left"/>
      <w:pPr>
        <w:ind w:left="720" w:hanging="360"/>
      </w:pPr>
      <w:rPr>
        <w:rFonts w:ascii="Symbol" w:hAnsi="Symbol" w:hint="default"/>
      </w:rPr>
    </w:lvl>
  </w:abstractNum>
  <w:abstractNum w:abstractNumId="37" w15:restartNumberingAfterBreak="0">
    <w:nsid w:val="79E62E29"/>
    <w:multiLevelType w:val="multilevel"/>
    <w:tmpl w:val="415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B1F5A"/>
    <w:multiLevelType w:val="multilevel"/>
    <w:tmpl w:val="021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8071B"/>
    <w:multiLevelType w:val="hybridMultilevel"/>
    <w:tmpl w:val="95ECF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C884CBA"/>
    <w:multiLevelType w:val="hybridMultilevel"/>
    <w:tmpl w:val="54607E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E0E23BE"/>
    <w:multiLevelType w:val="hybridMultilevel"/>
    <w:tmpl w:val="E9DE78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F117C31"/>
    <w:multiLevelType w:val="hybridMultilevel"/>
    <w:tmpl w:val="72DE331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3" w15:restartNumberingAfterBreak="0">
    <w:nsid w:val="7FBF2581"/>
    <w:multiLevelType w:val="hybridMultilevel"/>
    <w:tmpl w:val="110691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6"/>
  </w:num>
  <w:num w:numId="2">
    <w:abstractNumId w:val="2"/>
  </w:num>
  <w:num w:numId="3">
    <w:abstractNumId w:val="9"/>
  </w:num>
  <w:num w:numId="4">
    <w:abstractNumId w:val="42"/>
  </w:num>
  <w:num w:numId="5">
    <w:abstractNumId w:val="37"/>
  </w:num>
  <w:num w:numId="6">
    <w:abstractNumId w:val="25"/>
  </w:num>
  <w:num w:numId="7">
    <w:abstractNumId w:val="35"/>
  </w:num>
  <w:num w:numId="8">
    <w:abstractNumId w:val="14"/>
  </w:num>
  <w:num w:numId="9">
    <w:abstractNumId w:val="15"/>
  </w:num>
  <w:num w:numId="10">
    <w:abstractNumId w:val="34"/>
  </w:num>
  <w:num w:numId="11">
    <w:abstractNumId w:val="0"/>
  </w:num>
  <w:num w:numId="12">
    <w:abstractNumId w:val="18"/>
  </w:num>
  <w:num w:numId="13">
    <w:abstractNumId w:val="32"/>
  </w:num>
  <w:num w:numId="14">
    <w:abstractNumId w:val="23"/>
  </w:num>
  <w:num w:numId="15">
    <w:abstractNumId w:val="17"/>
  </w:num>
  <w:num w:numId="16">
    <w:abstractNumId w:val="5"/>
  </w:num>
  <w:num w:numId="17">
    <w:abstractNumId w:val="20"/>
  </w:num>
  <w:num w:numId="18">
    <w:abstractNumId w:val="13"/>
  </w:num>
  <w:num w:numId="19">
    <w:abstractNumId w:val="43"/>
  </w:num>
  <w:num w:numId="20">
    <w:abstractNumId w:val="28"/>
  </w:num>
  <w:num w:numId="21">
    <w:abstractNumId w:val="10"/>
  </w:num>
  <w:num w:numId="22">
    <w:abstractNumId w:val="29"/>
  </w:num>
  <w:num w:numId="23">
    <w:abstractNumId w:val="7"/>
  </w:num>
  <w:num w:numId="24">
    <w:abstractNumId w:val="12"/>
  </w:num>
  <w:num w:numId="25">
    <w:abstractNumId w:val="27"/>
  </w:num>
  <w:num w:numId="26">
    <w:abstractNumId w:val="11"/>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6"/>
  </w:num>
  <w:num w:numId="31">
    <w:abstractNumId w:val="33"/>
  </w:num>
  <w:num w:numId="32">
    <w:abstractNumId w:val="40"/>
  </w:num>
  <w:num w:numId="33">
    <w:abstractNumId w:val="3"/>
  </w:num>
  <w:num w:numId="34">
    <w:abstractNumId w:val="39"/>
  </w:num>
  <w:num w:numId="35">
    <w:abstractNumId w:val="4"/>
  </w:num>
  <w:num w:numId="36">
    <w:abstractNumId w:val="38"/>
  </w:num>
  <w:num w:numId="37">
    <w:abstractNumId w:val="21"/>
  </w:num>
  <w:num w:numId="38">
    <w:abstractNumId w:val="22"/>
  </w:num>
  <w:num w:numId="39">
    <w:abstractNumId w:val="8"/>
  </w:num>
  <w:num w:numId="40">
    <w:abstractNumId w:val="1"/>
  </w:num>
  <w:num w:numId="41">
    <w:abstractNumId w:val="26"/>
  </w:num>
  <w:num w:numId="42">
    <w:abstractNumId w:val="6"/>
  </w:num>
  <w:num w:numId="43">
    <w:abstractNumId w:val="24"/>
  </w:num>
  <w:num w:numId="44">
    <w:abstractNumId w:val="4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0811"/>
    <w:rsid w:val="000345F7"/>
    <w:rsid w:val="00037C54"/>
    <w:rsid w:val="00042ACB"/>
    <w:rsid w:val="00043B24"/>
    <w:rsid w:val="000441F1"/>
    <w:rsid w:val="00053977"/>
    <w:rsid w:val="00064DAB"/>
    <w:rsid w:val="00066B5D"/>
    <w:rsid w:val="000A1EBC"/>
    <w:rsid w:val="000D1AAA"/>
    <w:rsid w:val="000D6720"/>
    <w:rsid w:val="00114CB1"/>
    <w:rsid w:val="001720FA"/>
    <w:rsid w:val="001B2700"/>
    <w:rsid w:val="001B5A65"/>
    <w:rsid w:val="001C0429"/>
    <w:rsid w:val="001D1668"/>
    <w:rsid w:val="001D4B94"/>
    <w:rsid w:val="001E57C2"/>
    <w:rsid w:val="001F3CCB"/>
    <w:rsid w:val="00235136"/>
    <w:rsid w:val="00241437"/>
    <w:rsid w:val="0025110D"/>
    <w:rsid w:val="00283DB6"/>
    <w:rsid w:val="00297A2F"/>
    <w:rsid w:val="002A1BCA"/>
    <w:rsid w:val="003043C2"/>
    <w:rsid w:val="003443CA"/>
    <w:rsid w:val="0039431E"/>
    <w:rsid w:val="003C3EAE"/>
    <w:rsid w:val="003C6D8C"/>
    <w:rsid w:val="003D1657"/>
    <w:rsid w:val="00431846"/>
    <w:rsid w:val="00455112"/>
    <w:rsid w:val="004D0B7D"/>
    <w:rsid w:val="004F09F3"/>
    <w:rsid w:val="004F14E2"/>
    <w:rsid w:val="00502282"/>
    <w:rsid w:val="00555DA5"/>
    <w:rsid w:val="00570721"/>
    <w:rsid w:val="00575737"/>
    <w:rsid w:val="005A025D"/>
    <w:rsid w:val="005C5480"/>
    <w:rsid w:val="006337D3"/>
    <w:rsid w:val="00666022"/>
    <w:rsid w:val="006A4A39"/>
    <w:rsid w:val="006C792B"/>
    <w:rsid w:val="006F4C3C"/>
    <w:rsid w:val="00703C3F"/>
    <w:rsid w:val="00726639"/>
    <w:rsid w:val="00743F56"/>
    <w:rsid w:val="00750EEA"/>
    <w:rsid w:val="00752F13"/>
    <w:rsid w:val="00755408"/>
    <w:rsid w:val="007B46F3"/>
    <w:rsid w:val="007B7324"/>
    <w:rsid w:val="007E1C23"/>
    <w:rsid w:val="007F4AE8"/>
    <w:rsid w:val="0082714C"/>
    <w:rsid w:val="00834B9A"/>
    <w:rsid w:val="008619E5"/>
    <w:rsid w:val="00865168"/>
    <w:rsid w:val="008A1100"/>
    <w:rsid w:val="008C0811"/>
    <w:rsid w:val="008C4371"/>
    <w:rsid w:val="008D2BC0"/>
    <w:rsid w:val="0096546D"/>
    <w:rsid w:val="00975FB9"/>
    <w:rsid w:val="00985C01"/>
    <w:rsid w:val="0099321B"/>
    <w:rsid w:val="009A4234"/>
    <w:rsid w:val="009C6513"/>
    <w:rsid w:val="009E184E"/>
    <w:rsid w:val="00A120D0"/>
    <w:rsid w:val="00A1644F"/>
    <w:rsid w:val="00A16BF2"/>
    <w:rsid w:val="00A41442"/>
    <w:rsid w:val="00A42BE4"/>
    <w:rsid w:val="00A43E5E"/>
    <w:rsid w:val="00A4686B"/>
    <w:rsid w:val="00A53A6B"/>
    <w:rsid w:val="00A77A0B"/>
    <w:rsid w:val="00AA13FB"/>
    <w:rsid w:val="00AC0068"/>
    <w:rsid w:val="00AC405D"/>
    <w:rsid w:val="00B00FF2"/>
    <w:rsid w:val="00B22036"/>
    <w:rsid w:val="00BB0507"/>
    <w:rsid w:val="00BC0298"/>
    <w:rsid w:val="00BC23A4"/>
    <w:rsid w:val="00BD640E"/>
    <w:rsid w:val="00BD6911"/>
    <w:rsid w:val="00BE1C0D"/>
    <w:rsid w:val="00C25C7D"/>
    <w:rsid w:val="00C4176A"/>
    <w:rsid w:val="00C461F8"/>
    <w:rsid w:val="00C572D9"/>
    <w:rsid w:val="00CA2CCC"/>
    <w:rsid w:val="00CB7FD2"/>
    <w:rsid w:val="00CC5884"/>
    <w:rsid w:val="00D0573C"/>
    <w:rsid w:val="00D33529"/>
    <w:rsid w:val="00DC60CF"/>
    <w:rsid w:val="00E35327"/>
    <w:rsid w:val="00E66759"/>
    <w:rsid w:val="00E92751"/>
    <w:rsid w:val="00EA3A55"/>
    <w:rsid w:val="00EB1CB4"/>
    <w:rsid w:val="00EF37A8"/>
    <w:rsid w:val="00F17804"/>
    <w:rsid w:val="00F20F65"/>
    <w:rsid w:val="00F20F6E"/>
    <w:rsid w:val="00F34E4C"/>
    <w:rsid w:val="00F92659"/>
    <w:rsid w:val="00FD13DB"/>
    <w:rsid w:val="00FD43ED"/>
    <w:rsid w:val="00FF28A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4F34A"/>
  <w15:docId w15:val="{365BFA69-C9E2-4999-93DA-FA5FF0BE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BF2"/>
    <w:pPr>
      <w:keepNext/>
      <w:spacing w:line="360" w:lineRule="auto"/>
      <w:ind w:firstLine="567"/>
      <w:jc w:val="both"/>
    </w:pPr>
    <w:rPr>
      <w:rFonts w:ascii="Times New Roman" w:eastAsia="Times New Roman" w:hAnsi="Times New Roman"/>
      <w:sz w:val="28"/>
      <w:szCs w:val="24"/>
    </w:rPr>
  </w:style>
  <w:style w:type="paragraph" w:styleId="1">
    <w:name w:val="heading 1"/>
    <w:basedOn w:val="a"/>
    <w:next w:val="2"/>
    <w:link w:val="10"/>
    <w:uiPriority w:val="9"/>
    <w:qFormat/>
    <w:rsid w:val="00AC405D"/>
    <w:pPr>
      <w:keepLines/>
      <w:pageBreakBefore/>
      <w:numPr>
        <w:numId w:val="27"/>
      </w:numPr>
      <w:jc w:val="center"/>
      <w:outlineLvl w:val="0"/>
    </w:pPr>
    <w:rPr>
      <w:rFonts w:ascii="Times New Roman Полужирный" w:hAnsi="Times New Roman Полужирный"/>
      <w:b/>
      <w:bCs/>
      <w:caps/>
      <w:szCs w:val="28"/>
    </w:rPr>
  </w:style>
  <w:style w:type="paragraph" w:styleId="2">
    <w:name w:val="heading 2"/>
    <w:basedOn w:val="a"/>
    <w:link w:val="20"/>
    <w:unhideWhenUsed/>
    <w:qFormat/>
    <w:rsid w:val="00A16BF2"/>
    <w:pPr>
      <w:numPr>
        <w:ilvl w:val="1"/>
        <w:numId w:val="27"/>
      </w:numPr>
      <w:suppressAutoHyphens/>
      <w:spacing w:before="240" w:after="60"/>
      <w:outlineLvl w:val="1"/>
    </w:pPr>
    <w:rPr>
      <w:rFonts w:cs="Arial"/>
      <w:b/>
      <w:bCs/>
      <w:iCs/>
      <w:szCs w:val="28"/>
      <w:lang w:eastAsia="ar-SA"/>
    </w:rPr>
  </w:style>
  <w:style w:type="paragraph" w:styleId="3">
    <w:name w:val="heading 3"/>
    <w:basedOn w:val="a"/>
    <w:next w:val="a"/>
    <w:link w:val="30"/>
    <w:uiPriority w:val="9"/>
    <w:semiHidden/>
    <w:unhideWhenUsed/>
    <w:qFormat/>
    <w:rsid w:val="00A16BF2"/>
    <w:pPr>
      <w:keepLines/>
      <w:numPr>
        <w:ilvl w:val="2"/>
        <w:numId w:val="27"/>
      </w:numPr>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
    <w:next w:val="a"/>
    <w:link w:val="40"/>
    <w:uiPriority w:val="9"/>
    <w:semiHidden/>
    <w:unhideWhenUsed/>
    <w:qFormat/>
    <w:rsid w:val="00A16BF2"/>
    <w:pPr>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16BF2"/>
    <w:pPr>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16BF2"/>
    <w:pPr>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16BF2"/>
    <w:pPr>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16BF2"/>
    <w:pPr>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16BF2"/>
    <w:pPr>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A16BF2"/>
    <w:rPr>
      <w:rFonts w:ascii="Times New Roman" w:eastAsia="Times New Roman" w:hAnsi="Times New Roman" w:cs="Arial"/>
      <w:b/>
      <w:bCs/>
      <w:iCs/>
      <w:sz w:val="28"/>
      <w:szCs w:val="28"/>
      <w:lang w:eastAsia="ar-SA"/>
    </w:rPr>
  </w:style>
  <w:style w:type="paragraph" w:styleId="a3">
    <w:name w:val="footnote text"/>
    <w:basedOn w:val="a"/>
    <w:link w:val="a4"/>
    <w:semiHidden/>
    <w:unhideWhenUsed/>
    <w:rsid w:val="008C0811"/>
    <w:pPr>
      <w:suppressAutoHyphens/>
    </w:pPr>
    <w:rPr>
      <w:sz w:val="20"/>
      <w:szCs w:val="20"/>
      <w:lang w:eastAsia="ar-SA"/>
    </w:rPr>
  </w:style>
  <w:style w:type="character" w:customStyle="1" w:styleId="a4">
    <w:name w:val="Текст сноски Знак"/>
    <w:link w:val="a3"/>
    <w:semiHidden/>
    <w:rsid w:val="008C0811"/>
    <w:rPr>
      <w:rFonts w:ascii="Times New Roman" w:eastAsia="Times New Roman" w:hAnsi="Times New Roman" w:cs="Times New Roman"/>
      <w:sz w:val="20"/>
      <w:szCs w:val="20"/>
      <w:lang w:eastAsia="ar-SA"/>
    </w:rPr>
  </w:style>
  <w:style w:type="paragraph" w:customStyle="1" w:styleId="a5">
    <w:name w:val="Содержимое таблицы"/>
    <w:basedOn w:val="a"/>
    <w:rsid w:val="008C0811"/>
    <w:pPr>
      <w:widowControl w:val="0"/>
      <w:suppressLineNumbers/>
      <w:suppressAutoHyphens/>
    </w:pPr>
    <w:rPr>
      <w:rFonts w:eastAsia="Arial Unicode MS"/>
      <w:lang w:eastAsia="ar-SA"/>
    </w:rPr>
  </w:style>
  <w:style w:type="character" w:styleId="a6">
    <w:name w:val="footnote reference"/>
    <w:semiHidden/>
    <w:unhideWhenUsed/>
    <w:rsid w:val="008C0811"/>
    <w:rPr>
      <w:vertAlign w:val="superscript"/>
    </w:rPr>
  </w:style>
  <w:style w:type="paragraph" w:styleId="21">
    <w:name w:val="Body Text 2"/>
    <w:basedOn w:val="a"/>
    <w:link w:val="22"/>
    <w:uiPriority w:val="99"/>
    <w:unhideWhenUsed/>
    <w:rsid w:val="004D0B7D"/>
    <w:pPr>
      <w:autoSpaceDE w:val="0"/>
      <w:autoSpaceDN w:val="0"/>
    </w:pPr>
    <w:rPr>
      <w:rFonts w:ascii="Garamond" w:hAnsi="Garamond" w:cs="Garamond"/>
      <w:szCs w:val="28"/>
    </w:rPr>
  </w:style>
  <w:style w:type="character" w:customStyle="1" w:styleId="22">
    <w:name w:val="Основной текст 2 Знак"/>
    <w:link w:val="21"/>
    <w:uiPriority w:val="99"/>
    <w:rsid w:val="004D0B7D"/>
    <w:rPr>
      <w:rFonts w:ascii="Garamond" w:eastAsia="Times New Roman" w:hAnsi="Garamond" w:cs="Garamond"/>
      <w:sz w:val="28"/>
      <w:szCs w:val="28"/>
      <w:lang w:eastAsia="ru-RU"/>
    </w:rPr>
  </w:style>
  <w:style w:type="paragraph" w:styleId="a7">
    <w:name w:val="Body Text"/>
    <w:basedOn w:val="a"/>
    <w:link w:val="a8"/>
    <w:uiPriority w:val="99"/>
    <w:semiHidden/>
    <w:unhideWhenUsed/>
    <w:rsid w:val="004D0B7D"/>
    <w:pPr>
      <w:spacing w:after="120"/>
    </w:pPr>
  </w:style>
  <w:style w:type="character" w:customStyle="1" w:styleId="a8">
    <w:name w:val="Основной текст Знак"/>
    <w:link w:val="a7"/>
    <w:uiPriority w:val="99"/>
    <w:semiHidden/>
    <w:rsid w:val="004D0B7D"/>
    <w:rPr>
      <w:rFonts w:ascii="Times New Roman" w:eastAsia="Times New Roman" w:hAnsi="Times New Roman" w:cs="Times New Roman"/>
      <w:sz w:val="24"/>
      <w:szCs w:val="24"/>
      <w:lang w:eastAsia="ru-RU"/>
    </w:rPr>
  </w:style>
  <w:style w:type="character" w:customStyle="1" w:styleId="10">
    <w:name w:val="Заголовок 1 Знак"/>
    <w:link w:val="1"/>
    <w:uiPriority w:val="9"/>
    <w:rsid w:val="00AC405D"/>
    <w:rPr>
      <w:rFonts w:ascii="Times New Roman Полужирный" w:eastAsia="Times New Roman" w:hAnsi="Times New Roman Полужирный"/>
      <w:b/>
      <w:bCs/>
      <w:caps/>
      <w:sz w:val="28"/>
      <w:szCs w:val="28"/>
    </w:rPr>
  </w:style>
  <w:style w:type="paragraph" w:styleId="a9">
    <w:name w:val="TOC Heading"/>
    <w:basedOn w:val="1"/>
    <w:next w:val="a"/>
    <w:uiPriority w:val="39"/>
    <w:unhideWhenUsed/>
    <w:qFormat/>
    <w:rsid w:val="008D2BC0"/>
    <w:pPr>
      <w:spacing w:line="276" w:lineRule="auto"/>
      <w:outlineLvl w:val="9"/>
    </w:pPr>
  </w:style>
  <w:style w:type="paragraph" w:styleId="23">
    <w:name w:val="toc 2"/>
    <w:basedOn w:val="a"/>
    <w:next w:val="a"/>
    <w:autoRedefine/>
    <w:uiPriority w:val="39"/>
    <w:unhideWhenUsed/>
    <w:rsid w:val="00755408"/>
    <w:pPr>
      <w:tabs>
        <w:tab w:val="left" w:pos="1134"/>
        <w:tab w:val="right" w:leader="dot" w:pos="9628"/>
      </w:tabs>
      <w:spacing w:after="100"/>
    </w:pPr>
  </w:style>
  <w:style w:type="character" w:styleId="aa">
    <w:name w:val="Hyperlink"/>
    <w:uiPriority w:val="99"/>
    <w:unhideWhenUsed/>
    <w:rsid w:val="008D2BC0"/>
    <w:rPr>
      <w:color w:val="0000FF"/>
      <w:u w:val="single"/>
    </w:rPr>
  </w:style>
  <w:style w:type="paragraph" w:styleId="ab">
    <w:name w:val="Balloon Text"/>
    <w:basedOn w:val="a"/>
    <w:link w:val="ac"/>
    <w:uiPriority w:val="99"/>
    <w:semiHidden/>
    <w:unhideWhenUsed/>
    <w:rsid w:val="008D2BC0"/>
    <w:rPr>
      <w:rFonts w:ascii="Tahoma" w:hAnsi="Tahoma" w:cs="Tahoma"/>
      <w:sz w:val="16"/>
      <w:szCs w:val="16"/>
    </w:rPr>
  </w:style>
  <w:style w:type="character" w:customStyle="1" w:styleId="ac">
    <w:name w:val="Текст выноски Знак"/>
    <w:link w:val="ab"/>
    <w:uiPriority w:val="99"/>
    <w:semiHidden/>
    <w:rsid w:val="008D2BC0"/>
    <w:rPr>
      <w:rFonts w:ascii="Tahoma" w:eastAsia="Times New Roman" w:hAnsi="Tahoma" w:cs="Tahoma"/>
      <w:sz w:val="16"/>
      <w:szCs w:val="16"/>
      <w:lang w:eastAsia="ru-RU"/>
    </w:rPr>
  </w:style>
  <w:style w:type="paragraph" w:customStyle="1" w:styleId="11">
    <w:name w:val="Обычный1"/>
    <w:rsid w:val="008D2BC0"/>
    <w:pPr>
      <w:widowControl w:val="0"/>
      <w:contextualSpacing/>
    </w:pPr>
    <w:rPr>
      <w:rFonts w:ascii="Times New Roman" w:eastAsia="Times New Roman" w:hAnsi="Times New Roman"/>
      <w:color w:val="000000"/>
      <w:sz w:val="24"/>
      <w:szCs w:val="22"/>
    </w:rPr>
  </w:style>
  <w:style w:type="paragraph" w:styleId="ad">
    <w:name w:val="header"/>
    <w:basedOn w:val="a"/>
    <w:link w:val="ae"/>
    <w:uiPriority w:val="99"/>
    <w:unhideWhenUsed/>
    <w:rsid w:val="00703C3F"/>
    <w:pPr>
      <w:tabs>
        <w:tab w:val="center" w:pos="4677"/>
        <w:tab w:val="right" w:pos="9355"/>
      </w:tabs>
    </w:pPr>
  </w:style>
  <w:style w:type="character" w:customStyle="1" w:styleId="ae">
    <w:name w:val="Верхний колонтитул Знак"/>
    <w:link w:val="ad"/>
    <w:uiPriority w:val="99"/>
    <w:rsid w:val="00703C3F"/>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703C3F"/>
    <w:pPr>
      <w:tabs>
        <w:tab w:val="center" w:pos="4677"/>
        <w:tab w:val="right" w:pos="9355"/>
      </w:tabs>
    </w:pPr>
  </w:style>
  <w:style w:type="character" w:customStyle="1" w:styleId="af0">
    <w:name w:val="Нижний колонтитул Знак"/>
    <w:link w:val="af"/>
    <w:uiPriority w:val="99"/>
    <w:rsid w:val="00703C3F"/>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755408"/>
    <w:pPr>
      <w:tabs>
        <w:tab w:val="left" w:pos="426"/>
        <w:tab w:val="right" w:leader="dot" w:pos="9628"/>
      </w:tabs>
      <w:spacing w:after="100"/>
      <w:ind w:firstLine="0"/>
    </w:pPr>
  </w:style>
  <w:style w:type="paragraph" w:styleId="af1">
    <w:name w:val="List Paragraph"/>
    <w:basedOn w:val="a"/>
    <w:uiPriority w:val="34"/>
    <w:qFormat/>
    <w:rsid w:val="00FF28AB"/>
    <w:pPr>
      <w:ind w:left="720"/>
      <w:contextualSpacing/>
    </w:pPr>
  </w:style>
  <w:style w:type="paragraph" w:styleId="af2">
    <w:name w:val="Normal (Web)"/>
    <w:basedOn w:val="a"/>
    <w:uiPriority w:val="99"/>
    <w:semiHidden/>
    <w:unhideWhenUsed/>
    <w:rsid w:val="00241437"/>
    <w:pPr>
      <w:spacing w:before="100" w:beforeAutospacing="1" w:after="100" w:afterAutospacing="1"/>
    </w:pPr>
  </w:style>
  <w:style w:type="character" w:styleId="af3">
    <w:name w:val="Strong"/>
    <w:uiPriority w:val="22"/>
    <w:qFormat/>
    <w:rsid w:val="00241437"/>
    <w:rPr>
      <w:b/>
      <w:bCs/>
    </w:rPr>
  </w:style>
  <w:style w:type="character" w:styleId="af4">
    <w:name w:val="Emphasis"/>
    <w:uiPriority w:val="20"/>
    <w:qFormat/>
    <w:rsid w:val="00241437"/>
    <w:rPr>
      <w:i/>
      <w:iCs/>
    </w:rPr>
  </w:style>
  <w:style w:type="character" w:customStyle="1" w:styleId="apple-converted-space">
    <w:name w:val="apple-converted-space"/>
    <w:basedOn w:val="a0"/>
    <w:rsid w:val="00241437"/>
  </w:style>
  <w:style w:type="paragraph" w:styleId="31">
    <w:name w:val="toc 3"/>
    <w:basedOn w:val="a"/>
    <w:next w:val="a"/>
    <w:autoRedefine/>
    <w:uiPriority w:val="39"/>
    <w:unhideWhenUsed/>
    <w:rsid w:val="00AC405D"/>
    <w:pPr>
      <w:keepNext w:val="0"/>
      <w:spacing w:after="100" w:line="259" w:lineRule="auto"/>
      <w:ind w:left="440" w:firstLine="0"/>
    </w:pPr>
    <w:rPr>
      <w:rFonts w:asciiTheme="minorHAnsi" w:eastAsiaTheme="minorEastAsia" w:hAnsiTheme="minorHAnsi"/>
      <w:sz w:val="22"/>
      <w:szCs w:val="22"/>
    </w:rPr>
  </w:style>
  <w:style w:type="paragraph" w:styleId="af5">
    <w:name w:val="Title"/>
    <w:basedOn w:val="1"/>
    <w:next w:val="a"/>
    <w:link w:val="af6"/>
    <w:uiPriority w:val="10"/>
    <w:qFormat/>
    <w:rsid w:val="00755408"/>
    <w:pPr>
      <w:numPr>
        <w:numId w:val="0"/>
      </w:numPr>
      <w:contextualSpacing/>
    </w:pPr>
    <w:rPr>
      <w:rFonts w:eastAsiaTheme="majorEastAsia" w:cstheme="majorBidi"/>
      <w:spacing w:val="-10"/>
      <w:kern w:val="28"/>
      <w:szCs w:val="56"/>
    </w:rPr>
  </w:style>
  <w:style w:type="character" w:customStyle="1" w:styleId="af6">
    <w:name w:val="Заголовок Знак"/>
    <w:basedOn w:val="a0"/>
    <w:link w:val="af5"/>
    <w:uiPriority w:val="10"/>
    <w:rsid w:val="00755408"/>
    <w:rPr>
      <w:rFonts w:ascii="Times New Roman Полужирный" w:eastAsiaTheme="majorEastAsia" w:hAnsi="Times New Roman Полужирный" w:cstheme="majorBidi"/>
      <w:b/>
      <w:bCs/>
      <w:caps/>
      <w:spacing w:val="-10"/>
      <w:kern w:val="28"/>
      <w:sz w:val="28"/>
      <w:szCs w:val="56"/>
    </w:rPr>
  </w:style>
  <w:style w:type="character" w:customStyle="1" w:styleId="40">
    <w:name w:val="Заголовок 4 Знак"/>
    <w:basedOn w:val="a0"/>
    <w:link w:val="4"/>
    <w:uiPriority w:val="9"/>
    <w:semiHidden/>
    <w:rsid w:val="00A16BF2"/>
    <w:rPr>
      <w:rFonts w:asciiTheme="majorHAnsi" w:eastAsiaTheme="majorEastAsia" w:hAnsiTheme="majorHAnsi" w:cstheme="majorBidi"/>
      <w:i/>
      <w:iCs/>
      <w:color w:val="365F91" w:themeColor="accent1" w:themeShade="BF"/>
      <w:sz w:val="28"/>
      <w:szCs w:val="24"/>
    </w:rPr>
  </w:style>
  <w:style w:type="character" w:customStyle="1" w:styleId="30">
    <w:name w:val="Заголовок 3 Знак"/>
    <w:basedOn w:val="a0"/>
    <w:link w:val="3"/>
    <w:uiPriority w:val="9"/>
    <w:semiHidden/>
    <w:rsid w:val="00A16BF2"/>
    <w:rPr>
      <w:rFonts w:asciiTheme="majorHAnsi" w:eastAsiaTheme="majorEastAsia" w:hAnsiTheme="majorHAnsi" w:cstheme="majorBidi"/>
      <w:color w:val="243F60" w:themeColor="accent1" w:themeShade="7F"/>
      <w:sz w:val="24"/>
      <w:szCs w:val="24"/>
    </w:rPr>
  </w:style>
  <w:style w:type="character" w:customStyle="1" w:styleId="50">
    <w:name w:val="Заголовок 5 Знак"/>
    <w:basedOn w:val="a0"/>
    <w:link w:val="5"/>
    <w:uiPriority w:val="9"/>
    <w:semiHidden/>
    <w:rsid w:val="00A16BF2"/>
    <w:rPr>
      <w:rFonts w:asciiTheme="majorHAnsi" w:eastAsiaTheme="majorEastAsia" w:hAnsiTheme="majorHAnsi" w:cstheme="majorBidi"/>
      <w:color w:val="365F91" w:themeColor="accent1" w:themeShade="BF"/>
      <w:sz w:val="28"/>
      <w:szCs w:val="24"/>
    </w:rPr>
  </w:style>
  <w:style w:type="character" w:customStyle="1" w:styleId="60">
    <w:name w:val="Заголовок 6 Знак"/>
    <w:basedOn w:val="a0"/>
    <w:link w:val="6"/>
    <w:uiPriority w:val="9"/>
    <w:semiHidden/>
    <w:rsid w:val="00A16BF2"/>
    <w:rPr>
      <w:rFonts w:asciiTheme="majorHAnsi" w:eastAsiaTheme="majorEastAsia" w:hAnsiTheme="majorHAnsi" w:cstheme="majorBidi"/>
      <w:color w:val="243F60" w:themeColor="accent1" w:themeShade="7F"/>
      <w:sz w:val="28"/>
      <w:szCs w:val="24"/>
    </w:rPr>
  </w:style>
  <w:style w:type="character" w:customStyle="1" w:styleId="70">
    <w:name w:val="Заголовок 7 Знак"/>
    <w:basedOn w:val="a0"/>
    <w:link w:val="7"/>
    <w:uiPriority w:val="9"/>
    <w:semiHidden/>
    <w:rsid w:val="00A16BF2"/>
    <w:rPr>
      <w:rFonts w:asciiTheme="majorHAnsi" w:eastAsiaTheme="majorEastAsia" w:hAnsiTheme="majorHAnsi" w:cstheme="majorBidi"/>
      <w:i/>
      <w:iCs/>
      <w:color w:val="243F60" w:themeColor="accent1" w:themeShade="7F"/>
      <w:sz w:val="28"/>
      <w:szCs w:val="24"/>
    </w:rPr>
  </w:style>
  <w:style w:type="character" w:customStyle="1" w:styleId="80">
    <w:name w:val="Заголовок 8 Знак"/>
    <w:basedOn w:val="a0"/>
    <w:link w:val="8"/>
    <w:uiPriority w:val="9"/>
    <w:semiHidden/>
    <w:rsid w:val="00A16BF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16BF2"/>
    <w:rPr>
      <w:rFonts w:asciiTheme="majorHAnsi" w:eastAsiaTheme="majorEastAsia" w:hAnsiTheme="majorHAnsi" w:cstheme="majorBidi"/>
      <w:i/>
      <w:iCs/>
      <w:color w:val="272727" w:themeColor="text1" w:themeTint="D8"/>
      <w:sz w:val="21"/>
      <w:szCs w:val="21"/>
    </w:rPr>
  </w:style>
  <w:style w:type="paragraph" w:styleId="af7">
    <w:name w:val="No Spacing"/>
    <w:uiPriority w:val="1"/>
    <w:qFormat/>
    <w:rsid w:val="006F4C3C"/>
    <w:pPr>
      <w:keepNext/>
      <w:ind w:firstLine="567"/>
      <w:jc w:val="both"/>
    </w:pPr>
    <w:rPr>
      <w:rFonts w:ascii="Times New Roman" w:eastAsia="Times New Roman" w:hAnsi="Times New Roman"/>
      <w:sz w:val="28"/>
      <w:szCs w:val="24"/>
    </w:rPr>
  </w:style>
  <w:style w:type="character" w:styleId="af8">
    <w:name w:val="FollowedHyperlink"/>
    <w:basedOn w:val="a0"/>
    <w:uiPriority w:val="99"/>
    <w:semiHidden/>
    <w:unhideWhenUsed/>
    <w:rsid w:val="00283D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660">
      <w:bodyDiv w:val="1"/>
      <w:marLeft w:val="0"/>
      <w:marRight w:val="0"/>
      <w:marTop w:val="0"/>
      <w:marBottom w:val="0"/>
      <w:divBdr>
        <w:top w:val="none" w:sz="0" w:space="0" w:color="auto"/>
        <w:left w:val="none" w:sz="0" w:space="0" w:color="auto"/>
        <w:bottom w:val="none" w:sz="0" w:space="0" w:color="auto"/>
        <w:right w:val="none" w:sz="0" w:space="0" w:color="auto"/>
      </w:divBdr>
    </w:div>
    <w:div w:id="52894726">
      <w:bodyDiv w:val="1"/>
      <w:marLeft w:val="0"/>
      <w:marRight w:val="0"/>
      <w:marTop w:val="0"/>
      <w:marBottom w:val="0"/>
      <w:divBdr>
        <w:top w:val="none" w:sz="0" w:space="0" w:color="auto"/>
        <w:left w:val="none" w:sz="0" w:space="0" w:color="auto"/>
        <w:bottom w:val="none" w:sz="0" w:space="0" w:color="auto"/>
        <w:right w:val="none" w:sz="0" w:space="0" w:color="auto"/>
      </w:divBdr>
    </w:div>
    <w:div w:id="68429430">
      <w:bodyDiv w:val="1"/>
      <w:marLeft w:val="0"/>
      <w:marRight w:val="0"/>
      <w:marTop w:val="0"/>
      <w:marBottom w:val="0"/>
      <w:divBdr>
        <w:top w:val="none" w:sz="0" w:space="0" w:color="auto"/>
        <w:left w:val="none" w:sz="0" w:space="0" w:color="auto"/>
        <w:bottom w:val="none" w:sz="0" w:space="0" w:color="auto"/>
        <w:right w:val="none" w:sz="0" w:space="0" w:color="auto"/>
      </w:divBdr>
    </w:div>
    <w:div w:id="103235609">
      <w:bodyDiv w:val="1"/>
      <w:marLeft w:val="0"/>
      <w:marRight w:val="0"/>
      <w:marTop w:val="0"/>
      <w:marBottom w:val="0"/>
      <w:divBdr>
        <w:top w:val="none" w:sz="0" w:space="0" w:color="auto"/>
        <w:left w:val="none" w:sz="0" w:space="0" w:color="auto"/>
        <w:bottom w:val="none" w:sz="0" w:space="0" w:color="auto"/>
        <w:right w:val="none" w:sz="0" w:space="0" w:color="auto"/>
      </w:divBdr>
    </w:div>
    <w:div w:id="153689584">
      <w:bodyDiv w:val="1"/>
      <w:marLeft w:val="0"/>
      <w:marRight w:val="0"/>
      <w:marTop w:val="0"/>
      <w:marBottom w:val="0"/>
      <w:divBdr>
        <w:top w:val="none" w:sz="0" w:space="0" w:color="auto"/>
        <w:left w:val="none" w:sz="0" w:space="0" w:color="auto"/>
        <w:bottom w:val="none" w:sz="0" w:space="0" w:color="auto"/>
        <w:right w:val="none" w:sz="0" w:space="0" w:color="auto"/>
      </w:divBdr>
    </w:div>
    <w:div w:id="178081133">
      <w:bodyDiv w:val="1"/>
      <w:marLeft w:val="0"/>
      <w:marRight w:val="0"/>
      <w:marTop w:val="0"/>
      <w:marBottom w:val="0"/>
      <w:divBdr>
        <w:top w:val="none" w:sz="0" w:space="0" w:color="auto"/>
        <w:left w:val="none" w:sz="0" w:space="0" w:color="auto"/>
        <w:bottom w:val="none" w:sz="0" w:space="0" w:color="auto"/>
        <w:right w:val="none" w:sz="0" w:space="0" w:color="auto"/>
      </w:divBdr>
    </w:div>
    <w:div w:id="181280926">
      <w:bodyDiv w:val="1"/>
      <w:marLeft w:val="0"/>
      <w:marRight w:val="0"/>
      <w:marTop w:val="0"/>
      <w:marBottom w:val="0"/>
      <w:divBdr>
        <w:top w:val="none" w:sz="0" w:space="0" w:color="auto"/>
        <w:left w:val="none" w:sz="0" w:space="0" w:color="auto"/>
        <w:bottom w:val="none" w:sz="0" w:space="0" w:color="auto"/>
        <w:right w:val="none" w:sz="0" w:space="0" w:color="auto"/>
      </w:divBdr>
    </w:div>
    <w:div w:id="223372414">
      <w:bodyDiv w:val="1"/>
      <w:marLeft w:val="0"/>
      <w:marRight w:val="0"/>
      <w:marTop w:val="0"/>
      <w:marBottom w:val="0"/>
      <w:divBdr>
        <w:top w:val="none" w:sz="0" w:space="0" w:color="auto"/>
        <w:left w:val="none" w:sz="0" w:space="0" w:color="auto"/>
        <w:bottom w:val="none" w:sz="0" w:space="0" w:color="auto"/>
        <w:right w:val="none" w:sz="0" w:space="0" w:color="auto"/>
      </w:divBdr>
    </w:div>
    <w:div w:id="278025543">
      <w:bodyDiv w:val="1"/>
      <w:marLeft w:val="0"/>
      <w:marRight w:val="0"/>
      <w:marTop w:val="0"/>
      <w:marBottom w:val="0"/>
      <w:divBdr>
        <w:top w:val="none" w:sz="0" w:space="0" w:color="auto"/>
        <w:left w:val="none" w:sz="0" w:space="0" w:color="auto"/>
        <w:bottom w:val="none" w:sz="0" w:space="0" w:color="auto"/>
        <w:right w:val="none" w:sz="0" w:space="0" w:color="auto"/>
      </w:divBdr>
    </w:div>
    <w:div w:id="333726157">
      <w:bodyDiv w:val="1"/>
      <w:marLeft w:val="0"/>
      <w:marRight w:val="0"/>
      <w:marTop w:val="0"/>
      <w:marBottom w:val="0"/>
      <w:divBdr>
        <w:top w:val="none" w:sz="0" w:space="0" w:color="auto"/>
        <w:left w:val="none" w:sz="0" w:space="0" w:color="auto"/>
        <w:bottom w:val="none" w:sz="0" w:space="0" w:color="auto"/>
        <w:right w:val="none" w:sz="0" w:space="0" w:color="auto"/>
      </w:divBdr>
    </w:div>
    <w:div w:id="374621797">
      <w:bodyDiv w:val="1"/>
      <w:marLeft w:val="0"/>
      <w:marRight w:val="0"/>
      <w:marTop w:val="0"/>
      <w:marBottom w:val="0"/>
      <w:divBdr>
        <w:top w:val="none" w:sz="0" w:space="0" w:color="auto"/>
        <w:left w:val="none" w:sz="0" w:space="0" w:color="auto"/>
        <w:bottom w:val="none" w:sz="0" w:space="0" w:color="auto"/>
        <w:right w:val="none" w:sz="0" w:space="0" w:color="auto"/>
      </w:divBdr>
    </w:div>
    <w:div w:id="403377752">
      <w:bodyDiv w:val="1"/>
      <w:marLeft w:val="0"/>
      <w:marRight w:val="0"/>
      <w:marTop w:val="0"/>
      <w:marBottom w:val="0"/>
      <w:divBdr>
        <w:top w:val="none" w:sz="0" w:space="0" w:color="auto"/>
        <w:left w:val="none" w:sz="0" w:space="0" w:color="auto"/>
        <w:bottom w:val="none" w:sz="0" w:space="0" w:color="auto"/>
        <w:right w:val="none" w:sz="0" w:space="0" w:color="auto"/>
      </w:divBdr>
    </w:div>
    <w:div w:id="406924289">
      <w:bodyDiv w:val="1"/>
      <w:marLeft w:val="0"/>
      <w:marRight w:val="0"/>
      <w:marTop w:val="0"/>
      <w:marBottom w:val="0"/>
      <w:divBdr>
        <w:top w:val="none" w:sz="0" w:space="0" w:color="auto"/>
        <w:left w:val="none" w:sz="0" w:space="0" w:color="auto"/>
        <w:bottom w:val="none" w:sz="0" w:space="0" w:color="auto"/>
        <w:right w:val="none" w:sz="0" w:space="0" w:color="auto"/>
      </w:divBdr>
    </w:div>
    <w:div w:id="503476785">
      <w:bodyDiv w:val="1"/>
      <w:marLeft w:val="0"/>
      <w:marRight w:val="0"/>
      <w:marTop w:val="0"/>
      <w:marBottom w:val="0"/>
      <w:divBdr>
        <w:top w:val="none" w:sz="0" w:space="0" w:color="auto"/>
        <w:left w:val="none" w:sz="0" w:space="0" w:color="auto"/>
        <w:bottom w:val="none" w:sz="0" w:space="0" w:color="auto"/>
        <w:right w:val="none" w:sz="0" w:space="0" w:color="auto"/>
      </w:divBdr>
    </w:div>
    <w:div w:id="508763229">
      <w:bodyDiv w:val="1"/>
      <w:marLeft w:val="0"/>
      <w:marRight w:val="0"/>
      <w:marTop w:val="0"/>
      <w:marBottom w:val="0"/>
      <w:divBdr>
        <w:top w:val="none" w:sz="0" w:space="0" w:color="auto"/>
        <w:left w:val="none" w:sz="0" w:space="0" w:color="auto"/>
        <w:bottom w:val="none" w:sz="0" w:space="0" w:color="auto"/>
        <w:right w:val="none" w:sz="0" w:space="0" w:color="auto"/>
      </w:divBdr>
    </w:div>
    <w:div w:id="533732134">
      <w:bodyDiv w:val="1"/>
      <w:marLeft w:val="0"/>
      <w:marRight w:val="0"/>
      <w:marTop w:val="0"/>
      <w:marBottom w:val="0"/>
      <w:divBdr>
        <w:top w:val="none" w:sz="0" w:space="0" w:color="auto"/>
        <w:left w:val="none" w:sz="0" w:space="0" w:color="auto"/>
        <w:bottom w:val="none" w:sz="0" w:space="0" w:color="auto"/>
        <w:right w:val="none" w:sz="0" w:space="0" w:color="auto"/>
      </w:divBdr>
    </w:div>
    <w:div w:id="580330081">
      <w:bodyDiv w:val="1"/>
      <w:marLeft w:val="0"/>
      <w:marRight w:val="0"/>
      <w:marTop w:val="0"/>
      <w:marBottom w:val="0"/>
      <w:divBdr>
        <w:top w:val="none" w:sz="0" w:space="0" w:color="auto"/>
        <w:left w:val="none" w:sz="0" w:space="0" w:color="auto"/>
        <w:bottom w:val="none" w:sz="0" w:space="0" w:color="auto"/>
        <w:right w:val="none" w:sz="0" w:space="0" w:color="auto"/>
      </w:divBdr>
    </w:div>
    <w:div w:id="608001943">
      <w:bodyDiv w:val="1"/>
      <w:marLeft w:val="0"/>
      <w:marRight w:val="0"/>
      <w:marTop w:val="0"/>
      <w:marBottom w:val="0"/>
      <w:divBdr>
        <w:top w:val="none" w:sz="0" w:space="0" w:color="auto"/>
        <w:left w:val="none" w:sz="0" w:space="0" w:color="auto"/>
        <w:bottom w:val="none" w:sz="0" w:space="0" w:color="auto"/>
        <w:right w:val="none" w:sz="0" w:space="0" w:color="auto"/>
      </w:divBdr>
    </w:div>
    <w:div w:id="635720089">
      <w:bodyDiv w:val="1"/>
      <w:marLeft w:val="0"/>
      <w:marRight w:val="0"/>
      <w:marTop w:val="0"/>
      <w:marBottom w:val="0"/>
      <w:divBdr>
        <w:top w:val="none" w:sz="0" w:space="0" w:color="auto"/>
        <w:left w:val="none" w:sz="0" w:space="0" w:color="auto"/>
        <w:bottom w:val="none" w:sz="0" w:space="0" w:color="auto"/>
        <w:right w:val="none" w:sz="0" w:space="0" w:color="auto"/>
      </w:divBdr>
    </w:div>
    <w:div w:id="778910385">
      <w:bodyDiv w:val="1"/>
      <w:marLeft w:val="0"/>
      <w:marRight w:val="0"/>
      <w:marTop w:val="0"/>
      <w:marBottom w:val="0"/>
      <w:divBdr>
        <w:top w:val="none" w:sz="0" w:space="0" w:color="auto"/>
        <w:left w:val="none" w:sz="0" w:space="0" w:color="auto"/>
        <w:bottom w:val="none" w:sz="0" w:space="0" w:color="auto"/>
        <w:right w:val="none" w:sz="0" w:space="0" w:color="auto"/>
      </w:divBdr>
    </w:div>
    <w:div w:id="836726668">
      <w:bodyDiv w:val="1"/>
      <w:marLeft w:val="0"/>
      <w:marRight w:val="0"/>
      <w:marTop w:val="0"/>
      <w:marBottom w:val="0"/>
      <w:divBdr>
        <w:top w:val="none" w:sz="0" w:space="0" w:color="auto"/>
        <w:left w:val="none" w:sz="0" w:space="0" w:color="auto"/>
        <w:bottom w:val="none" w:sz="0" w:space="0" w:color="auto"/>
        <w:right w:val="none" w:sz="0" w:space="0" w:color="auto"/>
      </w:divBdr>
      <w:divsChild>
        <w:div w:id="1084231369">
          <w:marLeft w:val="0"/>
          <w:marRight w:val="0"/>
          <w:marTop w:val="0"/>
          <w:marBottom w:val="0"/>
          <w:divBdr>
            <w:top w:val="none" w:sz="0" w:space="0" w:color="auto"/>
            <w:left w:val="none" w:sz="0" w:space="0" w:color="auto"/>
            <w:bottom w:val="none" w:sz="0" w:space="0" w:color="auto"/>
            <w:right w:val="none" w:sz="0" w:space="0" w:color="auto"/>
          </w:divBdr>
        </w:div>
      </w:divsChild>
    </w:div>
    <w:div w:id="849294374">
      <w:bodyDiv w:val="1"/>
      <w:marLeft w:val="0"/>
      <w:marRight w:val="0"/>
      <w:marTop w:val="0"/>
      <w:marBottom w:val="0"/>
      <w:divBdr>
        <w:top w:val="none" w:sz="0" w:space="0" w:color="auto"/>
        <w:left w:val="none" w:sz="0" w:space="0" w:color="auto"/>
        <w:bottom w:val="none" w:sz="0" w:space="0" w:color="auto"/>
        <w:right w:val="none" w:sz="0" w:space="0" w:color="auto"/>
      </w:divBdr>
    </w:div>
    <w:div w:id="969747478">
      <w:bodyDiv w:val="1"/>
      <w:marLeft w:val="0"/>
      <w:marRight w:val="0"/>
      <w:marTop w:val="0"/>
      <w:marBottom w:val="0"/>
      <w:divBdr>
        <w:top w:val="none" w:sz="0" w:space="0" w:color="auto"/>
        <w:left w:val="none" w:sz="0" w:space="0" w:color="auto"/>
        <w:bottom w:val="none" w:sz="0" w:space="0" w:color="auto"/>
        <w:right w:val="none" w:sz="0" w:space="0" w:color="auto"/>
      </w:divBdr>
    </w:div>
    <w:div w:id="1023290922">
      <w:bodyDiv w:val="1"/>
      <w:marLeft w:val="0"/>
      <w:marRight w:val="0"/>
      <w:marTop w:val="0"/>
      <w:marBottom w:val="0"/>
      <w:divBdr>
        <w:top w:val="none" w:sz="0" w:space="0" w:color="auto"/>
        <w:left w:val="none" w:sz="0" w:space="0" w:color="auto"/>
        <w:bottom w:val="none" w:sz="0" w:space="0" w:color="auto"/>
        <w:right w:val="none" w:sz="0" w:space="0" w:color="auto"/>
      </w:divBdr>
    </w:div>
    <w:div w:id="1194535899">
      <w:bodyDiv w:val="1"/>
      <w:marLeft w:val="0"/>
      <w:marRight w:val="0"/>
      <w:marTop w:val="0"/>
      <w:marBottom w:val="0"/>
      <w:divBdr>
        <w:top w:val="none" w:sz="0" w:space="0" w:color="auto"/>
        <w:left w:val="none" w:sz="0" w:space="0" w:color="auto"/>
        <w:bottom w:val="none" w:sz="0" w:space="0" w:color="auto"/>
        <w:right w:val="none" w:sz="0" w:space="0" w:color="auto"/>
      </w:divBdr>
    </w:div>
    <w:div w:id="1236742288">
      <w:bodyDiv w:val="1"/>
      <w:marLeft w:val="0"/>
      <w:marRight w:val="0"/>
      <w:marTop w:val="0"/>
      <w:marBottom w:val="0"/>
      <w:divBdr>
        <w:top w:val="none" w:sz="0" w:space="0" w:color="auto"/>
        <w:left w:val="none" w:sz="0" w:space="0" w:color="auto"/>
        <w:bottom w:val="none" w:sz="0" w:space="0" w:color="auto"/>
        <w:right w:val="none" w:sz="0" w:space="0" w:color="auto"/>
      </w:divBdr>
    </w:div>
    <w:div w:id="1428575922">
      <w:bodyDiv w:val="1"/>
      <w:marLeft w:val="0"/>
      <w:marRight w:val="0"/>
      <w:marTop w:val="0"/>
      <w:marBottom w:val="0"/>
      <w:divBdr>
        <w:top w:val="none" w:sz="0" w:space="0" w:color="auto"/>
        <w:left w:val="none" w:sz="0" w:space="0" w:color="auto"/>
        <w:bottom w:val="none" w:sz="0" w:space="0" w:color="auto"/>
        <w:right w:val="none" w:sz="0" w:space="0" w:color="auto"/>
      </w:divBdr>
    </w:div>
    <w:div w:id="1438410560">
      <w:bodyDiv w:val="1"/>
      <w:marLeft w:val="0"/>
      <w:marRight w:val="0"/>
      <w:marTop w:val="0"/>
      <w:marBottom w:val="0"/>
      <w:divBdr>
        <w:top w:val="none" w:sz="0" w:space="0" w:color="auto"/>
        <w:left w:val="none" w:sz="0" w:space="0" w:color="auto"/>
        <w:bottom w:val="none" w:sz="0" w:space="0" w:color="auto"/>
        <w:right w:val="none" w:sz="0" w:space="0" w:color="auto"/>
      </w:divBdr>
    </w:div>
    <w:div w:id="1448306458">
      <w:bodyDiv w:val="1"/>
      <w:marLeft w:val="0"/>
      <w:marRight w:val="0"/>
      <w:marTop w:val="0"/>
      <w:marBottom w:val="0"/>
      <w:divBdr>
        <w:top w:val="none" w:sz="0" w:space="0" w:color="auto"/>
        <w:left w:val="none" w:sz="0" w:space="0" w:color="auto"/>
        <w:bottom w:val="none" w:sz="0" w:space="0" w:color="auto"/>
        <w:right w:val="none" w:sz="0" w:space="0" w:color="auto"/>
      </w:divBdr>
    </w:div>
    <w:div w:id="1497382777">
      <w:bodyDiv w:val="1"/>
      <w:marLeft w:val="0"/>
      <w:marRight w:val="0"/>
      <w:marTop w:val="0"/>
      <w:marBottom w:val="0"/>
      <w:divBdr>
        <w:top w:val="none" w:sz="0" w:space="0" w:color="auto"/>
        <w:left w:val="none" w:sz="0" w:space="0" w:color="auto"/>
        <w:bottom w:val="none" w:sz="0" w:space="0" w:color="auto"/>
        <w:right w:val="none" w:sz="0" w:space="0" w:color="auto"/>
      </w:divBdr>
    </w:div>
    <w:div w:id="1533030468">
      <w:bodyDiv w:val="1"/>
      <w:marLeft w:val="0"/>
      <w:marRight w:val="0"/>
      <w:marTop w:val="0"/>
      <w:marBottom w:val="0"/>
      <w:divBdr>
        <w:top w:val="none" w:sz="0" w:space="0" w:color="auto"/>
        <w:left w:val="none" w:sz="0" w:space="0" w:color="auto"/>
        <w:bottom w:val="none" w:sz="0" w:space="0" w:color="auto"/>
        <w:right w:val="none" w:sz="0" w:space="0" w:color="auto"/>
      </w:divBdr>
    </w:div>
    <w:div w:id="1564757174">
      <w:bodyDiv w:val="1"/>
      <w:marLeft w:val="0"/>
      <w:marRight w:val="0"/>
      <w:marTop w:val="0"/>
      <w:marBottom w:val="0"/>
      <w:divBdr>
        <w:top w:val="none" w:sz="0" w:space="0" w:color="auto"/>
        <w:left w:val="none" w:sz="0" w:space="0" w:color="auto"/>
        <w:bottom w:val="none" w:sz="0" w:space="0" w:color="auto"/>
        <w:right w:val="none" w:sz="0" w:space="0" w:color="auto"/>
      </w:divBdr>
    </w:div>
    <w:div w:id="1591083823">
      <w:bodyDiv w:val="1"/>
      <w:marLeft w:val="0"/>
      <w:marRight w:val="0"/>
      <w:marTop w:val="0"/>
      <w:marBottom w:val="0"/>
      <w:divBdr>
        <w:top w:val="none" w:sz="0" w:space="0" w:color="auto"/>
        <w:left w:val="none" w:sz="0" w:space="0" w:color="auto"/>
        <w:bottom w:val="none" w:sz="0" w:space="0" w:color="auto"/>
        <w:right w:val="none" w:sz="0" w:space="0" w:color="auto"/>
      </w:divBdr>
    </w:div>
    <w:div w:id="1670936900">
      <w:bodyDiv w:val="1"/>
      <w:marLeft w:val="0"/>
      <w:marRight w:val="0"/>
      <w:marTop w:val="0"/>
      <w:marBottom w:val="0"/>
      <w:divBdr>
        <w:top w:val="none" w:sz="0" w:space="0" w:color="auto"/>
        <w:left w:val="none" w:sz="0" w:space="0" w:color="auto"/>
        <w:bottom w:val="none" w:sz="0" w:space="0" w:color="auto"/>
        <w:right w:val="none" w:sz="0" w:space="0" w:color="auto"/>
      </w:divBdr>
    </w:div>
    <w:div w:id="1690906639">
      <w:bodyDiv w:val="1"/>
      <w:marLeft w:val="0"/>
      <w:marRight w:val="0"/>
      <w:marTop w:val="0"/>
      <w:marBottom w:val="0"/>
      <w:divBdr>
        <w:top w:val="none" w:sz="0" w:space="0" w:color="auto"/>
        <w:left w:val="none" w:sz="0" w:space="0" w:color="auto"/>
        <w:bottom w:val="none" w:sz="0" w:space="0" w:color="auto"/>
        <w:right w:val="none" w:sz="0" w:space="0" w:color="auto"/>
      </w:divBdr>
    </w:div>
    <w:div w:id="1703939452">
      <w:bodyDiv w:val="1"/>
      <w:marLeft w:val="0"/>
      <w:marRight w:val="0"/>
      <w:marTop w:val="0"/>
      <w:marBottom w:val="0"/>
      <w:divBdr>
        <w:top w:val="none" w:sz="0" w:space="0" w:color="auto"/>
        <w:left w:val="none" w:sz="0" w:space="0" w:color="auto"/>
        <w:bottom w:val="none" w:sz="0" w:space="0" w:color="auto"/>
        <w:right w:val="none" w:sz="0" w:space="0" w:color="auto"/>
      </w:divBdr>
    </w:div>
    <w:div w:id="1725594716">
      <w:bodyDiv w:val="1"/>
      <w:marLeft w:val="0"/>
      <w:marRight w:val="0"/>
      <w:marTop w:val="0"/>
      <w:marBottom w:val="0"/>
      <w:divBdr>
        <w:top w:val="none" w:sz="0" w:space="0" w:color="auto"/>
        <w:left w:val="none" w:sz="0" w:space="0" w:color="auto"/>
        <w:bottom w:val="none" w:sz="0" w:space="0" w:color="auto"/>
        <w:right w:val="none" w:sz="0" w:space="0" w:color="auto"/>
      </w:divBdr>
    </w:div>
    <w:div w:id="1820153766">
      <w:bodyDiv w:val="1"/>
      <w:marLeft w:val="0"/>
      <w:marRight w:val="0"/>
      <w:marTop w:val="0"/>
      <w:marBottom w:val="0"/>
      <w:divBdr>
        <w:top w:val="none" w:sz="0" w:space="0" w:color="auto"/>
        <w:left w:val="none" w:sz="0" w:space="0" w:color="auto"/>
        <w:bottom w:val="none" w:sz="0" w:space="0" w:color="auto"/>
        <w:right w:val="none" w:sz="0" w:space="0" w:color="auto"/>
      </w:divBdr>
    </w:div>
    <w:div w:id="1893610452">
      <w:bodyDiv w:val="1"/>
      <w:marLeft w:val="0"/>
      <w:marRight w:val="0"/>
      <w:marTop w:val="0"/>
      <w:marBottom w:val="0"/>
      <w:divBdr>
        <w:top w:val="none" w:sz="0" w:space="0" w:color="auto"/>
        <w:left w:val="none" w:sz="0" w:space="0" w:color="auto"/>
        <w:bottom w:val="none" w:sz="0" w:space="0" w:color="auto"/>
        <w:right w:val="none" w:sz="0" w:space="0" w:color="auto"/>
      </w:divBdr>
    </w:div>
    <w:div w:id="1917594859">
      <w:bodyDiv w:val="1"/>
      <w:marLeft w:val="0"/>
      <w:marRight w:val="0"/>
      <w:marTop w:val="0"/>
      <w:marBottom w:val="0"/>
      <w:divBdr>
        <w:top w:val="none" w:sz="0" w:space="0" w:color="auto"/>
        <w:left w:val="none" w:sz="0" w:space="0" w:color="auto"/>
        <w:bottom w:val="none" w:sz="0" w:space="0" w:color="auto"/>
        <w:right w:val="none" w:sz="0" w:space="0" w:color="auto"/>
      </w:divBdr>
    </w:div>
    <w:div w:id="1922174372">
      <w:bodyDiv w:val="1"/>
      <w:marLeft w:val="0"/>
      <w:marRight w:val="0"/>
      <w:marTop w:val="0"/>
      <w:marBottom w:val="0"/>
      <w:divBdr>
        <w:top w:val="none" w:sz="0" w:space="0" w:color="auto"/>
        <w:left w:val="none" w:sz="0" w:space="0" w:color="auto"/>
        <w:bottom w:val="none" w:sz="0" w:space="0" w:color="auto"/>
        <w:right w:val="none" w:sz="0" w:space="0" w:color="auto"/>
      </w:divBdr>
    </w:div>
    <w:div w:id="1971351264">
      <w:bodyDiv w:val="1"/>
      <w:marLeft w:val="0"/>
      <w:marRight w:val="0"/>
      <w:marTop w:val="0"/>
      <w:marBottom w:val="0"/>
      <w:divBdr>
        <w:top w:val="none" w:sz="0" w:space="0" w:color="auto"/>
        <w:left w:val="none" w:sz="0" w:space="0" w:color="auto"/>
        <w:bottom w:val="none" w:sz="0" w:space="0" w:color="auto"/>
        <w:right w:val="none" w:sz="0" w:space="0" w:color="auto"/>
      </w:divBdr>
    </w:div>
    <w:div w:id="2018999067">
      <w:bodyDiv w:val="1"/>
      <w:marLeft w:val="0"/>
      <w:marRight w:val="0"/>
      <w:marTop w:val="0"/>
      <w:marBottom w:val="0"/>
      <w:divBdr>
        <w:top w:val="none" w:sz="0" w:space="0" w:color="auto"/>
        <w:left w:val="none" w:sz="0" w:space="0" w:color="auto"/>
        <w:bottom w:val="none" w:sz="0" w:space="0" w:color="auto"/>
        <w:right w:val="none" w:sz="0" w:space="0" w:color="auto"/>
      </w:divBdr>
    </w:div>
    <w:div w:id="2028288312">
      <w:bodyDiv w:val="1"/>
      <w:marLeft w:val="0"/>
      <w:marRight w:val="0"/>
      <w:marTop w:val="0"/>
      <w:marBottom w:val="0"/>
      <w:divBdr>
        <w:top w:val="none" w:sz="0" w:space="0" w:color="auto"/>
        <w:left w:val="none" w:sz="0" w:space="0" w:color="auto"/>
        <w:bottom w:val="none" w:sz="0" w:space="0" w:color="auto"/>
        <w:right w:val="none" w:sz="0" w:space="0" w:color="auto"/>
      </w:divBdr>
    </w:div>
    <w:div w:id="2036149099">
      <w:bodyDiv w:val="1"/>
      <w:marLeft w:val="0"/>
      <w:marRight w:val="0"/>
      <w:marTop w:val="0"/>
      <w:marBottom w:val="0"/>
      <w:divBdr>
        <w:top w:val="none" w:sz="0" w:space="0" w:color="auto"/>
        <w:left w:val="none" w:sz="0" w:space="0" w:color="auto"/>
        <w:bottom w:val="none" w:sz="0" w:space="0" w:color="auto"/>
        <w:right w:val="none" w:sz="0" w:space="0" w:color="auto"/>
      </w:divBdr>
    </w:div>
    <w:div w:id="2083721145">
      <w:bodyDiv w:val="1"/>
      <w:marLeft w:val="0"/>
      <w:marRight w:val="0"/>
      <w:marTop w:val="0"/>
      <w:marBottom w:val="0"/>
      <w:divBdr>
        <w:top w:val="none" w:sz="0" w:space="0" w:color="auto"/>
        <w:left w:val="none" w:sz="0" w:space="0" w:color="auto"/>
        <w:bottom w:val="none" w:sz="0" w:space="0" w:color="auto"/>
        <w:right w:val="none" w:sz="0" w:space="0" w:color="auto"/>
      </w:divBdr>
    </w:div>
    <w:div w:id="2096508300">
      <w:bodyDiv w:val="1"/>
      <w:marLeft w:val="0"/>
      <w:marRight w:val="0"/>
      <w:marTop w:val="0"/>
      <w:marBottom w:val="0"/>
      <w:divBdr>
        <w:top w:val="none" w:sz="0" w:space="0" w:color="auto"/>
        <w:left w:val="none" w:sz="0" w:space="0" w:color="auto"/>
        <w:bottom w:val="none" w:sz="0" w:space="0" w:color="auto"/>
        <w:right w:val="none" w:sz="0" w:space="0" w:color="auto"/>
      </w:divBdr>
    </w:div>
    <w:div w:id="20966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okat-malov.ru/grazhdanskoe-pravo/obekty-grazhdanskih-pra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nsultant.ru/document/cons_doc_LAW_5142/"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79790-A6A4-4788-9E75-007F7BA9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20</Pages>
  <Words>4355</Words>
  <Characters>24828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c:creator>
  <cp:lastModifiedBy>Talis HIFoxy</cp:lastModifiedBy>
  <cp:revision>16</cp:revision>
  <cp:lastPrinted>2014-12-22T05:31:00Z</cp:lastPrinted>
  <dcterms:created xsi:type="dcterms:W3CDTF">2014-12-22T00:08:00Z</dcterms:created>
  <dcterms:modified xsi:type="dcterms:W3CDTF">2019-11-19T23:36:00Z</dcterms:modified>
</cp:coreProperties>
</file>