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Calibri" w:cs="Calibri" w:eastAsia="Calibri" w:hAnsi="Calibri"/>
          <w:b/>
          <w:bCs/>
          <w:color w:val="1B3A2E"/>
          <w:sz w:val="72"/>
          <w:szCs w:val="72"/>
        </w:rPr>
        <w:t xml:space="preserve">AISENTRYD</w:t>
      </w:r>
    </w:p>
    <w:p>
      <w:pPr>
        <w:spacing w:after="60" w:before="120"/>
        <w:jc w:val="center"/>
      </w:pPr>
      <w:r>
        <w:rPr>
          <w:rFonts w:ascii="Calibri" w:cs="Calibri" w:eastAsia="Calibri" w:hAnsi="Calibri"/>
          <w:b/>
          <w:bCs/>
          <w:color w:val="B8860B"/>
          <w:sz w:val="36"/>
          <w:szCs w:val="36"/>
        </w:rPr>
        <w:t xml:space="preserve">Operator's Manual</w:t>
      </w:r>
    </w:p>
    <w:p>
      <w:pPr>
        <w:spacing w:after="40" w:before="0"/>
        <w:jc w:val="center"/>
      </w:pPr>
      <w:r>
        <w:rPr>
          <w:rFonts w:ascii="Calibri" w:cs="Calibri" w:eastAsia="Calibri" w:hAnsi="Calibri"/>
          <w:i/>
          <w:iCs/>
          <w:color w:val="2B2B26"/>
          <w:sz w:val="21"/>
          <w:szCs w:val="21"/>
        </w:rPr>
        <w:t xml:space="preserve">24/7 login &amp; port-scan banning • idle-time vuln/malware scans • AI-written reports • threat-intel blocklists</w:t>
      </w:r>
    </w:p>
    <w:p>
      <w:pPr>
        <w:spacing w:after="0" w:before="800"/>
        <w:jc w:val="center"/>
      </w:pPr>
      <w:r>
        <w:rPr>
          <w:rFonts w:ascii="Calibri" w:cs="Calibri" w:eastAsia="Calibri" w:hAnsi="Calibri"/>
          <w:color w:val="12261D"/>
          <w:sz w:val="22"/>
          <w:szCs w:val="22"/>
        </w:rPr>
        <w:t xml:space="preserve">Package version 2.10-3  —  Debian / Ubuntu (amd64)</w:t>
      </w:r>
    </w:p>
    <w:p>
      <w:pPr>
        <w:spacing w:after="0" w:before="60"/>
        <w:jc w:val="center"/>
      </w:pPr>
      <w:r>
        <w:rPr>
          <w:rFonts w:ascii="Calibri" w:cs="Calibri" w:eastAsia="Calibri" w:hAnsi="Calibri"/>
          <w:color w:val="2B2B26"/>
          <w:sz w:val="20"/>
          <w:szCs w:val="20"/>
        </w:rPr>
        <w:t xml:space="preserve">Prepared for Sean Mullen</w:t>
      </w:r>
    </w:p>
    <w:p>
      <w:r>
        <w:br w:type="page"/>
      </w:r>
    </w:p>
    <w:p>
      <w:pPr>
        <w:pStyle w:val="Heading1"/>
        <w:pBdr>
          <w:bottom w:val="single" w:color="B8860B" w:sz="8" w:space="4"/>
        </w:pBdr>
        <w:spacing w:after="200" w:before="400"/>
      </w:pPr>
      <w:r>
        <w:rPr>
          <w:rFonts w:ascii="Calibri" w:cs="Calibri" w:eastAsia="Calibri" w:hAnsi="Calibri"/>
          <w:b/>
          <w:bCs/>
          <w:color w:val="1B3A2E"/>
          <w:sz w:val="32"/>
          <w:szCs w:val="32"/>
        </w:rPr>
        <w:t xml:space="preserve">1. What aisentryd is</w:t>
      </w:r>
    </w:p>
    <w:p>
      <w:pPr>
        <w:spacing w:after="140" w:line="276"/>
      </w:pPr>
      <w:r>
        <w:rPr>
          <w:rFonts w:ascii="Calibri" w:cs="Calibri" w:eastAsia="Calibri" w:hAnsi="Calibri"/>
          <w:color w:val="2B2B26"/>
          <w:sz w:val="22"/>
          <w:szCs w:val="22"/>
        </w:rPr>
        <w:t xml:space="preserve">aisentryd is a single background daemon that replaces fail2ban and PortSentry, adds always-on threat-intelligence blocking, and runs idle-time vulnerability/malware/hardening scans with an AI-written plain-English report. Everything below is one Debian package (aisentryd_2.10-3_amd64.deb) built around one Python 3 program, /usr/sbin/aisentryd, with /usr/sbin/aisentryctl as a symlink to it (argv[0] decides which behaviour runs).</w:t>
      </w:r>
    </w:p>
    <w:p>
      <w:pPr>
        <w:spacing w:after="140" w:line="276"/>
      </w:pPr>
      <w:r>
        <w:rPr>
          <w:rFonts w:ascii="Calibri" w:cs="Calibri" w:eastAsia="Calibri" w:hAnsi="Calibri"/>
          <w:color w:val="2B2B26"/>
          <w:sz w:val="22"/>
          <w:szCs w:val="22"/>
        </w:rPr>
        <w:t xml:space="preserve">As of 2.6-1 the old standalone sentryd binary and its sentryctl tool are gone. aisentryd's own Python scan-detection engine (built in since 2.5) does that job itself, fully in readable source — there is no second, unauditable port-scan detector bundled anymore.</w:t>
      </w:r>
    </w:p>
    <w:tbl>
      <w:tblPr>
        <w:tblW w:type="pct" w:w="100%"/>
        <w:tblBorders>
          <w:top w:val="single" w:color="D4AF37" w:sz="4"/>
          <w:left w:val="single" w:color="B8860B" w:sz="28"/>
          <w:bottom w:val="single" w:color="D4AF37" w:sz="4"/>
          <w:right w:val="single" w:color="D4AF37" w:sz="4"/>
          <w:insideH w:val="none" w:color="FFFFFF" w:sz="0"/>
          <w:insideV w:val="none" w:color="FFFFFF" w:sz="0"/>
        </w:tblBorders>
      </w:tblPr>
      <w:tblGrid>
        <w:gridCol w:w="100"/>
      </w:tblGrid>
      <w:tr>
        <w:tc>
          <w:tcPr>
            <w:tcW w:type="pct" w:w="100%"/>
            <w:shd w:fill="FBF6EA" w:color="auto" w:val="clear"/>
            <w:tcMar>
              <w:top w:type="dxa" w:w="140"/>
              <w:left w:type="dxa" w:w="220"/>
              <w:bottom w:type="dxa" w:w="140"/>
              <w:right w:type="dxa" w:w="220"/>
            </w:tcMar>
          </w:tcPr>
          <w:p>
            <w:pPr>
              <w:spacing w:after="80"/>
            </w:pPr>
            <w:r>
              <w:rPr>
                <w:rFonts w:ascii="Calibri" w:cs="Calibri" w:eastAsia="Calibri" w:hAnsi="Calibri"/>
                <w:b/>
                <w:bCs/>
                <w:color w:val="1B3A2E"/>
                <w:sz w:val="21"/>
                <w:szCs w:val="21"/>
              </w:rPr>
              <w:t xml:space="preserve">At a glance</w:t>
            </w:r>
          </w:p>
          <w:p>
            <w:pPr>
              <w:spacing w:after="60"/>
            </w:pPr>
            <w:r>
              <w:rPr>
                <w:rFonts w:ascii="Calibri" w:cs="Calibri" w:eastAsia="Calibri" w:hAnsi="Calibri"/>
                <w:color w:val="2B2B26"/>
                <w:sz w:val="21"/>
                <w:szCs w:val="21"/>
              </w:rPr>
              <w:t xml:space="preserve">Runs continuously as aisentryd.service (systemd), not on a timer.</w:t>
            </w:r>
          </w:p>
          <w:p>
            <w:pPr>
              <w:spacing w:after="60"/>
            </w:pPr>
            <w:r>
              <w:rPr>
                <w:rFonts w:ascii="Calibri" w:cs="Calibri" w:eastAsia="Calibri" w:hAnsi="Calibri"/>
                <w:color w:val="2B2B26"/>
                <w:sz w:val="21"/>
                <w:szCs w:val="21"/>
              </w:rPr>
              <w:t xml:space="preserve">Login and port-scan monitoring: always on, negligible overhead.</w:t>
            </w:r>
          </w:p>
          <w:p>
            <w:pPr>
              <w:spacing w:after="60"/>
            </w:pPr>
            <w:r>
              <w:rPr>
                <w:rFonts w:ascii="Calibri" w:cs="Calibri" w:eastAsia="Calibri" w:hAnsi="Calibri"/>
                <w:color w:val="2B2B26"/>
                <w:sz w:val="21"/>
                <w:szCs w:val="21"/>
              </w:rPr>
              <w:t xml:space="preserve">rkhunter / lynis / clamscan / debsecan / aide: only run when the machine is idle.</w:t>
            </w:r>
          </w:p>
          <w:p>
            <w:pPr>
              <w:spacing w:after="60"/>
            </w:pPr>
            <w:r>
              <w:rPr>
                <w:rFonts w:ascii="Calibri" w:cs="Calibri" w:eastAsia="Calibri" w:hAnsi="Calibri"/>
                <w:color w:val="2B2B26"/>
                <w:sz w:val="21"/>
                <w:szCs w:val="21"/>
              </w:rPr>
              <w:t xml:space="preserve">Threat-intel IP/domain blocklists: enforced continuously via nftables and /etc/hosts.</w:t>
            </w:r>
          </w:p>
          <w:p>
            <w:pPr>
              <w:spacing w:after="60"/>
            </w:pPr>
            <w:r>
              <w:rPr>
                <w:rFonts w:ascii="Calibri" w:cs="Calibri" w:eastAsia="Calibri" w:hAnsi="Calibri"/>
                <w:color w:val="2B2B26"/>
                <w:sz w:val="21"/>
                <w:szCs w:val="21"/>
              </w:rPr>
              <w:t xml:space="preserve">Bans are applied with ufw — ufw must be installed, enabled, and (for scan detection) logging.</w:t>
            </w:r>
          </w:p>
          <w:p>
            <w:pPr>
              <w:spacing w:after="60"/>
            </w:pPr>
            <w:r>
              <w:rPr>
                <w:rFonts w:ascii="Calibri" w:cs="Calibri" w:eastAsia="Calibri" w:hAnsi="Calibri"/>
                <w:color w:val="2B2B26"/>
                <w:sz w:val="21"/>
                <w:szCs w:val="21"/>
              </w:rPr>
              <w:t xml:space="preserve">Everything it does automatically is narrow and reversible: quarantine (never delete), patch known CVEs, ban an IP. Everything else is report-only.</w:t>
            </w:r>
          </w:p>
        </w:tc>
      </w:tr>
    </w:tbl>
    <w:p>
      <w:pPr>
        <w:pStyle w:val="Heading2"/>
        <w:spacing w:after="140" w:before="300"/>
      </w:pPr>
      <w:r>
        <w:rPr>
          <w:rFonts w:ascii="Calibri" w:cs="Calibri" w:eastAsia="Calibri" w:hAnsi="Calibri"/>
          <w:b/>
          <w:bCs/>
          <w:color w:val="1B3A2E"/>
          <w:sz w:val="26"/>
          <w:szCs w:val="26"/>
        </w:rPr>
        <w:t xml:space="preserve">1.1 The two tiers of work</w:t>
      </w:r>
    </w:p>
    <w:tbl>
      <w:tblPr>
        <w:tblW w:type="dxa" w:w="9350"/>
        <w:tblBorders>
          <w:top w:val="single" w:color="C9C2AE" w:sz="4"/>
          <w:left w:val="single" w:color="C9C2AE" w:sz="4"/>
          <w:bottom w:val="single" w:color="C9C2AE" w:sz="4"/>
          <w:right w:val="single" w:color="C9C2AE" w:sz="4"/>
          <w:insideH w:val="single" w:color="C9C2AE" w:sz="4"/>
          <w:insideV w:val="single" w:color="C9C2AE" w:sz="4"/>
        </w:tblBorders>
      </w:tblPr>
      <w:tblGrid>
        <w:gridCol w:w="2200"/>
        <w:gridCol w:w="3400"/>
        <w:gridCol w:w="3750"/>
      </w:tblGrid>
      <w:tr>
        <w:trPr>
          <w:tblHeader/>
        </w:trPr>
        <w:tc>
          <w:tcPr>
            <w:tcW w:type="dxa" w:w="220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Tier</w:t>
            </w:r>
          </w:p>
        </w:tc>
        <w:tc>
          <w:tcPr>
            <w:tcW w:type="dxa" w:w="340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Runs</w:t>
            </w:r>
          </w:p>
        </w:tc>
        <w:tc>
          <w:tcPr>
            <w:tcW w:type="dxa" w:w="375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What it does</w:t>
            </w:r>
          </w:p>
        </w:tc>
      </w:tr>
      <w:tr>
        <w:tc>
          <w:tcPr>
            <w:tcW w:type="dxa" w:w="22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Always on</w:t>
            </w:r>
          </w:p>
        </w:tc>
        <w:tc>
          <w:tcPr>
            <w:tcW w:type="dxa" w:w="34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Every POLL_INTERVAL_SECONDS (default 30s)</w:t>
            </w:r>
          </w:p>
        </w:tc>
        <w:tc>
          <w:tcPr>
            <w:tcW w:type="dxa" w:w="37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Journal-based login monitoring (SSH + local), ufw denied-connection monitoring, port-scan detection, ban enforcement, threat blocklist maintenance, the running event log.</w:t>
            </w:r>
          </w:p>
        </w:tc>
      </w:tr>
      <w:tr>
        <w:tc>
          <w:tcPr>
            <w:tcW w:type="dxa" w:w="22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Idle-time heavy scan</w:t>
            </w:r>
          </w:p>
        </w:tc>
        <w:tc>
          <w:tcPr>
            <w:tcW w:type="dxa" w:w="34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Only after IDLE_THRESHOLD_SECONDS idle (default 5 min) and SCAN_INTERVAL_SECONDS since the last one (default 6h)</w:t>
            </w:r>
          </w:p>
        </w:tc>
        <w:tc>
          <w:tcPr>
            <w:tcW w:type="dxa" w:w="37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rkhunter, lynis, clamscan, debsecan, aide — in that order, each niced and idle-I/O-scheduled, results collected into one Markdown report.</w:t>
            </w:r>
          </w:p>
        </w:tc>
      </w:tr>
    </w:tbl>
    <w:p>
      <w:pPr>
        <w:pStyle w:val="Heading2"/>
        <w:spacing w:after="140" w:before="300"/>
      </w:pPr>
      <w:r>
        <w:rPr>
          <w:rFonts w:ascii="Calibri" w:cs="Calibri" w:eastAsia="Calibri" w:hAnsi="Calibri"/>
          <w:b/>
          <w:bCs/>
          <w:color w:val="1B3A2E"/>
          <w:sz w:val="26"/>
          <w:szCs w:val="26"/>
        </w:rPr>
        <w:t xml:space="preserve">1.2 What it does completely on its own (no human input)</w:t>
      </w:r>
    </w:p>
    <w:p>
      <w:pPr>
        <w:pStyle w:val="ListParagraph"/>
        <w:numPr>
          <w:ilvl w:val="0"/>
          <w:numId w:val="1"/>
        </w:numPr>
        <w:spacing w:after="80" w:line="264"/>
      </w:pPr>
      <w:r>
        <w:rPr>
          <w:rFonts w:ascii="Calibri" w:cs="Calibri" w:eastAsia="Calibri" w:hAnsi="Calibri"/>
          <w:color w:val="2B2B26"/>
          <w:sz w:val="22"/>
          <w:szCs w:val="22"/>
        </w:rPr>
        <w:t xml:space="preserve">Bans a source IP with ufw when it fails logins repeatedly (fail2ban-style) or probes enough closed ports (PortSentry-style).</w:t>
      </w:r>
    </w:p>
    <w:p>
      <w:pPr>
        <w:pStyle w:val="ListParagraph"/>
        <w:numPr>
          <w:ilvl w:val="0"/>
          <w:numId w:val="1"/>
        </w:numPr>
        <w:spacing w:after="80" w:line="264"/>
      </w:pPr>
      <w:r>
        <w:rPr>
          <w:rFonts w:ascii="Calibri" w:cs="Calibri" w:eastAsia="Calibri" w:hAnsi="Calibri"/>
          <w:color w:val="2B2B26"/>
          <w:sz w:val="22"/>
          <w:szCs w:val="22"/>
        </w:rPr>
        <w:t xml:space="preserve">Un-bans it again automatically when the ban expires (unless the ban escalated to permanent).</w:t>
      </w:r>
    </w:p>
    <w:p>
      <w:pPr>
        <w:pStyle w:val="ListParagraph"/>
        <w:numPr>
          <w:ilvl w:val="0"/>
          <w:numId w:val="1"/>
        </w:numPr>
        <w:spacing w:after="80" w:line="264"/>
      </w:pPr>
      <w:r>
        <w:rPr>
          <w:rFonts w:ascii="Calibri" w:cs="Calibri" w:eastAsia="Calibri" w:hAnsi="Calibri"/>
          <w:color w:val="2B2B26"/>
          <w:sz w:val="22"/>
          <w:szCs w:val="22"/>
        </w:rPr>
        <w:t xml:space="preserve">Downloads and continuously enforces public threat-intel IP/domain blocklists (on by default).</w:t>
      </w:r>
    </w:p>
    <w:p>
      <w:pPr>
        <w:pStyle w:val="ListParagraph"/>
        <w:numPr>
          <w:ilvl w:val="0"/>
          <w:numId w:val="1"/>
        </w:numPr>
        <w:spacing w:after="80" w:line="264"/>
      </w:pPr>
      <w:r>
        <w:rPr>
          <w:rFonts w:ascii="Calibri" w:cs="Calibri" w:eastAsia="Calibri" w:hAnsi="Calibri"/>
          <w:color w:val="2B2B26"/>
          <w:sz w:val="22"/>
          <w:szCs w:val="22"/>
        </w:rPr>
        <w:t xml:space="preserve">Quarantines (moves, never deletes) a file clamscan flags as infected — AUTO_QUARANTINE_MALWARE=1 by default.</w:t>
      </w:r>
    </w:p>
    <w:p>
      <w:pPr>
        <w:pStyle w:val="ListParagraph"/>
        <w:numPr>
          <w:ilvl w:val="0"/>
          <w:numId w:val="1"/>
        </w:numPr>
        <w:spacing w:after="80" w:line="264"/>
      </w:pPr>
      <w:r>
        <w:rPr>
          <w:rFonts w:ascii="Calibri" w:cs="Calibri" w:eastAsia="Calibri" w:hAnsi="Calibri"/>
          <w:color w:val="2B2B26"/>
          <w:sz w:val="22"/>
          <w:szCs w:val="22"/>
        </w:rPr>
        <w:t xml:space="preserve">Runs unattended-upgrade to patch a CVE debsecan finds affecting an installed package — AUTO_FIX_UPDATES=1 by default.</w:t>
      </w:r>
    </w:p>
    <w:p>
      <w:pPr>
        <w:pStyle w:val="ListParagraph"/>
        <w:numPr>
          <w:ilvl w:val="0"/>
          <w:numId w:val="1"/>
        </w:numPr>
        <w:spacing w:after="80" w:line="264"/>
      </w:pPr>
      <w:r>
        <w:rPr>
          <w:rFonts w:ascii="Calibri" w:cs="Calibri" w:eastAsia="Calibri" w:hAnsi="Calibri"/>
          <w:color w:val="2B2B26"/>
          <w:sz w:val="22"/>
          <w:szCs w:val="22"/>
        </w:rPr>
        <w:t xml:space="preserve">Writes a timestamped Markdown report every heavy scan and fires a desktop notification for anything notable.</w:t>
      </w:r>
    </w:p>
    <w:p>
      <w:pPr>
        <w:spacing w:after="140" w:line="276"/>
      </w:pPr>
      <w:r>
        <w:rPr>
          <w:rFonts w:ascii="Calibri" w:cs="Calibri" w:eastAsia="Calibri" w:hAnsi="Calibri"/>
          <w:color w:val="2B2B26"/>
          <w:sz w:val="22"/>
          <w:szCs w:val="22"/>
        </w:rPr>
        <w:t xml:space="preserve">Everything else — rkhunter warnings, lynis hardening suggestions, most findings — is report-only with a suggested fix command. aisentryd never executes anything an AI model says; the model only writes the explanation text.</w:t>
      </w:r>
    </w:p>
    <w:p>
      <w:r>
        <w:br w:type="page"/>
      </w:r>
    </w:p>
    <w:p>
      <w:pPr>
        <w:pStyle w:val="Heading1"/>
        <w:pBdr>
          <w:bottom w:val="single" w:color="B8860B" w:sz="8" w:space="4"/>
        </w:pBdr>
        <w:spacing w:after="200" w:before="400"/>
      </w:pPr>
      <w:r>
        <w:rPr>
          <w:rFonts w:ascii="Calibri" w:cs="Calibri" w:eastAsia="Calibri" w:hAnsi="Calibri"/>
          <w:b/>
          <w:bCs/>
          <w:color w:val="1B3A2E"/>
          <w:sz w:val="32"/>
          <w:szCs w:val="32"/>
        </w:rPr>
        <w:t xml:space="preserve">2. Packages required</w:t>
      </w:r>
    </w:p>
    <w:p>
      <w:pPr>
        <w:spacing w:after="140" w:line="276"/>
      </w:pPr>
      <w:r>
        <w:rPr>
          <w:rFonts w:ascii="Calibri" w:cs="Calibri" w:eastAsia="Calibri" w:hAnsi="Calibri"/>
          <w:color w:val="2B2B26"/>
          <w:sz w:val="22"/>
          <w:szCs w:val="22"/>
        </w:rPr>
        <w:t xml:space="preserve">Installing the .deb pulls these in automatically via apt. You do not need to install them by hand.</w:t>
      </w:r>
    </w:p>
    <w:p>
      <w:pPr>
        <w:pStyle w:val="Heading2"/>
        <w:spacing w:after="140" w:before="300"/>
      </w:pPr>
      <w:r>
        <w:rPr>
          <w:rFonts w:ascii="Calibri" w:cs="Calibri" w:eastAsia="Calibri" w:hAnsi="Calibri"/>
          <w:b/>
          <w:bCs/>
          <w:color w:val="1B3A2E"/>
          <w:sz w:val="26"/>
          <w:szCs w:val="26"/>
        </w:rPr>
        <w:t xml:space="preserve">2.1 Hard dependencies (Depends:)</w:t>
      </w:r>
    </w:p>
    <w:tbl>
      <w:tblPr>
        <w:tblW w:type="dxa" w:w="9350"/>
        <w:tblBorders>
          <w:top w:val="single" w:color="C9C2AE" w:sz="4"/>
          <w:left w:val="single" w:color="C9C2AE" w:sz="4"/>
          <w:bottom w:val="single" w:color="C9C2AE" w:sz="4"/>
          <w:right w:val="single" w:color="C9C2AE" w:sz="4"/>
          <w:insideH w:val="single" w:color="C9C2AE" w:sz="4"/>
          <w:insideV w:val="single" w:color="C9C2AE" w:sz="4"/>
        </w:tblBorders>
      </w:tblPr>
      <w:tblGrid>
        <w:gridCol w:w="2600"/>
        <w:gridCol w:w="6750"/>
      </w:tblGrid>
      <w:tr>
        <w:trPr>
          <w:tblHeader/>
        </w:trPr>
        <w:tc>
          <w:tcPr>
            <w:tcW w:type="dxa" w:w="260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Package</w:t>
            </w:r>
          </w:p>
        </w:tc>
        <w:tc>
          <w:tcPr>
            <w:tcW w:type="dxa" w:w="675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Why it's needed</w:t>
            </w:r>
          </w:p>
        </w:tc>
      </w:tr>
      <w:tr>
        <w:tc>
          <w:tcPr>
            <w:tcW w:type="dxa" w:w="26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python3</w:t>
            </w:r>
          </w:p>
        </w:tc>
        <w:tc>
          <w:tcPr>
            <w:tcW w:type="dxa" w:w="67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aisentryd/aisentryctl are Python 3, stdlib only — no pip packages required.</w:t>
            </w:r>
          </w:p>
        </w:tc>
      </w:tr>
      <w:tr>
        <w:tc>
          <w:tcPr>
            <w:tcW w:type="dxa" w:w="26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ca-certificates</w:t>
            </w:r>
          </w:p>
        </w:tc>
        <w:tc>
          <w:tcPr>
            <w:tcW w:type="dxa" w:w="67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TLS validation for the Anthropic API and the HTTPS-only threat-feed downloads.</w:t>
            </w:r>
          </w:p>
        </w:tc>
      </w:tr>
      <w:tr>
        <w:tc>
          <w:tcPr>
            <w:tcW w:type="dxa" w:w="26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rkhunter</w:t>
            </w:r>
          </w:p>
        </w:tc>
        <w:tc>
          <w:tcPr>
            <w:tcW w:type="dxa" w:w="67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Rootkit / anomaly detection scanner.</w:t>
            </w:r>
          </w:p>
        </w:tc>
      </w:tr>
      <w:tr>
        <w:tc>
          <w:tcPr>
            <w:tcW w:type="dxa" w:w="26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lynis</w:t>
            </w:r>
          </w:p>
        </w:tc>
        <w:tc>
          <w:tcPr>
            <w:tcW w:type="dxa" w:w="67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General security hardening audit.</w:t>
            </w:r>
          </w:p>
        </w:tc>
      </w:tr>
      <w:tr>
        <w:tc>
          <w:tcPr>
            <w:tcW w:type="dxa" w:w="26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clamav, clamav-freshclam</w:t>
            </w:r>
          </w:p>
        </w:tc>
        <w:tc>
          <w:tcPr>
            <w:tcW w:type="dxa" w:w="67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Antivirus engine (clamscan) and its signature updater.</w:t>
            </w:r>
          </w:p>
        </w:tc>
      </w:tr>
      <w:tr>
        <w:tc>
          <w:tcPr>
            <w:tcW w:type="dxa" w:w="26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debsecan</w:t>
            </w:r>
          </w:p>
        </w:tc>
        <w:tc>
          <w:tcPr>
            <w:tcW w:type="dxa" w:w="67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Reports CVEs affecting your currently installed package versions.</w:t>
            </w:r>
          </w:p>
        </w:tc>
      </w:tr>
      <w:tr>
        <w:tc>
          <w:tcPr>
            <w:tcW w:type="dxa" w:w="26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aide</w:t>
            </w:r>
          </w:p>
        </w:tc>
        <w:tc>
          <w:tcPr>
            <w:tcW w:type="dxa" w:w="67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File-integrity baseline / change detector.</w:t>
            </w:r>
          </w:p>
        </w:tc>
      </w:tr>
      <w:tr>
        <w:tc>
          <w:tcPr>
            <w:tcW w:type="dxa" w:w="26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unattended-upgrades</w:t>
            </w:r>
          </w:p>
        </w:tc>
        <w:tc>
          <w:tcPr>
            <w:tcW w:type="dxa" w:w="67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What AUTO_FIX_UPDATES actually invokes to patch a CVE.</w:t>
            </w:r>
          </w:p>
        </w:tc>
      </w:tr>
      <w:tr>
        <w:tc>
          <w:tcPr>
            <w:tcW w:type="dxa" w:w="26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systemd</w:t>
            </w:r>
          </w:p>
        </w:tc>
        <w:tc>
          <w:tcPr>
            <w:tcW w:type="dxa" w:w="67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aisentryd.service, and journalctl for reading login events.</w:t>
            </w:r>
          </w:p>
        </w:tc>
      </w:tr>
      <w:tr>
        <w:tc>
          <w:tcPr>
            <w:tcW w:type="dxa" w:w="26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nftables</w:t>
            </w:r>
          </w:p>
        </w:tc>
        <w:tc>
          <w:tcPr>
            <w:tcW w:type="dxa" w:w="67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Enforces the threat-intel IP blocklist (separate table from ufw).</w:t>
            </w:r>
          </w:p>
        </w:tc>
      </w:tr>
      <w:tr>
        <w:tc>
          <w:tcPr>
            <w:tcW w:type="dxa" w:w="26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iproute2</w:t>
            </w:r>
          </w:p>
        </w:tc>
        <w:tc>
          <w:tcPr>
            <w:tcW w:type="dxa" w:w="67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Used to discover this host's own addresses/gateways so they're never banned.</w:t>
            </w:r>
          </w:p>
        </w:tc>
      </w:tr>
      <w:tr>
        <w:tc>
          <w:tcPr>
            <w:tcW w:type="dxa" w:w="26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ufw</w:t>
            </w:r>
          </w:p>
        </w:tc>
        <w:tc>
          <w:tcPr>
            <w:tcW w:type="dxa" w:w="67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The single enforcement point for every ban this package issues.</w:t>
            </w:r>
          </w:p>
        </w:tc>
      </w:tr>
    </w:tbl>
    <w:p>
      <w:pPr>
        <w:pStyle w:val="Heading2"/>
        <w:spacing w:after="140" w:before="300"/>
      </w:pPr>
      <w:r>
        <w:rPr>
          <w:rFonts w:ascii="Calibri" w:cs="Calibri" w:eastAsia="Calibri" w:hAnsi="Calibri"/>
          <w:b/>
          <w:bCs/>
          <w:color w:val="1B3A2E"/>
          <w:sz w:val="26"/>
          <w:szCs w:val="26"/>
        </w:rPr>
        <w:t xml:space="preserve">2.2 Recommended / suggested (not required)</w:t>
      </w:r>
    </w:p>
    <w:p>
      <w:pPr>
        <w:pStyle w:val="ListParagraph"/>
        <w:numPr>
          <w:ilvl w:val="0"/>
          <w:numId w:val="1"/>
        </w:numPr>
        <w:spacing w:after="80" w:line="264"/>
      </w:pPr>
      <w:r>
        <w:rPr>
          <w:rFonts w:ascii="Calibri" w:cs="Calibri" w:eastAsia="Calibri" w:hAnsi="Calibri"/>
          <w:b/>
          <w:bCs/>
          <w:color w:val="2B2B26"/>
          <w:sz w:val="22"/>
          <w:szCs w:val="22"/>
        </w:rPr>
        <w:t xml:space="preserve">libnotify-bin</w:t>
      </w:r>
      <w:r>
        <w:rPr>
          <w:rFonts w:ascii="Calibri" w:cs="Calibri" w:eastAsia="Calibri" w:hAnsi="Calibri"/>
          <w:color w:val="2B2B26"/>
          <w:sz w:val="22"/>
          <w:szCs w:val="22"/>
        </w:rPr>
        <w:t xml:space="preserve"> (Recommends) — desktop notifications on findings/bans/quarantine. Silently skipped on a headless box.</w:t>
      </w:r>
    </w:p>
    <w:p>
      <w:pPr>
        <w:pStyle w:val="ListParagraph"/>
        <w:numPr>
          <w:ilvl w:val="0"/>
          <w:numId w:val="1"/>
        </w:numPr>
        <w:spacing w:after="80" w:line="264"/>
      </w:pPr>
      <w:r>
        <w:rPr>
          <w:rFonts w:ascii="Calibri" w:cs="Calibri" w:eastAsia="Calibri" w:hAnsi="Calibri"/>
          <w:b/>
          <w:bCs/>
          <w:color w:val="2B2B26"/>
          <w:sz w:val="22"/>
          <w:szCs w:val="22"/>
        </w:rPr>
        <w:t xml:space="preserve">dnsmasq</w:t>
      </w:r>
      <w:r>
        <w:rPr>
          <w:rFonts w:ascii="Calibri" w:cs="Calibri" w:eastAsia="Calibri" w:hAnsi="Calibri"/>
          <w:color w:val="2B2B26"/>
          <w:sz w:val="22"/>
          <w:szCs w:val="22"/>
        </w:rPr>
        <w:t xml:space="preserve"> (Suggests) — only needed if you set THREAT_DOMAIN_MODE=dnsmasq instead of the default /etc/hosts mode.</w:t>
      </w:r>
    </w:p>
    <w:p>
      <w:pPr>
        <w:pStyle w:val="ListParagraph"/>
        <w:numPr>
          <w:ilvl w:val="0"/>
          <w:numId w:val="1"/>
        </w:numPr>
        <w:spacing w:after="80" w:line="264"/>
      </w:pPr>
      <w:r>
        <w:rPr>
          <w:rFonts w:ascii="Calibri" w:cs="Calibri" w:eastAsia="Calibri" w:hAnsi="Calibri"/>
          <w:b/>
          <w:bCs/>
          <w:color w:val="2B2B26"/>
          <w:sz w:val="22"/>
          <w:szCs w:val="22"/>
        </w:rPr>
        <w:t xml:space="preserve">polkit-1-auth-agent</w:t>
      </w:r>
      <w:r>
        <w:rPr>
          <w:rFonts w:ascii="Calibri" w:cs="Calibri" w:eastAsia="Calibri" w:hAnsi="Calibri"/>
          <w:color w:val="2B2B26"/>
          <w:sz w:val="22"/>
          <w:szCs w:val="22"/>
        </w:rPr>
        <w:t xml:space="preserve"> (Suggests) — any desktop's PolicyKit agent; GNOME/KDE/MATE/LXQt all ship one already.</w:t>
      </w:r>
    </w:p>
    <w:p>
      <w:pPr>
        <w:pStyle w:val="ListParagraph"/>
        <w:numPr>
          <w:ilvl w:val="0"/>
          <w:numId w:val="1"/>
        </w:numPr>
        <w:spacing w:after="80" w:line="264"/>
      </w:pPr>
      <w:r>
        <w:rPr>
          <w:rFonts w:ascii="Calibri" w:cs="Calibri" w:eastAsia="Calibri" w:hAnsi="Calibri"/>
          <w:b/>
          <w:bCs/>
          <w:color w:val="2B2B26"/>
          <w:sz w:val="22"/>
          <w:szCs w:val="22"/>
        </w:rPr>
        <w:t xml:space="preserve">aisentryd-gui-kde</w:t>
      </w:r>
      <w:r>
        <w:rPr>
          <w:rFonts w:ascii="Calibri" w:cs="Calibri" w:eastAsia="Calibri" w:hAnsi="Calibri"/>
          <w:color w:val="2B2B26"/>
          <w:sz w:val="22"/>
          <w:szCs w:val="22"/>
        </w:rPr>
        <w:t xml:space="preserve"> (Suggests) — the Qt5/KDE aisentry-gui dashboard app, with ClamGuard folded in. See section 6.</w:t>
      </w:r>
    </w:p>
    <w:p>
      <w:pPr>
        <w:pStyle w:val="ListParagraph"/>
        <w:numPr>
          <w:ilvl w:val="0"/>
          <w:numId w:val="1"/>
        </w:numPr>
        <w:spacing w:after="80" w:line="264"/>
      </w:pPr>
      <w:r>
        <w:rPr>
          <w:rFonts w:ascii="Calibri" w:cs="Calibri" w:eastAsia="Calibri" w:hAnsi="Calibri"/>
          <w:b/>
          <w:bCs/>
          <w:color w:val="2B2B26"/>
          <w:sz w:val="22"/>
          <w:szCs w:val="22"/>
        </w:rPr>
        <w:t xml:space="preserve">aisentryd-gui-gtk</w:t>
      </w:r>
      <w:r>
        <w:rPr>
          <w:rFonts w:ascii="Calibri" w:cs="Calibri" w:eastAsia="Calibri" w:hAnsi="Calibri"/>
          <w:color w:val="2B2B26"/>
          <w:sz w:val="22"/>
          <w:szCs w:val="22"/>
        </w:rPr>
        <w:t xml:space="preserve"> (Suggests) — the native GTK3 aisentry-gui dashboard app (GNOME/Cinnamon/MATE/Budgie), with ClamGuard folded in the same way. Independent implementation of the same dashboard, no Qt dependency. See section 6.</w:t>
      </w:r>
    </w:p>
    <w:p>
      <w:pPr>
        <w:pStyle w:val="ListParagraph"/>
        <w:numPr>
          <w:ilvl w:val="0"/>
          <w:numId w:val="1"/>
        </w:numPr>
        <w:spacing w:after="80" w:line="264"/>
      </w:pPr>
      <w:r>
        <w:rPr>
          <w:rFonts w:ascii="Calibri" w:cs="Calibri" w:eastAsia="Calibri" w:hAnsi="Calibri"/>
          <w:b/>
          <w:bCs/>
          <w:color w:val="2B2B26"/>
          <w:sz w:val="22"/>
          <w:szCs w:val="22"/>
        </w:rPr>
        <w:t xml:space="preserve">Ollama</w:t>
      </w:r>
      <w:r>
        <w:rPr>
          <w:rFonts w:ascii="Calibri" w:cs="Calibri" w:eastAsia="Calibri" w:hAnsi="Calibri"/>
          <w:color w:val="2B2B26"/>
          <w:sz w:val="22"/>
          <w:szCs w:val="22"/>
        </w:rPr>
        <w:t xml:space="preserve"> (external, not packaged) — only if you want a free local AI model instead of the Anthropic API. Install separately: curl -fsSL https://ollama.com/install.sh | sh</w:t>
      </w:r>
    </w:p>
    <w:p>
      <w:pPr>
        <w:spacing w:after="140" w:line="276"/>
      </w:pPr>
      <w:r>
        <w:rPr>
          <w:rFonts w:ascii="Calibri" w:cs="Calibri" w:eastAsia="Calibri" w:hAnsi="Calibri"/>
          <w:color w:val="2B2B26"/>
          <w:sz w:val="22"/>
          <w:szCs w:val="22"/>
        </w:rPr>
        <w:t xml:space="preserve">The aisentryd package itself is headless — no GUI dependency at all. Everything in this section is optional; the daemon, its scans, its bans and its threat blocklists all work identically with none of it installed.</w:t>
      </w:r>
    </w:p>
    <w:p>
      <w:r>
        <w:br w:type="page"/>
      </w:r>
    </w:p>
    <w:p>
      <w:pPr>
        <w:pStyle w:val="Heading1"/>
        <w:pBdr>
          <w:bottom w:val="single" w:color="B8860B" w:sz="8" w:space="4"/>
        </w:pBdr>
        <w:spacing w:after="200" w:before="400"/>
      </w:pPr>
      <w:r>
        <w:rPr>
          <w:rFonts w:ascii="Calibri" w:cs="Calibri" w:eastAsia="Calibri" w:hAnsi="Calibri"/>
          <w:b/>
          <w:bCs/>
          <w:color w:val="1B3A2E"/>
          <w:sz w:val="32"/>
          <w:szCs w:val="32"/>
        </w:rPr>
        <w:t xml:space="preserve">3. Installing</w:t>
      </w:r>
    </w:p>
    <w:p>
      <w:pPr>
        <w:pStyle w:val="Heading2"/>
        <w:spacing w:after="140" w:before="300"/>
      </w:pPr>
      <w:r>
        <w:rPr>
          <w:rFonts w:ascii="Calibri" w:cs="Calibri" w:eastAsia="Calibri" w:hAnsi="Calibri"/>
          <w:b/>
          <w:bCs/>
          <w:color w:val="1B3A2E"/>
          <w:sz w:val="26"/>
          <w:szCs w:val="26"/>
        </w:rPr>
        <w:t xml:space="preserve">3.1 From the prebuilt .deb</w:t>
      </w:r>
    </w:p>
    <w:tbl>
      <w:tblPr>
        <w:tblW w:type="pct" w:w="100%"/>
        <w:tblBorders>
          <w:top w:val="single" w:color="C9C2AE" w:sz="4"/>
          <w:left w:val="single" w:color="B8860B" w:sz="24"/>
          <w:bottom w:val="single" w:color="C9C2AE" w:sz="4"/>
          <w:right w:val="single" w:color="C9C2AE" w:sz="4"/>
          <w:insideH w:val="none" w:color="FFFFFF" w:sz="0"/>
          <w:insideV w:val="none" w:color="FFFFFF" w:sz="0"/>
        </w:tblBorders>
      </w:tblPr>
      <w:tblGrid>
        <w:gridCol w:w="100"/>
      </w:tblGrid>
      <w:tr>
        <w:tc>
          <w:tcPr>
            <w:tcW w:type="pct" w:w="100%"/>
            <w:shd w:fill="F2F1EC" w:color="auto" w:val="clear"/>
            <w:tcMar>
              <w:top w:type="dxa" w:w="120"/>
              <w:left w:type="dxa" w:w="200"/>
              <w:bottom w:type="dxa" w:w="120"/>
              <w:right w:type="dxa" w:w="200"/>
            </w:tcMar>
          </w:tcPr>
          <w:p>
            <w:pPr>
              <w:spacing w:after="0"/>
            </w:pPr>
            <w:r>
              <w:rPr>
                <w:rFonts w:ascii="Consolas" w:cs="Consolas" w:eastAsia="Consolas" w:hAnsi="Consolas"/>
                <w:color w:val="1C1C18"/>
                <w:sz w:val="19"/>
                <w:szCs w:val="19"/>
              </w:rPr>
              <w:t xml:space="preserve">sudo apt-get install ./aisentryd_2.10-3_amd64.deb</w:t>
            </w:r>
          </w:p>
        </w:tc>
      </w:tr>
    </w:tbl>
    <w:p>
      <w:pPr>
        <w:spacing w:after="140" w:line="276"/>
      </w:pPr>
      <w:r>
        <w:rPr>
          <w:rFonts w:ascii="Calibri" w:cs="Calibri" w:eastAsia="Calibri" w:hAnsi="Calibri"/>
          <w:color w:val="2B2B26"/>
          <w:sz w:val="22"/>
          <w:szCs w:val="22"/>
        </w:rPr>
        <w:t xml:space="preserve">apt resolves and installs every dependency in section 2.1 automatically. The package is architecture-specific (amd64), Section: admin, Priority: optional.</w:t>
      </w:r>
    </w:p>
    <w:p>
      <w:pPr>
        <w:pStyle w:val="Heading2"/>
        <w:spacing w:after="140" w:before="300"/>
      </w:pPr>
      <w:r>
        <w:rPr>
          <w:rFonts w:ascii="Calibri" w:cs="Calibri" w:eastAsia="Calibri" w:hAnsi="Calibri"/>
          <w:b/>
          <w:bCs/>
          <w:color w:val="1B3A2E"/>
          <w:sz w:val="26"/>
          <w:szCs w:val="26"/>
        </w:rPr>
        <w:t xml:space="preserve">3.2 Building it yourself from source</w:t>
      </w:r>
    </w:p>
    <w:tbl>
      <w:tblPr>
        <w:tblW w:type="pct" w:w="100%"/>
        <w:tblBorders>
          <w:top w:val="single" w:color="C9C2AE" w:sz="4"/>
          <w:left w:val="single" w:color="B8860B" w:sz="24"/>
          <w:bottom w:val="single" w:color="C9C2AE" w:sz="4"/>
          <w:right w:val="single" w:color="C9C2AE" w:sz="4"/>
          <w:insideH w:val="none" w:color="FFFFFF" w:sz="0"/>
          <w:insideV w:val="none" w:color="FFFFFF" w:sz="0"/>
        </w:tblBorders>
      </w:tblPr>
      <w:tblGrid>
        <w:gridCol w:w="100"/>
      </w:tblGrid>
      <w:tr>
        <w:tc>
          <w:tcPr>
            <w:tcW w:type="pct" w:w="100%"/>
            <w:shd w:fill="F2F1EC" w:color="auto" w:val="clear"/>
            <w:tcMar>
              <w:top w:type="dxa" w:w="120"/>
              <w:left w:type="dxa" w:w="200"/>
              <w:bottom w:type="dxa" w:w="120"/>
              <w:right w:type="dxa" w:w="200"/>
            </w:tcMar>
          </w:tcPr>
          <w:p>
            <w:pPr>
              <w:spacing w:after="40"/>
            </w:pPr>
            <w:r>
              <w:rPr>
                <w:rFonts w:ascii="Consolas" w:cs="Consolas" w:eastAsia="Consolas" w:hAnsi="Consolas"/>
                <w:color w:val="1C1C18"/>
                <w:sz w:val="19"/>
                <w:szCs w:val="19"/>
              </w:rPr>
              <w:t xml:space="preserve">sudo apt-get install build-essential debhelper</w:t>
            </w:r>
          </w:p>
          <w:p>
            <w:pPr>
              <w:spacing w:after="40"/>
            </w:pPr>
            <w:r>
              <w:rPr>
                <w:rFonts w:ascii="Consolas" w:cs="Consolas" w:eastAsia="Consolas" w:hAnsi="Consolas"/>
                <w:color w:val="1C1C18"/>
                <w:sz w:val="19"/>
                <w:szCs w:val="19"/>
              </w:rPr>
              <w:t xml:space="preserve">dpkg-buildpackage -us -uc -b</w:t>
            </w:r>
          </w:p>
          <w:p>
            <w:pPr>
              <w:spacing w:after="0"/>
            </w:pPr>
            <w:r>
              <w:rPr>
                <w:rFonts w:ascii="Consolas" w:cs="Consolas" w:eastAsia="Consolas" w:hAnsi="Consolas"/>
                <w:color w:val="1C1C18"/>
                <w:sz w:val="19"/>
                <w:szCs w:val="19"/>
              </w:rPr>
              <w:t xml:space="preserve">sudo apt-get install ../aisentryd_2.10-3_*.deb</w:t>
            </w:r>
          </w:p>
        </w:tc>
      </w:tr>
    </w:tbl>
    <w:p>
      <w:pPr>
        <w:pStyle w:val="Heading2"/>
        <w:spacing w:after="140" w:before="300"/>
      </w:pPr>
      <w:r>
        <w:rPr>
          <w:rFonts w:ascii="Calibri" w:cs="Calibri" w:eastAsia="Calibri" w:hAnsi="Calibri"/>
          <w:b/>
          <w:bCs/>
          <w:color w:val="1B3A2E"/>
          <w:sz w:val="26"/>
          <w:szCs w:val="26"/>
        </w:rPr>
        <w:t xml:space="preserve">3.3 What the installer does for you</w:t>
      </w:r>
    </w:p>
    <w:p>
      <w:pPr>
        <w:pStyle w:val="ListParagraph"/>
        <w:numPr>
          <w:ilvl w:val="0"/>
          <w:numId w:val="1"/>
        </w:numPr>
        <w:spacing w:after="80" w:line="264"/>
      </w:pPr>
      <w:r>
        <w:rPr>
          <w:rFonts w:ascii="Calibri" w:cs="Calibri" w:eastAsia="Calibri" w:hAnsi="Calibri"/>
          <w:color w:val="2B2B26"/>
          <w:sz w:val="22"/>
          <w:szCs w:val="22"/>
        </w:rPr>
        <w:t xml:space="preserve">Locks down /etc/aisentryd/aisentryd.conf to 0600 root:root (it can hold your Anthropic API key).</w:t>
      </w:r>
    </w:p>
    <w:p>
      <w:pPr>
        <w:pStyle w:val="ListParagraph"/>
        <w:numPr>
          <w:ilvl w:val="0"/>
          <w:numId w:val="1"/>
        </w:numPr>
        <w:spacing w:after="80" w:line="264"/>
      </w:pPr>
      <w:r>
        <w:rPr>
          <w:rFonts w:ascii="Calibri" w:cs="Calibri" w:eastAsia="Calibri" w:hAnsi="Calibri"/>
          <w:color w:val="2B2B26"/>
          <w:sz w:val="22"/>
          <w:szCs w:val="22"/>
        </w:rPr>
        <w:t xml:space="preserve">Creates /var/lib/aisentryd, /var/lib/aisentryd/threat, /var/lib/aisentryd/quarantine, /var/lib/aisentryd/backups and the configured REPORT_DIR.</w:t>
      </w:r>
    </w:p>
    <w:p>
      <w:pPr>
        <w:pStyle w:val="ListParagraph"/>
        <w:numPr>
          <w:ilvl w:val="0"/>
          <w:numId w:val="1"/>
        </w:numPr>
        <w:spacing w:after="80" w:line="264"/>
      </w:pPr>
      <w:r>
        <w:rPr>
          <w:rFonts w:ascii="Calibri" w:cs="Calibri" w:eastAsia="Calibri" w:hAnsi="Calibri"/>
          <w:color w:val="2B2B26"/>
          <w:sz w:val="22"/>
          <w:szCs w:val="22"/>
        </w:rPr>
        <w:t xml:space="preserve">Enables and starts aisentryd.service immediately — no reboot needed.</w:t>
      </w:r>
    </w:p>
    <w:p>
      <w:pPr>
        <w:pStyle w:val="ListParagraph"/>
        <w:numPr>
          <w:ilvl w:val="0"/>
          <w:numId w:val="1"/>
        </w:numPr>
        <w:spacing w:after="80" w:line="264"/>
      </w:pPr>
      <w:r>
        <w:rPr>
          <w:rFonts w:ascii="Calibri" w:cs="Calibri" w:eastAsia="Calibri" w:hAnsi="Calibri"/>
          <w:color w:val="2B2B26"/>
          <w:sz w:val="22"/>
          <w:szCs w:val="22"/>
        </w:rPr>
        <w:t xml:space="preserve">Warns you on stderr if no ANTHROPIC_API_KEY is set and AI_PROVIDER isn't ollama (the tool still runs — just without AI write-ups).</w:t>
      </w:r>
    </w:p>
    <w:p>
      <w:pPr>
        <w:pStyle w:val="ListParagraph"/>
        <w:numPr>
          <w:ilvl w:val="0"/>
          <w:numId w:val="1"/>
        </w:numPr>
        <w:spacing w:after="80" w:line="264"/>
      </w:pPr>
      <w:r>
        <w:rPr>
          <w:rFonts w:ascii="Calibri" w:cs="Calibri" w:eastAsia="Calibri" w:hAnsi="Calibri"/>
          <w:color w:val="2B2B26"/>
          <w:sz w:val="22"/>
          <w:szCs w:val="22"/>
        </w:rPr>
        <w:t xml:space="preserve">Warns you if ufw is installed but inactive, or installed but not logging (both needed for ban enforcement / scan detection).</w:t>
      </w:r>
    </w:p>
    <w:p>
      <w:pPr>
        <w:pStyle w:val="ListParagraph"/>
        <w:numPr>
          <w:ilvl w:val="0"/>
          <w:numId w:val="1"/>
        </w:numPr>
        <w:spacing w:after="80" w:line="264"/>
      </w:pPr>
      <w:r>
        <w:rPr>
          <w:rFonts w:ascii="Calibri" w:cs="Calibri" w:eastAsia="Calibri" w:hAnsi="Calibri"/>
          <w:color w:val="2B2B26"/>
          <w:sz w:val="22"/>
          <w:szCs w:val="22"/>
        </w:rPr>
        <w:t xml:space="preserve">Rebuilds the desktop menu/icon cache if the tools for that are present.</w:t>
      </w:r>
    </w:p>
    <w:tbl>
      <w:tblPr>
        <w:tblW w:type="pct" w:w="100%"/>
        <w:tblBorders>
          <w:top w:val="single" w:color="D4AF37" w:sz="4"/>
          <w:left w:val="single" w:color="B8860B" w:sz="28"/>
          <w:bottom w:val="single" w:color="D4AF37" w:sz="4"/>
          <w:right w:val="single" w:color="D4AF37" w:sz="4"/>
          <w:insideH w:val="none" w:color="FFFFFF" w:sz="0"/>
          <w:insideV w:val="none" w:color="FFFFFF" w:sz="0"/>
        </w:tblBorders>
      </w:tblPr>
      <w:tblGrid>
        <w:gridCol w:w="100"/>
      </w:tblGrid>
      <w:tr>
        <w:tc>
          <w:tcPr>
            <w:tcW w:type="pct" w:w="100%"/>
            <w:shd w:fill="FBF6EA" w:color="auto" w:val="clear"/>
            <w:tcMar>
              <w:top w:type="dxa" w:w="140"/>
              <w:left w:type="dxa" w:w="220"/>
              <w:bottom w:type="dxa" w:w="140"/>
              <w:right w:type="dxa" w:w="220"/>
            </w:tcMar>
          </w:tcPr>
          <w:p>
            <w:pPr>
              <w:spacing w:after="80"/>
            </w:pPr>
            <w:r>
              <w:rPr>
                <w:rFonts w:ascii="Calibri" w:cs="Calibri" w:eastAsia="Calibri" w:hAnsi="Calibri"/>
                <w:b/>
                <w:bCs/>
                <w:color w:val="1B3A2E"/>
                <w:sz w:val="21"/>
                <w:szCs w:val="21"/>
              </w:rPr>
              <w:t xml:space="preserve">Upgrading from an older aisentryd / from the old standalone sentryd package</w:t>
            </w:r>
          </w:p>
          <w:p>
            <w:pPr>
              <w:spacing w:after="60"/>
            </w:pPr>
            <w:r>
              <w:rPr>
                <w:rFonts w:ascii="Calibri" w:cs="Calibri" w:eastAsia="Calibri" w:hAnsi="Calibri"/>
                <w:color w:val="2B2B26"/>
                <w:sz w:val="21"/>
                <w:szCs w:val="21"/>
              </w:rPr>
              <w:t xml:space="preserve">Your /etc/aisentryd/aisentryd.conf and any bans already in place are kept across an upgrade.</w:t>
            </w:r>
          </w:p>
          <w:p>
            <w:pPr>
              <w:spacing w:after="60"/>
            </w:pPr>
            <w:r>
              <w:rPr>
                <w:rFonts w:ascii="Calibri" w:cs="Calibri" w:eastAsia="Calibri" w:hAnsi="Calibri"/>
                <w:color w:val="2B2B26"/>
                <w:sz w:val="21"/>
                <w:szCs w:val="21"/>
              </w:rPr>
              <w:t xml:space="preserve">If you still have the old standalone sentryd package installed, this package Conflicts/Replaces it and dpkg removes it automatically — you don't need to remove it by hand first.</w:t>
            </w:r>
          </w:p>
          <w:p>
            <w:pPr>
              <w:spacing w:after="60"/>
            </w:pPr>
            <w:r>
              <w:rPr>
                <w:rFonts w:ascii="Calibri" w:cs="Calibri" w:eastAsia="Calibri" w:hAnsi="Calibri"/>
                <w:color w:val="2B2B26"/>
                <w:sz w:val="21"/>
                <w:szCs w:val="21"/>
              </w:rPr>
              <w:t xml:space="preserve">Any ufw deny rules that old sentryd previously installed are left in place and still enforced by ufw; they're just no longer tracked by a separate tool. Check current state with `aisentryctl bans` and `ufw status numbered`.</w:t>
            </w:r>
          </w:p>
        </w:tc>
      </w:tr>
    </w:tbl>
    <w:p>
      <w:r>
        <w:br w:type="page"/>
      </w:r>
    </w:p>
    <w:p>
      <w:pPr>
        <w:pStyle w:val="Heading1"/>
        <w:pBdr>
          <w:bottom w:val="single" w:color="B8860B" w:sz="8" w:space="4"/>
        </w:pBdr>
        <w:spacing w:after="200" w:before="400"/>
      </w:pPr>
      <w:r>
        <w:rPr>
          <w:rFonts w:ascii="Calibri" w:cs="Calibri" w:eastAsia="Calibri" w:hAnsi="Calibri"/>
          <w:b/>
          <w:bCs/>
          <w:color w:val="1B3A2E"/>
          <w:sz w:val="32"/>
          <w:szCs w:val="32"/>
        </w:rPr>
        <w:t xml:space="preserve">4. Configuring</w:t>
      </w:r>
    </w:p>
    <w:p>
      <w:pPr>
        <w:spacing w:after="140" w:line="276"/>
      </w:pPr>
      <w:r>
        <w:rPr>
          <w:rFonts w:ascii="Calibri" w:cs="Calibri" w:eastAsia="Calibri" w:hAnsi="Calibri"/>
          <w:color w:val="2B2B26"/>
          <w:sz w:val="22"/>
          <w:szCs w:val="22"/>
        </w:rPr>
        <w:t xml:space="preserve">Everything lives in one file: /etc/aisentryd/aisentryd.conf (KEY=VALUE, # starts a comment). A change takes effect on the daemon's next poll tick (default within 30s) — no restart needed, including turning a monitor on that started out disabled.</w:t>
      </w:r>
    </w:p>
    <w:p>
      <w:pPr>
        <w:pStyle w:val="Heading2"/>
        <w:spacing w:after="140" w:before="300"/>
      </w:pPr>
      <w:r>
        <w:rPr>
          <w:rFonts w:ascii="Calibri" w:cs="Calibri" w:eastAsia="Calibri" w:hAnsi="Calibri"/>
          <w:b/>
          <w:bCs/>
          <w:color w:val="1B3A2E"/>
          <w:sz w:val="26"/>
          <w:szCs w:val="26"/>
        </w:rPr>
        <w:t xml:space="preserve">4.1 AI write-up backend</w:t>
      </w:r>
    </w:p>
    <w:tbl>
      <w:tblPr>
        <w:tblW w:type="dxa" w:w="9350"/>
        <w:tblBorders>
          <w:top w:val="single" w:color="C9C2AE" w:sz="4"/>
          <w:left w:val="single" w:color="C9C2AE" w:sz="4"/>
          <w:bottom w:val="single" w:color="C9C2AE" w:sz="4"/>
          <w:right w:val="single" w:color="C9C2AE" w:sz="4"/>
          <w:insideH w:val="single" w:color="C9C2AE" w:sz="4"/>
          <w:insideV w:val="single" w:color="C9C2AE" w:sz="4"/>
        </w:tblBorders>
      </w:tblPr>
      <w:tblGrid>
        <w:gridCol w:w="2600"/>
        <w:gridCol w:w="2200"/>
        <w:gridCol w:w="4550"/>
      </w:tblGrid>
      <w:tr>
        <w:trPr>
          <w:tblHeader/>
        </w:trPr>
        <w:tc>
          <w:tcPr>
            <w:tcW w:type="dxa" w:w="260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Setting</w:t>
            </w:r>
          </w:p>
        </w:tc>
        <w:tc>
          <w:tcPr>
            <w:tcW w:type="dxa" w:w="220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Default</w:t>
            </w:r>
          </w:p>
        </w:tc>
        <w:tc>
          <w:tcPr>
            <w:tcW w:type="dxa" w:w="455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Meaning</w:t>
            </w:r>
          </w:p>
        </w:tc>
      </w:tr>
      <w:tr>
        <w:tc>
          <w:tcPr>
            <w:tcW w:type="dxa" w:w="26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SEND_TO_AI</w:t>
            </w:r>
          </w:p>
        </w:tc>
        <w:tc>
          <w:tcPr>
            <w:tcW w:type="dxa" w:w="22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1</w:t>
            </w:r>
          </w:p>
        </w:tc>
        <w:tc>
          <w:tcPr>
            <w:tcW w:type="dxa" w:w="45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0 = skip the AI step entirely; falls back to a plain grouped listing.</w:t>
            </w:r>
          </w:p>
        </w:tc>
      </w:tr>
      <w:tr>
        <w:tc>
          <w:tcPr>
            <w:tcW w:type="dxa" w:w="26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AI_PROVIDER</w:t>
            </w:r>
          </w:p>
        </w:tc>
        <w:tc>
          <w:tcPr>
            <w:tcW w:type="dxa" w:w="22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anthropic</w:t>
            </w:r>
          </w:p>
        </w:tc>
        <w:tc>
          <w:tcPr>
            <w:tcW w:type="dxa" w:w="45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anthropic | ollama | none.</w:t>
            </w:r>
          </w:p>
        </w:tc>
      </w:tr>
      <w:tr>
        <w:tc>
          <w:tcPr>
            <w:tcW w:type="dxa" w:w="26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ANTHROPIC_API_KEY</w:t>
            </w:r>
          </w:p>
        </w:tc>
        <w:tc>
          <w:tcPr>
            <w:tcW w:type="dxa" w:w="22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(empty)</w:t>
            </w:r>
          </w:p>
        </w:tc>
        <w:tc>
          <w:tcPr>
            <w:tcW w:type="dxa" w:w="45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Required if AI_PROVIDER=anthropic. Never logged, never in the report.</w:t>
            </w:r>
          </w:p>
        </w:tc>
      </w:tr>
      <w:tr>
        <w:tc>
          <w:tcPr>
            <w:tcW w:type="dxa" w:w="26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ANTHROPIC_MODEL</w:t>
            </w:r>
          </w:p>
        </w:tc>
        <w:tc>
          <w:tcPr>
            <w:tcW w:type="dxa" w:w="22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claude-sonnet-5</w:t>
            </w:r>
          </w:p>
        </w:tc>
        <w:tc>
          <w:tcPr>
            <w:tcW w:type="dxa" w:w="45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Model name sent to the Anthropic API.</w:t>
            </w:r>
          </w:p>
        </w:tc>
      </w:tr>
      <w:tr>
        <w:tc>
          <w:tcPr>
            <w:tcW w:type="dxa" w:w="26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OLLAMA_URL</w:t>
            </w:r>
          </w:p>
        </w:tc>
        <w:tc>
          <w:tcPr>
            <w:tcW w:type="dxa" w:w="22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http://127.0.0.1:11434</w:t>
            </w:r>
          </w:p>
        </w:tc>
        <w:tc>
          <w:tcPr>
            <w:tcW w:type="dxa" w:w="45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Local Ollama server address.</w:t>
            </w:r>
          </w:p>
        </w:tc>
      </w:tr>
      <w:tr>
        <w:tc>
          <w:tcPr>
            <w:tcW w:type="dxa" w:w="26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OLLAMA_MODEL</w:t>
            </w:r>
          </w:p>
        </w:tc>
        <w:tc>
          <w:tcPr>
            <w:tcW w:type="dxa" w:w="22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llama3.1</w:t>
            </w:r>
          </w:p>
        </w:tc>
        <w:tc>
          <w:tcPr>
            <w:tcW w:type="dxa" w:w="45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Any Ollama-served model (llama3.2, mistral, qwen2.5, ...).</w:t>
            </w:r>
          </w:p>
        </w:tc>
      </w:tr>
    </w:tbl>
    <w:tbl>
      <w:tblPr>
        <w:tblW w:type="pct" w:w="100%"/>
        <w:tblBorders>
          <w:top w:val="single" w:color="D4AF37" w:sz="4"/>
          <w:left w:val="single" w:color="B8860B" w:sz="28"/>
          <w:bottom w:val="single" w:color="D4AF37" w:sz="4"/>
          <w:right w:val="single" w:color="D4AF37" w:sz="4"/>
          <w:insideH w:val="none" w:color="FFFFFF" w:sz="0"/>
          <w:insideV w:val="none" w:color="FFFFFF" w:sz="0"/>
        </w:tblBorders>
      </w:tblPr>
      <w:tblGrid>
        <w:gridCol w:w="100"/>
      </w:tblGrid>
      <w:tr>
        <w:tc>
          <w:tcPr>
            <w:tcW w:type="pct" w:w="100%"/>
            <w:shd w:fill="FBF6EA" w:color="auto" w:val="clear"/>
            <w:tcMar>
              <w:top w:type="dxa" w:w="140"/>
              <w:left w:type="dxa" w:w="220"/>
              <w:bottom w:type="dxa" w:w="140"/>
              <w:right w:type="dxa" w:w="220"/>
            </w:tcMar>
          </w:tcPr>
          <w:p>
            <w:pPr>
              <w:spacing w:after="80"/>
            </w:pPr>
            <w:r>
              <w:rPr>
                <w:rFonts w:ascii="Calibri" w:cs="Calibri" w:eastAsia="Calibri" w:hAnsi="Calibri"/>
                <w:b/>
                <w:bCs/>
                <w:color w:val="1B3A2E"/>
                <w:sz w:val="21"/>
                <w:szCs w:val="21"/>
              </w:rPr>
              <w:t xml:space="preserve">Free / local AI option</w:t>
            </w:r>
          </w:p>
          <w:p>
            <w:pPr>
              <w:spacing w:after="60"/>
            </w:pPr>
            <w:r>
              <w:rPr>
                <w:rFonts w:ascii="Calibri" w:cs="Calibri" w:eastAsia="Calibri" w:hAnsi="Calibri"/>
                <w:color w:val="2B2B26"/>
                <w:sz w:val="21"/>
                <w:szCs w:val="21"/>
              </w:rPr>
              <w:t xml:space="preserve">curl -fsSL https://ollama.com/install.sh | sh</w:t>
            </w:r>
          </w:p>
          <w:p>
            <w:pPr>
              <w:spacing w:after="60"/>
            </w:pPr>
            <w:r>
              <w:rPr>
                <w:rFonts w:ascii="Calibri" w:cs="Calibri" w:eastAsia="Calibri" w:hAnsi="Calibri"/>
                <w:color w:val="2B2B26"/>
                <w:sz w:val="21"/>
                <w:szCs w:val="21"/>
              </w:rPr>
              <w:t xml:space="preserve">ollama pull llama3.1</w:t>
            </w:r>
          </w:p>
          <w:p>
            <w:pPr>
              <w:spacing w:after="60"/>
            </w:pPr>
            <w:r>
              <w:rPr>
                <w:rFonts w:ascii="Calibri" w:cs="Calibri" w:eastAsia="Calibri" w:hAnsi="Calibri"/>
                <w:color w:val="2B2B26"/>
                <w:sz w:val="21"/>
                <w:szCs w:val="21"/>
              </w:rPr>
              <w:t xml:space="preserve">Then set AI_PROVIDER=ollama in aisentryd.conf. Zero API cost, nothing leaves the machine.</w:t>
            </w:r>
          </w:p>
        </w:tc>
      </w:tr>
    </w:tbl>
    <w:p>
      <w:pPr>
        <w:pStyle w:val="Heading2"/>
        <w:spacing w:after="140" w:before="300"/>
      </w:pPr>
      <w:r>
        <w:rPr>
          <w:rFonts w:ascii="Calibri" w:cs="Calibri" w:eastAsia="Calibri" w:hAnsi="Calibri"/>
          <w:b/>
          <w:bCs/>
          <w:color w:val="1B3A2E"/>
          <w:sz w:val="26"/>
          <w:szCs w:val="26"/>
        </w:rPr>
        <w:t xml:space="preserve">4.2 Scans and scheduling</w:t>
      </w:r>
    </w:p>
    <w:tbl>
      <w:tblPr>
        <w:tblW w:type="dxa" w:w="9350"/>
        <w:tblBorders>
          <w:top w:val="single" w:color="C9C2AE" w:sz="4"/>
          <w:left w:val="single" w:color="C9C2AE" w:sz="4"/>
          <w:bottom w:val="single" w:color="C9C2AE" w:sz="4"/>
          <w:right w:val="single" w:color="C9C2AE" w:sz="4"/>
          <w:insideH w:val="single" w:color="C9C2AE" w:sz="4"/>
          <w:insideV w:val="single" w:color="C9C2AE" w:sz="4"/>
        </w:tblBorders>
      </w:tblPr>
      <w:tblGrid>
        <w:gridCol w:w="2600"/>
        <w:gridCol w:w="2200"/>
        <w:gridCol w:w="4550"/>
      </w:tblGrid>
      <w:tr>
        <w:trPr>
          <w:tblHeader/>
        </w:trPr>
        <w:tc>
          <w:tcPr>
            <w:tcW w:type="dxa" w:w="260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Setting</w:t>
            </w:r>
          </w:p>
        </w:tc>
        <w:tc>
          <w:tcPr>
            <w:tcW w:type="dxa" w:w="220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Default</w:t>
            </w:r>
          </w:p>
        </w:tc>
        <w:tc>
          <w:tcPr>
            <w:tcW w:type="dxa" w:w="455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Meaning</w:t>
            </w:r>
          </w:p>
        </w:tc>
      </w:tr>
      <w:tr>
        <w:tc>
          <w:tcPr>
            <w:tcW w:type="dxa" w:w="26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REPORT_DIR</w:t>
            </w:r>
          </w:p>
        </w:tc>
        <w:tc>
          <w:tcPr>
            <w:tcW w:type="dxa" w:w="22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/var/lib/aisentryd-reports</w:t>
            </w:r>
          </w:p>
        </w:tc>
        <w:tc>
          <w:tcPr>
            <w:tcW w:type="dxa" w:w="45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Must be ≥ 2 path levels deep — old reports are rmtree'd from here on retention.</w:t>
            </w:r>
          </w:p>
        </w:tc>
      </w:tr>
      <w:tr>
        <w:tc>
          <w:tcPr>
            <w:tcW w:type="dxa" w:w="26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REPORT_RETENTION_DAYS</w:t>
            </w:r>
          </w:p>
        </w:tc>
        <w:tc>
          <w:tcPr>
            <w:tcW w:type="dxa" w:w="22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30</w:t>
            </w:r>
          </w:p>
        </w:tc>
        <w:tc>
          <w:tcPr>
            <w:tcW w:type="dxa" w:w="45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How long a report subfolder is kept.</w:t>
            </w:r>
          </w:p>
        </w:tc>
      </w:tr>
      <w:tr>
        <w:tc>
          <w:tcPr>
            <w:tcW w:type="dxa" w:w="26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RUN_RKHUNTER / RUN_LYNIS / RUN_CLAMAV / RUN_DEBSECAN / RUN_AIDE</w:t>
            </w:r>
          </w:p>
        </w:tc>
        <w:tc>
          <w:tcPr>
            <w:tcW w:type="dxa" w:w="22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1 (all on)</w:t>
            </w:r>
          </w:p>
        </w:tc>
        <w:tc>
          <w:tcPr>
            <w:tcW w:type="dxa" w:w="45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Toggle each scanner independently.</w:t>
            </w:r>
          </w:p>
        </w:tc>
      </w:tr>
      <w:tr>
        <w:tc>
          <w:tcPr>
            <w:tcW w:type="dxa" w:w="26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SCAN_PATHS</w:t>
            </w:r>
          </w:p>
        </w:tc>
        <w:tc>
          <w:tcPr>
            <w:tcW w:type="dxa" w:w="22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/home /etc /usr/local /opt</w:t>
            </w:r>
          </w:p>
        </w:tc>
        <w:tc>
          <w:tcPr>
            <w:tcW w:type="dxa" w:w="45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clamscan targets when FULL_SCAN=0.</w:t>
            </w:r>
          </w:p>
        </w:tc>
      </w:tr>
      <w:tr>
        <w:tc>
          <w:tcPr>
            <w:tcW w:type="dxa" w:w="26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FULL_SCAN</w:t>
            </w:r>
          </w:p>
        </w:tc>
        <w:tc>
          <w:tcPr>
            <w:tcW w:type="dxa" w:w="22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0</w:t>
            </w:r>
          </w:p>
        </w:tc>
        <w:tc>
          <w:tcPr>
            <w:tcW w:type="dxa" w:w="45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1 scans / instead — thorough, much slower.</w:t>
            </w:r>
          </w:p>
        </w:tc>
      </w:tr>
      <w:tr>
        <w:tc>
          <w:tcPr>
            <w:tcW w:type="dxa" w:w="26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IDLE_THRESHOLD_SECONDS</w:t>
            </w:r>
          </w:p>
        </w:tc>
        <w:tc>
          <w:tcPr>
            <w:tcW w:type="dxa" w:w="22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300</w:t>
            </w:r>
          </w:p>
        </w:tc>
        <w:tc>
          <w:tcPr>
            <w:tcW w:type="dxa" w:w="45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Continuous idle time required before a heavy scan may start.</w:t>
            </w:r>
          </w:p>
        </w:tc>
      </w:tr>
      <w:tr>
        <w:tc>
          <w:tcPr>
            <w:tcW w:type="dxa" w:w="26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SCAN_INTERVAL_SECONDS</w:t>
            </w:r>
          </w:p>
        </w:tc>
        <w:tc>
          <w:tcPr>
            <w:tcW w:type="dxa" w:w="22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21600 (6h)</w:t>
            </w:r>
          </w:p>
        </w:tc>
        <w:tc>
          <w:tcPr>
            <w:tcW w:type="dxa" w:w="45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Minimum time between heavy scans.</w:t>
            </w:r>
          </w:p>
        </w:tc>
      </w:tr>
      <w:tr>
        <w:tc>
          <w:tcPr>
            <w:tcW w:type="dxa" w:w="26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MAX_LOAD_AVERAGE</w:t>
            </w:r>
          </w:p>
        </w:tc>
        <w:tc>
          <w:tcPr>
            <w:tcW w:type="dxa" w:w="22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2.0</w:t>
            </w:r>
          </w:p>
        </w:tc>
        <w:tc>
          <w:tcPr>
            <w:tcW w:type="dxa" w:w="45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Skip a heavy scan if 1-minute load average exceeds this.</w:t>
            </w:r>
          </w:p>
        </w:tc>
      </w:tr>
      <w:tr>
        <w:tc>
          <w:tcPr>
            <w:tcW w:type="dxa" w:w="26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TOOL_TIMEOUT_SECONDS</w:t>
            </w:r>
          </w:p>
        </w:tc>
        <w:tc>
          <w:tcPr>
            <w:tcW w:type="dxa" w:w="22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3600</w:t>
            </w:r>
          </w:p>
        </w:tc>
        <w:tc>
          <w:tcPr>
            <w:tcW w:type="dxa" w:w="45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Hard per-scanner timeout; the whole process group is killed on expiry.</w:t>
            </w:r>
          </w:p>
        </w:tc>
      </w:tr>
      <w:tr>
        <w:tc>
          <w:tcPr>
            <w:tcW w:type="dxa" w:w="26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NICE_LEVEL</w:t>
            </w:r>
          </w:p>
        </w:tc>
        <w:tc>
          <w:tcPr>
            <w:tcW w:type="dxa" w:w="22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10</w:t>
            </w:r>
          </w:p>
        </w:tc>
        <w:tc>
          <w:tcPr>
            <w:tcW w:type="dxa" w:w="45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CPU niceness for every scanner subprocess (also run at idle I/O priority).</w:t>
            </w:r>
          </w:p>
        </w:tc>
      </w:tr>
    </w:tbl>
    <w:p>
      <w:pPr>
        <w:pStyle w:val="Heading2"/>
        <w:spacing w:after="140" w:before="300"/>
      </w:pPr>
      <w:r>
        <w:rPr>
          <w:rFonts w:ascii="Calibri" w:cs="Calibri" w:eastAsia="Calibri" w:hAnsi="Calibri"/>
          <w:b/>
          <w:bCs/>
          <w:color w:val="1B3A2E"/>
          <w:sz w:val="26"/>
          <w:szCs w:val="26"/>
        </w:rPr>
        <w:t xml:space="preserve">4.3 Automatic fixes</w:t>
      </w:r>
    </w:p>
    <w:tbl>
      <w:tblPr>
        <w:tblW w:type="dxa" w:w="9350"/>
        <w:tblBorders>
          <w:top w:val="single" w:color="C9C2AE" w:sz="4"/>
          <w:left w:val="single" w:color="C9C2AE" w:sz="4"/>
          <w:bottom w:val="single" w:color="C9C2AE" w:sz="4"/>
          <w:right w:val="single" w:color="C9C2AE" w:sz="4"/>
          <w:insideH w:val="single" w:color="C9C2AE" w:sz="4"/>
          <w:insideV w:val="single" w:color="C9C2AE" w:sz="4"/>
        </w:tblBorders>
      </w:tblPr>
      <w:tblGrid>
        <w:gridCol w:w="2600"/>
        <w:gridCol w:w="2200"/>
        <w:gridCol w:w="4550"/>
      </w:tblGrid>
      <w:tr>
        <w:trPr>
          <w:tblHeader/>
        </w:trPr>
        <w:tc>
          <w:tcPr>
            <w:tcW w:type="dxa" w:w="260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Setting</w:t>
            </w:r>
          </w:p>
        </w:tc>
        <w:tc>
          <w:tcPr>
            <w:tcW w:type="dxa" w:w="220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Default</w:t>
            </w:r>
          </w:p>
        </w:tc>
        <w:tc>
          <w:tcPr>
            <w:tcW w:type="dxa" w:w="455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Meaning</w:t>
            </w:r>
          </w:p>
        </w:tc>
      </w:tr>
      <w:tr>
        <w:tc>
          <w:tcPr>
            <w:tcW w:type="dxa" w:w="26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AUTO_FIX_UPDATES</w:t>
            </w:r>
          </w:p>
        </w:tc>
        <w:tc>
          <w:tcPr>
            <w:tcW w:type="dxa" w:w="22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1</w:t>
            </w:r>
          </w:p>
        </w:tc>
        <w:tc>
          <w:tcPr>
            <w:tcW w:type="dxa" w:w="45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Run unattended-upgrade the moment debsecan finds a CVE. Set 0 for report-only.</w:t>
            </w:r>
          </w:p>
        </w:tc>
      </w:tr>
      <w:tr>
        <w:tc>
          <w:tcPr>
            <w:tcW w:type="dxa" w:w="26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AUTO_QUARANTINE_MALWARE</w:t>
            </w:r>
          </w:p>
        </w:tc>
        <w:tc>
          <w:tcPr>
            <w:tcW w:type="dxa" w:w="22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1</w:t>
            </w:r>
          </w:p>
        </w:tc>
        <w:tc>
          <w:tcPr>
            <w:tcW w:type="dxa" w:w="45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Move (never delete) a clamscan hit into QUARANTINE_DIR. Set 0 for report-only.</w:t>
            </w:r>
          </w:p>
        </w:tc>
      </w:tr>
      <w:tr>
        <w:tc>
          <w:tcPr>
            <w:tcW w:type="dxa" w:w="26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QUARANTINE_DIR</w:t>
            </w:r>
          </w:p>
        </w:tc>
        <w:tc>
          <w:tcPr>
            <w:tcW w:type="dxa" w:w="22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/var/lib/aisentryd/quarantine</w:t>
            </w:r>
          </w:p>
        </w:tc>
        <w:tc>
          <w:tcPr>
            <w:tcW w:type="dxa" w:w="45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Mirrors the original path underneath, e.g. /home/x/bad.exe → QUARANTINE_DIR/home/x/bad.exe.</w:t>
            </w:r>
          </w:p>
        </w:tc>
      </w:tr>
      <w:tr>
        <w:tc>
          <w:tcPr>
            <w:tcW w:type="dxa" w:w="26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BACKUP_DIR / BACKUP_RETENTION_DAYS</w:t>
            </w:r>
          </w:p>
        </w:tc>
        <w:tc>
          <w:tcPr>
            <w:tcW w:type="dxa" w:w="22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/var/lib/aisentryd/backups / 30</w:t>
            </w:r>
          </w:p>
        </w:tc>
        <w:tc>
          <w:tcPr>
            <w:tcW w:type="dxa" w:w="45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Where corrupted state files get backed up before being reset.</w:t>
            </w:r>
          </w:p>
        </w:tc>
      </w:tr>
    </w:tbl>
    <w:p>
      <w:pPr>
        <w:pStyle w:val="Heading2"/>
        <w:spacing w:after="140" w:before="300"/>
      </w:pPr>
      <w:r>
        <w:rPr>
          <w:rFonts w:ascii="Calibri" w:cs="Calibri" w:eastAsia="Calibri" w:hAnsi="Calibri"/>
          <w:b/>
          <w:bCs/>
          <w:color w:val="1B3A2E"/>
          <w:sz w:val="26"/>
          <w:szCs w:val="26"/>
        </w:rPr>
        <w:t xml:space="preserve">4.4 Login monitoring &amp; ban engine (fail2ban-style)</w:t>
      </w:r>
    </w:p>
    <w:tbl>
      <w:tblPr>
        <w:tblW w:type="dxa" w:w="9350"/>
        <w:tblBorders>
          <w:top w:val="single" w:color="C9C2AE" w:sz="4"/>
          <w:left w:val="single" w:color="C9C2AE" w:sz="4"/>
          <w:bottom w:val="single" w:color="C9C2AE" w:sz="4"/>
          <w:right w:val="single" w:color="C9C2AE" w:sz="4"/>
          <w:insideH w:val="single" w:color="C9C2AE" w:sz="4"/>
          <w:insideV w:val="single" w:color="C9C2AE" w:sz="4"/>
        </w:tblBorders>
      </w:tblPr>
      <w:tblGrid>
        <w:gridCol w:w="2900"/>
        <w:gridCol w:w="2600"/>
        <w:gridCol w:w="3850"/>
      </w:tblGrid>
      <w:tr>
        <w:trPr>
          <w:tblHeader/>
        </w:trPr>
        <w:tc>
          <w:tcPr>
            <w:tcW w:type="dxa" w:w="290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Setting</w:t>
            </w:r>
          </w:p>
        </w:tc>
        <w:tc>
          <w:tcPr>
            <w:tcW w:type="dxa" w:w="260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Default</w:t>
            </w:r>
          </w:p>
        </w:tc>
        <w:tc>
          <w:tcPr>
            <w:tcW w:type="dxa" w:w="385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Meaning</w:t>
            </w:r>
          </w:p>
        </w:tc>
      </w:tr>
      <w:tr>
        <w:tc>
          <w:tcPr>
            <w:tcW w:type="dxa" w:w="29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ENABLE_AUTH_MONITOR</w:t>
            </w:r>
          </w:p>
        </w:tc>
        <w:tc>
          <w:tcPr>
            <w:tcW w:type="dxa" w:w="26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1</w:t>
            </w:r>
          </w:p>
        </w:tc>
        <w:tc>
          <w:tcPr>
            <w:tcW w:type="dxa" w:w="38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Master switch for the login-failure jail.</w:t>
            </w:r>
          </w:p>
        </w:tc>
      </w:tr>
      <w:tr>
        <w:tc>
          <w:tcPr>
            <w:tcW w:type="dxa" w:w="29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SSH_UNITS</w:t>
            </w:r>
          </w:p>
        </w:tc>
        <w:tc>
          <w:tcPr>
            <w:tcW w:type="dxa" w:w="26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ssh.service sshd.service</w:t>
            </w:r>
          </w:p>
        </w:tc>
        <w:tc>
          <w:tcPr>
            <w:tcW w:type="dxa" w:w="38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systemd units to read for SSH logins. Empty falls back to this default, not the whole journal.</w:t>
            </w:r>
          </w:p>
        </w:tc>
      </w:tr>
      <w:tr>
        <w:tc>
          <w:tcPr>
            <w:tcW w:type="dxa" w:w="29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AUTH_IDENTIFIERS</w:t>
            </w:r>
          </w:p>
        </w:tc>
        <w:tc>
          <w:tcPr>
            <w:tcW w:type="dxa" w:w="26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sshd sshd-session sudo su login gdm-password sddm lightdm</w:t>
            </w:r>
          </w:p>
        </w:tc>
        <w:tc>
          <w:tcPr>
            <w:tcW w:type="dxa" w:w="38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Journal identifiers whose PAM successes/failures count.</w:t>
            </w:r>
          </w:p>
        </w:tc>
      </w:tr>
      <w:tr>
        <w:tc>
          <w:tcPr>
            <w:tcW w:type="dxa" w:w="29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AUTH_FAIL_THRESHOLD / AUTH_FAIL_WINDOW_SECONDS</w:t>
            </w:r>
          </w:p>
        </w:tc>
        <w:tc>
          <w:tcPr>
            <w:tcW w:type="dxa" w:w="26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5 / 600</w:t>
            </w:r>
          </w:p>
        </w:tc>
        <w:tc>
          <w:tcPr>
            <w:tcW w:type="dxa" w:w="38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Ban after this many failures within this window.</w:t>
            </w:r>
          </w:p>
        </w:tc>
      </w:tr>
      <w:tr>
        <w:tc>
          <w:tcPr>
            <w:tcW w:type="dxa" w:w="29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AUTH_BAN_SECONDS</w:t>
            </w:r>
          </w:p>
        </w:tc>
        <w:tc>
          <w:tcPr>
            <w:tcW w:type="dxa" w:w="26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3600</w:t>
            </w:r>
          </w:p>
        </w:tc>
        <w:tc>
          <w:tcPr>
            <w:tcW w:type="dxa" w:w="38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0 = never auto-unban.</w:t>
            </w:r>
          </w:p>
        </w:tc>
      </w:tr>
      <w:tr>
        <w:tc>
          <w:tcPr>
            <w:tcW w:type="dxa" w:w="29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AUTH_BAN_ESCALATE</w:t>
            </w:r>
          </w:p>
        </w:tc>
        <w:tc>
          <w:tcPr>
            <w:tcW w:type="dxa" w:w="26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1</w:t>
            </w:r>
          </w:p>
        </w:tc>
        <w:tc>
          <w:tcPr>
            <w:tcW w:type="dxa" w:w="38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Each repeat offense doubles the ban length, up to AUTH_BAN_MAX_SECONDS (604800).</w:t>
            </w:r>
          </w:p>
        </w:tc>
      </w:tr>
      <w:tr>
        <w:tc>
          <w:tcPr>
            <w:tcW w:type="dxa" w:w="29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RECIDIVE_OFFENSES / RECIDIVE_WINDOW_SECONDS</w:t>
            </w:r>
          </w:p>
        </w:tc>
        <w:tc>
          <w:tcPr>
            <w:tcW w:type="dxa" w:w="26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5 / 604800</w:t>
            </w:r>
          </w:p>
        </w:tc>
        <w:tc>
          <w:tcPr>
            <w:tcW w:type="dxa" w:w="38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This many bans inside the window → the next ban is permanent. 0 = never escalate to permanent.</w:t>
            </w:r>
          </w:p>
        </w:tc>
      </w:tr>
      <w:tr>
        <w:tc>
          <w:tcPr>
            <w:tcW w:type="dxa" w:w="29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SENTRY_IGNORE_FILE</w:t>
            </w:r>
          </w:p>
        </w:tc>
        <w:tc>
          <w:tcPr>
            <w:tcW w:type="dxa" w:w="26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/etc/aisentryd/ignore.hosts</w:t>
            </w:r>
          </w:p>
        </w:tc>
        <w:tc>
          <w:tcPr>
            <w:tcW w:type="dxa" w:w="38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One address/CIDR per line, never banned.</w:t>
            </w:r>
          </w:p>
        </w:tc>
      </w:tr>
      <w:tr>
        <w:tc>
          <w:tcPr>
            <w:tcW w:type="dxa" w:w="29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SENTRY_IGNORE_IPS</w:t>
            </w:r>
          </w:p>
        </w:tc>
        <w:tc>
          <w:tcPr>
            <w:tcW w:type="dxa" w:w="26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(empty)</w:t>
            </w:r>
          </w:p>
        </w:tc>
        <w:tc>
          <w:tcPr>
            <w:tcW w:type="dxa" w:w="38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Same, inline in the config, comma or space separated.</w:t>
            </w:r>
          </w:p>
        </w:tc>
      </w:tr>
      <w:tr>
        <w:tc>
          <w:tcPr>
            <w:tcW w:type="dxa" w:w="29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SENTRY_IGNORE_PRIVATE</w:t>
            </w:r>
          </w:p>
        </w:tc>
        <w:tc>
          <w:tcPr>
            <w:tcW w:type="dxa" w:w="26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1</w:t>
            </w:r>
          </w:p>
        </w:tc>
        <w:tc>
          <w:tcPr>
            <w:tcW w:type="dxa" w:w="38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Never ban RFC1918/ULA/CGNAT sources. Set 0 to also defend against other LAN machines.</w:t>
            </w:r>
          </w:p>
        </w:tc>
      </w:tr>
    </w:tbl>
    <w:p>
      <w:pPr>
        <w:pStyle w:val="Heading2"/>
        <w:spacing w:after="140" w:before="300"/>
      </w:pPr>
      <w:r>
        <w:rPr>
          <w:rFonts w:ascii="Calibri" w:cs="Calibri" w:eastAsia="Calibri" w:hAnsi="Calibri"/>
          <w:b/>
          <w:bCs/>
          <w:color w:val="1B3A2E"/>
          <w:sz w:val="26"/>
          <w:szCs w:val="26"/>
        </w:rPr>
        <w:t xml:space="preserve">4.5 Port-scan detection (PortSentry-style)</w:t>
      </w:r>
    </w:p>
    <w:tbl>
      <w:tblPr>
        <w:tblW w:type="dxa" w:w="9350"/>
        <w:tblBorders>
          <w:top w:val="single" w:color="C9C2AE" w:sz="4"/>
          <w:left w:val="single" w:color="C9C2AE" w:sz="4"/>
          <w:bottom w:val="single" w:color="C9C2AE" w:sz="4"/>
          <w:right w:val="single" w:color="C9C2AE" w:sz="4"/>
          <w:insideH w:val="single" w:color="C9C2AE" w:sz="4"/>
          <w:insideV w:val="single" w:color="C9C2AE" w:sz="4"/>
        </w:tblBorders>
      </w:tblPr>
      <w:tblGrid>
        <w:gridCol w:w="2900"/>
        <w:gridCol w:w="2600"/>
        <w:gridCol w:w="3850"/>
      </w:tblGrid>
      <w:tr>
        <w:trPr>
          <w:tblHeader/>
        </w:trPr>
        <w:tc>
          <w:tcPr>
            <w:tcW w:type="dxa" w:w="290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Setting</w:t>
            </w:r>
          </w:p>
        </w:tc>
        <w:tc>
          <w:tcPr>
            <w:tcW w:type="dxa" w:w="260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Default</w:t>
            </w:r>
          </w:p>
        </w:tc>
        <w:tc>
          <w:tcPr>
            <w:tcW w:type="dxa" w:w="385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Meaning</w:t>
            </w:r>
          </w:p>
        </w:tc>
      </w:tr>
      <w:tr>
        <w:tc>
          <w:tcPr>
            <w:tcW w:type="dxa" w:w="29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ENABLE_PORTSCAN_DETECT</w:t>
            </w:r>
          </w:p>
        </w:tc>
        <w:tc>
          <w:tcPr>
            <w:tcW w:type="dxa" w:w="26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1</w:t>
            </w:r>
          </w:p>
        </w:tc>
        <w:tc>
          <w:tcPr>
            <w:tcW w:type="dxa" w:w="38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Master switch.</w:t>
            </w:r>
          </w:p>
        </w:tc>
      </w:tr>
      <w:tr>
        <w:tc>
          <w:tcPr>
            <w:tcW w:type="dxa" w:w="29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PORTSCAN_THRESHOLD / PORTSCAN_WINDOW_SECONDS</w:t>
            </w:r>
          </w:p>
        </w:tc>
        <w:tc>
          <w:tcPr>
            <w:tcW w:type="dxa" w:w="26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5 / 3600</w:t>
            </w:r>
          </w:p>
        </w:tc>
        <w:tc>
          <w:tcPr>
            <w:tcW w:type="dxa" w:w="38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Ban after this many distinct closed ports touched within this window.</w:t>
            </w:r>
          </w:p>
        </w:tc>
      </w:tr>
      <w:tr>
        <w:tc>
          <w:tcPr>
            <w:tcW w:type="dxa" w:w="29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PORTSCAN_BAN_SECONDS</w:t>
            </w:r>
          </w:p>
        </w:tc>
        <w:tc>
          <w:tcPr>
            <w:tcW w:type="dxa" w:w="26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86400</w:t>
            </w:r>
          </w:p>
        </w:tc>
        <w:tc>
          <w:tcPr>
            <w:tcW w:type="dxa" w:w="38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0 = permanent.</w:t>
            </w:r>
          </w:p>
        </w:tc>
      </w:tr>
      <w:tr>
        <w:tc>
          <w:tcPr>
            <w:tcW w:type="dxa" w:w="29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PORTSCAN_TRAP_PORTS</w:t>
            </w:r>
          </w:p>
        </w:tc>
        <w:tc>
          <w:tcPr>
            <w:tcW w:type="dxa" w:w="26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(empty)</w:t>
            </w:r>
          </w:p>
        </w:tc>
        <w:tc>
          <w:tcPr>
            <w:tcW w:type="dxa" w:w="38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A single hit on any of these ports bans immediately (tripwire ports).</w:t>
            </w:r>
          </w:p>
        </w:tc>
      </w:tr>
      <w:tr>
        <w:tc>
          <w:tcPr>
            <w:tcW w:type="dxa" w:w="29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CONN_LOG_DENIED / ENABLE_CONN_MONITOR</w:t>
            </w:r>
          </w:p>
        </w:tc>
        <w:tc>
          <w:tcPr>
            <w:tcW w:type="dxa" w:w="26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1 / 1</w:t>
            </w:r>
          </w:p>
        </w:tc>
        <w:tc>
          <w:tcPr>
            <w:tcW w:type="dxa" w:w="38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Log every ufw-denied connection to the event log.</w:t>
            </w:r>
          </w:p>
        </w:tc>
      </w:tr>
    </w:tbl>
    <w:tbl>
      <w:tblPr>
        <w:tblW w:type="pct" w:w="100%"/>
        <w:tblBorders>
          <w:top w:val="single" w:color="D4AF37" w:sz="4"/>
          <w:left w:val="single" w:color="B8860B" w:sz="28"/>
          <w:bottom w:val="single" w:color="D4AF37" w:sz="4"/>
          <w:right w:val="single" w:color="D4AF37" w:sz="4"/>
          <w:insideH w:val="none" w:color="FFFFFF" w:sz="0"/>
          <w:insideV w:val="none" w:color="FFFFFF" w:sz="0"/>
        </w:tblBorders>
      </w:tblPr>
      <w:tblGrid>
        <w:gridCol w:w="100"/>
      </w:tblGrid>
      <w:tr>
        <w:tc>
          <w:tcPr>
            <w:tcW w:type="pct" w:w="100%"/>
            <w:shd w:fill="FBF6EA" w:color="auto" w:val="clear"/>
            <w:tcMar>
              <w:top w:type="dxa" w:w="140"/>
              <w:left w:type="dxa" w:w="220"/>
              <w:bottom w:type="dxa" w:w="140"/>
              <w:right w:type="dxa" w:w="220"/>
            </w:tcMar>
          </w:tcPr>
          <w:p>
            <w:pPr>
              <w:spacing w:after="80"/>
            </w:pPr>
            <w:r>
              <w:rPr>
                <w:rFonts w:ascii="Calibri" w:cs="Calibri" w:eastAsia="Calibri" w:hAnsi="Calibri"/>
                <w:b/>
                <w:bCs/>
                <w:color w:val="1B3A2E"/>
                <w:sz w:val="21"/>
                <w:szCs w:val="21"/>
              </w:rPr>
              <w:t xml:space="preserve">This requires ufw logging</w:t>
            </w:r>
          </w:p>
          <w:p>
            <w:pPr>
              <w:spacing w:after="60"/>
            </w:pPr>
            <w:r>
              <w:rPr>
                <w:rFonts w:ascii="Calibri" w:cs="Calibri" w:eastAsia="Calibri" w:hAnsi="Calibri"/>
                <w:color w:val="2B2B26"/>
                <w:sz w:val="21"/>
                <w:szCs w:val="21"/>
              </w:rPr>
              <w:t xml:space="preserve">Port-scan detection reads ufw's own denied-connection log. If ufw isn't enabled, or is enabled with logging off, nothing is detected.</w:t>
            </w:r>
          </w:p>
          <w:p>
            <w:pPr>
              <w:spacing w:after="60"/>
            </w:pPr>
            <w:r>
              <w:rPr>
                <w:rFonts w:ascii="Calibri" w:cs="Calibri" w:eastAsia="Calibri" w:hAnsi="Calibri"/>
                <w:color w:val="2B2B26"/>
                <w:sz w:val="21"/>
                <w:szCs w:val="21"/>
              </w:rPr>
              <w:t xml:space="preserve">sudo ufw enable</w:t>
            </w:r>
          </w:p>
          <w:p>
            <w:pPr>
              <w:spacing w:after="60"/>
            </w:pPr>
            <w:r>
              <w:rPr>
                <w:rFonts w:ascii="Calibri" w:cs="Calibri" w:eastAsia="Calibri" w:hAnsi="Calibri"/>
                <w:color w:val="2B2B26"/>
                <w:sz w:val="21"/>
                <w:szCs w:val="21"/>
              </w:rPr>
              <w:t xml:space="preserve">sudo ufw logging low</w:t>
            </w:r>
          </w:p>
        </w:tc>
      </w:tr>
    </w:tbl>
    <w:p>
      <w:pPr>
        <w:pStyle w:val="Heading2"/>
        <w:spacing w:after="140" w:before="300"/>
      </w:pPr>
      <w:r>
        <w:rPr>
          <w:rFonts w:ascii="Calibri" w:cs="Calibri" w:eastAsia="Calibri" w:hAnsi="Calibri"/>
          <w:b/>
          <w:bCs/>
          <w:color w:val="1B3A2E"/>
          <w:sz w:val="26"/>
          <w:szCs w:val="26"/>
        </w:rPr>
        <w:t xml:space="preserve">4.6 Threat-intel blocklists</w:t>
      </w:r>
    </w:p>
    <w:tbl>
      <w:tblPr>
        <w:tblW w:type="dxa" w:w="9350"/>
        <w:tblBorders>
          <w:top w:val="single" w:color="C9C2AE" w:sz="4"/>
          <w:left w:val="single" w:color="C9C2AE" w:sz="4"/>
          <w:bottom w:val="single" w:color="C9C2AE" w:sz="4"/>
          <w:right w:val="single" w:color="C9C2AE" w:sz="4"/>
          <w:insideH w:val="single" w:color="C9C2AE" w:sz="4"/>
          <w:insideV w:val="single" w:color="C9C2AE" w:sz="4"/>
        </w:tblBorders>
      </w:tblPr>
      <w:tblGrid>
        <w:gridCol w:w="2900"/>
        <w:gridCol w:w="2600"/>
        <w:gridCol w:w="3850"/>
      </w:tblGrid>
      <w:tr>
        <w:trPr>
          <w:tblHeader/>
        </w:trPr>
        <w:tc>
          <w:tcPr>
            <w:tcW w:type="dxa" w:w="290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Setting</w:t>
            </w:r>
          </w:p>
        </w:tc>
        <w:tc>
          <w:tcPr>
            <w:tcW w:type="dxa" w:w="260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Default</w:t>
            </w:r>
          </w:p>
        </w:tc>
        <w:tc>
          <w:tcPr>
            <w:tcW w:type="dxa" w:w="385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Meaning</w:t>
            </w:r>
          </w:p>
        </w:tc>
      </w:tr>
      <w:tr>
        <w:tc>
          <w:tcPr>
            <w:tcW w:type="dxa" w:w="29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ENABLE_THREAT_BLOCK</w:t>
            </w:r>
          </w:p>
        </w:tc>
        <w:tc>
          <w:tcPr>
            <w:tcW w:type="dxa" w:w="26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1</w:t>
            </w:r>
          </w:p>
        </w:tc>
        <w:tc>
          <w:tcPr>
            <w:tcW w:type="dxa" w:w="38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Master switch — on by default.</w:t>
            </w:r>
          </w:p>
        </w:tc>
      </w:tr>
      <w:tr>
        <w:tc>
          <w:tcPr>
            <w:tcW w:type="dxa" w:w="29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THREAT_UPDATE_INTERVAL_SECONDS</w:t>
            </w:r>
          </w:p>
        </w:tc>
        <w:tc>
          <w:tcPr>
            <w:tcW w:type="dxa" w:w="26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21600</w:t>
            </w:r>
          </w:p>
        </w:tc>
        <w:tc>
          <w:tcPr>
            <w:tcW w:type="dxa" w:w="38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Floored at 3600 (feed operators ask for no more than hourly).</w:t>
            </w:r>
          </w:p>
        </w:tc>
      </w:tr>
      <w:tr>
        <w:tc>
          <w:tcPr>
            <w:tcW w:type="dxa" w:w="29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THREAT_BLOCK_IPS</w:t>
            </w:r>
          </w:p>
        </w:tc>
        <w:tc>
          <w:tcPr>
            <w:tcW w:type="dxa" w:w="26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1</w:t>
            </w:r>
          </w:p>
        </w:tc>
        <w:tc>
          <w:tcPr>
            <w:tcW w:type="dxa" w:w="38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Enforce the IP feeds via the aisentryd nftables table.</w:t>
            </w:r>
          </w:p>
        </w:tc>
      </w:tr>
      <w:tr>
        <w:tc>
          <w:tcPr>
            <w:tcW w:type="dxa" w:w="29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THREAT_DOMAIN_MODE</w:t>
            </w:r>
          </w:p>
        </w:tc>
        <w:tc>
          <w:tcPr>
            <w:tcW w:type="dxa" w:w="26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hosts</w:t>
            </w:r>
          </w:p>
        </w:tc>
        <w:tc>
          <w:tcPr>
            <w:tcW w:type="dxa" w:w="38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hosts | dnsmasq | off.</w:t>
            </w:r>
          </w:p>
        </w:tc>
      </w:tr>
      <w:tr>
        <w:tc>
          <w:tcPr>
            <w:tcW w:type="dxa" w:w="29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THREAT_MAX_DOMAINS</w:t>
            </w:r>
          </w:p>
        </w:tc>
        <w:tc>
          <w:tcPr>
            <w:tcW w:type="dxa" w:w="26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500000</w:t>
            </w:r>
          </w:p>
        </w:tc>
        <w:tc>
          <w:tcPr>
            <w:tcW w:type="dxa" w:w="38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Safety cap; a feed producing more than this is refused as suspicious.</w:t>
            </w:r>
          </w:p>
        </w:tc>
      </w:tr>
      <w:tr>
        <w:tc>
          <w:tcPr>
            <w:tcW w:type="dxa" w:w="29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THREAT_ALLOW_IPS / THREAT_ALLOW_DOMAINS</w:t>
            </w:r>
          </w:p>
        </w:tc>
        <w:tc>
          <w:tcPr>
            <w:tcW w:type="dxa" w:w="26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(empty)</w:t>
            </w:r>
          </w:p>
        </w:tc>
        <w:tc>
          <w:tcPr>
            <w:tcW w:type="dxa" w:w="38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Always-allow list — use this for a false positive from threat-check.</w:t>
            </w:r>
          </w:p>
        </w:tc>
      </w:tr>
      <w:tr>
        <w:tc>
          <w:tcPr>
            <w:tcW w:type="dxa" w:w="29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THREAT_IP_FEEDS</w:t>
            </w:r>
          </w:p>
        </w:tc>
        <w:tc>
          <w:tcPr>
            <w:tcW w:type="dxa" w:w="26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Spamhaus DROP v4/v6, abuse.ch Feodo, Emerging Threats</w:t>
            </w:r>
          </w:p>
        </w:tc>
        <w:tc>
          <w:tcPr>
            <w:tcW w:type="dxa" w:w="38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Space-separated https:// URLs.</w:t>
            </w:r>
          </w:p>
        </w:tc>
      </w:tr>
      <w:tr>
        <w:tc>
          <w:tcPr>
            <w:tcW w:type="dxa" w:w="29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THREAT_DOMAIN_FEEDS</w:t>
            </w:r>
          </w:p>
        </w:tc>
        <w:tc>
          <w:tcPr>
            <w:tcW w:type="dxa" w:w="26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StevenBlack hosts, abuse.ch URLhaus, a phishing filter</w:t>
            </w:r>
          </w:p>
        </w:tc>
        <w:tc>
          <w:tcPr>
            <w:tcW w:type="dxa" w:w="38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Space-separated https:// URLs.</w:t>
            </w:r>
          </w:p>
        </w:tc>
      </w:tr>
    </w:tbl>
    <w:p>
      <w:pPr>
        <w:spacing w:after="140" w:line="276"/>
      </w:pPr>
      <w:r>
        <w:rPr>
          <w:rFonts w:ascii="Calibri" w:cs="Calibri" w:eastAsia="Calibri" w:hAnsi="Calibri"/>
          <w:color w:val="2B2B26"/>
          <w:sz w:val="22"/>
          <w:szCs w:val="22"/>
        </w:rPr>
        <w:t xml:space="preserve">Feeds must be https:// (a redirect to http:// is refused), downloads are capped at 64 MB, and the blocklist can never cover loopback, private/reserved space, this host's own addresses, its gateway, its DNS resolvers, or a range broader than /8 (IPv4) / /16 (IPv6) — whatever a feed says.</w:t>
      </w:r>
    </w:p>
    <w:p>
      <w:r>
        <w:br w:type="page"/>
      </w:r>
    </w:p>
    <w:p>
      <w:pPr>
        <w:pStyle w:val="Heading1"/>
        <w:pBdr>
          <w:bottom w:val="single" w:color="B8860B" w:sz="8" w:space="4"/>
        </w:pBdr>
        <w:spacing w:after="200" w:before="400"/>
      </w:pPr>
      <w:r>
        <w:rPr>
          <w:rFonts w:ascii="Calibri" w:cs="Calibri" w:eastAsia="Calibri" w:hAnsi="Calibri"/>
          <w:b/>
          <w:bCs/>
          <w:color w:val="1B3A2E"/>
          <w:sz w:val="32"/>
          <w:szCs w:val="32"/>
        </w:rPr>
        <w:t xml:space="preserve">5. Command reference (aisentryctl)</w:t>
      </w:r>
    </w:p>
    <w:p>
      <w:pPr>
        <w:spacing w:after="140" w:line="276"/>
      </w:pPr>
      <w:r>
        <w:rPr>
          <w:rFonts w:ascii="Calibri" w:cs="Calibri" w:eastAsia="Calibri" w:hAnsi="Calibri"/>
          <w:color w:val="2B2B26"/>
          <w:sz w:val="22"/>
          <w:szCs w:val="22"/>
        </w:rPr>
        <w:t xml:space="preserve">aisentryctl is a symlink to /usr/sbin/aisentryd; the subcommand you pass decides what it does. Commands that change firewall state need root (sudo).</w:t>
      </w:r>
    </w:p>
    <w:p>
      <w:pPr>
        <w:pStyle w:val="Heading2"/>
        <w:spacing w:after="140" w:before="300"/>
      </w:pPr>
      <w:r>
        <w:rPr>
          <w:rFonts w:ascii="Calibri" w:cs="Calibri" w:eastAsia="Calibri" w:hAnsi="Calibri"/>
          <w:b/>
          <w:bCs/>
          <w:color w:val="1B3A2E"/>
          <w:sz w:val="26"/>
          <w:szCs w:val="26"/>
        </w:rPr>
        <w:t xml:space="preserve">5.1 Scanning &amp; reports</w:t>
      </w:r>
    </w:p>
    <w:tbl>
      <w:tblPr>
        <w:tblW w:type="dxa" w:w="9350"/>
        <w:tblBorders>
          <w:top w:val="single" w:color="C9C2AE" w:sz="4"/>
          <w:left w:val="single" w:color="C9C2AE" w:sz="4"/>
          <w:bottom w:val="single" w:color="C9C2AE" w:sz="4"/>
          <w:right w:val="single" w:color="C9C2AE" w:sz="4"/>
          <w:insideH w:val="single" w:color="C9C2AE" w:sz="4"/>
          <w:insideV w:val="single" w:color="C9C2AE" w:sz="4"/>
        </w:tblBorders>
      </w:tblPr>
      <w:tblGrid>
        <w:gridCol w:w="3200"/>
        <w:gridCol w:w="6150"/>
      </w:tblGrid>
      <w:tr>
        <w:trPr>
          <w:tblHeader/>
        </w:trPr>
        <w:tc>
          <w:tcPr>
            <w:tcW w:type="dxa" w:w="320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Command</w:t>
            </w:r>
          </w:p>
        </w:tc>
        <w:tc>
          <w:tcPr>
            <w:tcW w:type="dxa" w:w="615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What it does</w:t>
            </w:r>
          </w:p>
        </w:tc>
      </w:tr>
      <w:tr>
        <w:tc>
          <w:tcPr>
            <w:tcW w:type="dxa" w:w="3200"/>
            <w:shd w:fill="FFFFFF" w:color="auto" w:val="clear"/>
            <w:tcMar>
              <w:top w:type="dxa" w:w="70"/>
              <w:left w:type="dxa" w:w="120"/>
              <w:bottom w:type="dxa" w:w="70"/>
              <w:right w:type="dxa" w:w="120"/>
            </w:tcMar>
          </w:tcPr>
          <w:p>
            <w:r>
              <w:rPr>
                <w:rFonts w:ascii="Consolas" w:cs="Consolas" w:eastAsia="Consolas" w:hAnsi="Consolas"/>
                <w:color w:val="5A3D00"/>
                <w:sz w:val="21"/>
                <w:szCs w:val="21"/>
              </w:rPr>
              <w:t xml:space="preserve">aisentryd run</w:t>
            </w:r>
          </w:p>
        </w:tc>
        <w:tc>
          <w:tcPr>
            <w:tcW w:type="dxa" w:w="61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Run all enabled scans once and write a report (this is also the default action with no subcommand).</w:t>
            </w:r>
          </w:p>
        </w:tc>
      </w:tr>
      <w:tr>
        <w:tc>
          <w:tcPr>
            <w:tcW w:type="dxa" w:w="3200"/>
            <w:shd w:fill="F5F1E6" w:color="auto" w:val="clear"/>
            <w:tcMar>
              <w:top w:type="dxa" w:w="70"/>
              <w:left w:type="dxa" w:w="120"/>
              <w:bottom w:type="dxa" w:w="70"/>
              <w:right w:type="dxa" w:w="120"/>
            </w:tcMar>
          </w:tcPr>
          <w:p>
            <w:r>
              <w:rPr>
                <w:rFonts w:ascii="Consolas" w:cs="Consolas" w:eastAsia="Consolas" w:hAnsi="Consolas"/>
                <w:color w:val="5A3D00"/>
                <w:sz w:val="21"/>
                <w:szCs w:val="21"/>
              </w:rPr>
              <w:t xml:space="preserve">aisentryctl status</w:t>
            </w:r>
          </w:p>
        </w:tc>
        <w:tc>
          <w:tcPr>
            <w:tcW w:type="dxa" w:w="61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Daemon running? idle state? ban count? timestamp of the last report?</w:t>
            </w:r>
          </w:p>
        </w:tc>
      </w:tr>
      <w:tr>
        <w:tc>
          <w:tcPr>
            <w:tcW w:type="dxa" w:w="3200"/>
            <w:shd w:fill="FFFFFF" w:color="auto" w:val="clear"/>
            <w:tcMar>
              <w:top w:type="dxa" w:w="70"/>
              <w:left w:type="dxa" w:w="120"/>
              <w:bottom w:type="dxa" w:w="70"/>
              <w:right w:type="dxa" w:w="120"/>
            </w:tcMar>
          </w:tcPr>
          <w:p>
            <w:r>
              <w:rPr>
                <w:rFonts w:ascii="Consolas" w:cs="Consolas" w:eastAsia="Consolas" w:hAnsi="Consolas"/>
                <w:color w:val="5A3D00"/>
                <w:sz w:val="21"/>
                <w:szCs w:val="21"/>
              </w:rPr>
              <w:t xml:space="preserve">aisentryctl gui</w:t>
            </w:r>
          </w:p>
        </w:tc>
        <w:tc>
          <w:tcPr>
            <w:tcW w:type="dxa" w:w="61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Interactive terminal status view (also runs from the desktop menu entry).</w:t>
            </w:r>
          </w:p>
        </w:tc>
      </w:tr>
      <w:tr>
        <w:tc>
          <w:tcPr>
            <w:tcW w:type="dxa" w:w="3200"/>
            <w:shd w:fill="F5F1E6" w:color="auto" w:val="clear"/>
            <w:tcMar>
              <w:top w:type="dxa" w:w="70"/>
              <w:left w:type="dxa" w:w="120"/>
              <w:bottom w:type="dxa" w:w="70"/>
              <w:right w:type="dxa" w:w="120"/>
            </w:tcMar>
          </w:tcPr>
          <w:p>
            <w:r>
              <w:rPr>
                <w:rFonts w:ascii="Consolas" w:cs="Consolas" w:eastAsia="Consolas" w:hAnsi="Consolas"/>
                <w:color w:val="5A3D00"/>
                <w:sz w:val="21"/>
                <w:szCs w:val="21"/>
              </w:rPr>
              <w:t xml:space="preserve">aisentryctl last</w:t>
            </w:r>
          </w:p>
        </w:tc>
        <w:tc>
          <w:tcPr>
            <w:tcW w:type="dxa" w:w="61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Print the most recent report to stdout.</w:t>
            </w:r>
          </w:p>
        </w:tc>
      </w:tr>
      <w:tr>
        <w:tc>
          <w:tcPr>
            <w:tcW w:type="dxa" w:w="3200"/>
            <w:shd w:fill="FFFFFF" w:color="auto" w:val="clear"/>
            <w:tcMar>
              <w:top w:type="dxa" w:w="70"/>
              <w:left w:type="dxa" w:w="120"/>
              <w:bottom w:type="dxa" w:w="70"/>
              <w:right w:type="dxa" w:w="120"/>
            </w:tcMar>
          </w:tcPr>
          <w:p>
            <w:r>
              <w:rPr>
                <w:rFonts w:ascii="Consolas" w:cs="Consolas" w:eastAsia="Consolas" w:hAnsi="Consolas"/>
                <w:color w:val="5A3D00"/>
                <w:sz w:val="21"/>
                <w:szCs w:val="21"/>
              </w:rPr>
              <w:t xml:space="preserve">aisentryctl list</w:t>
            </w:r>
          </w:p>
        </w:tc>
        <w:tc>
          <w:tcPr>
            <w:tcW w:type="dxa" w:w="61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List past report timestamps/directories.</w:t>
            </w:r>
          </w:p>
        </w:tc>
      </w:tr>
      <w:tr>
        <w:tc>
          <w:tcPr>
            <w:tcW w:type="dxa" w:w="3200"/>
            <w:shd w:fill="F5F1E6" w:color="auto" w:val="clear"/>
            <w:tcMar>
              <w:top w:type="dxa" w:w="70"/>
              <w:left w:type="dxa" w:w="120"/>
              <w:bottom w:type="dxa" w:w="70"/>
              <w:right w:type="dxa" w:w="120"/>
            </w:tcMar>
          </w:tcPr>
          <w:p>
            <w:r>
              <w:rPr>
                <w:rFonts w:ascii="Consolas" w:cs="Consolas" w:eastAsia="Consolas" w:hAnsi="Consolas"/>
                <w:color w:val="5A3D00"/>
                <w:sz w:val="21"/>
                <w:szCs w:val="21"/>
              </w:rPr>
              <w:t xml:space="preserve">aisentryctl aide-update</w:t>
            </w:r>
          </w:p>
        </w:tc>
        <w:tc>
          <w:tcPr>
            <w:tcW w:type="dxa" w:w="61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Accept the current filesystem state as AIDE's new baseline.</w:t>
            </w:r>
          </w:p>
        </w:tc>
      </w:tr>
    </w:tbl>
    <w:p>
      <w:pPr>
        <w:pStyle w:val="Heading2"/>
        <w:spacing w:after="140" w:before="300"/>
      </w:pPr>
      <w:r>
        <w:rPr>
          <w:rFonts w:ascii="Calibri" w:cs="Calibri" w:eastAsia="Calibri" w:hAnsi="Calibri"/>
          <w:b/>
          <w:bCs/>
          <w:color w:val="1B3A2E"/>
          <w:sz w:val="26"/>
          <w:szCs w:val="26"/>
        </w:rPr>
        <w:t xml:space="preserve">5.2 Login &amp; ban engine</w:t>
      </w:r>
    </w:p>
    <w:tbl>
      <w:tblPr>
        <w:tblW w:type="dxa" w:w="9350"/>
        <w:tblBorders>
          <w:top w:val="single" w:color="C9C2AE" w:sz="4"/>
          <w:left w:val="single" w:color="C9C2AE" w:sz="4"/>
          <w:bottom w:val="single" w:color="C9C2AE" w:sz="4"/>
          <w:right w:val="single" w:color="C9C2AE" w:sz="4"/>
          <w:insideH w:val="single" w:color="C9C2AE" w:sz="4"/>
          <w:insideV w:val="single" w:color="C9C2AE" w:sz="4"/>
        </w:tblBorders>
      </w:tblPr>
      <w:tblGrid>
        <w:gridCol w:w="3900"/>
        <w:gridCol w:w="5450"/>
      </w:tblGrid>
      <w:tr>
        <w:trPr>
          <w:tblHeader/>
        </w:trPr>
        <w:tc>
          <w:tcPr>
            <w:tcW w:type="dxa" w:w="390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Command</w:t>
            </w:r>
          </w:p>
        </w:tc>
        <w:tc>
          <w:tcPr>
            <w:tcW w:type="dxa" w:w="545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What it does</w:t>
            </w:r>
          </w:p>
        </w:tc>
      </w:tr>
      <w:tr>
        <w:tc>
          <w:tcPr>
            <w:tcW w:type="dxa" w:w="3900"/>
            <w:shd w:fill="FFFFFF" w:color="auto" w:val="clear"/>
            <w:tcMar>
              <w:top w:type="dxa" w:w="70"/>
              <w:left w:type="dxa" w:w="120"/>
              <w:bottom w:type="dxa" w:w="70"/>
              <w:right w:type="dxa" w:w="120"/>
            </w:tcMar>
          </w:tcPr>
          <w:p>
            <w:r>
              <w:rPr>
                <w:rFonts w:ascii="Consolas" w:cs="Consolas" w:eastAsia="Consolas" w:hAnsi="Consolas"/>
                <w:color w:val="5A3D00"/>
                <w:sz w:val="21"/>
                <w:szCs w:val="21"/>
              </w:rPr>
              <w:t xml:space="preserve">aisentryctl tail</w:t>
            </w:r>
            <w:r>
              <w:rPr>
                <w:rFonts w:ascii="Calibri" w:cs="Calibri" w:eastAsia="Calibri" w:hAnsi="Calibri"/>
                <w:color w:val="2B2B26"/>
                <w:sz w:val="22"/>
                <w:szCs w:val="22"/>
              </w:rPr>
              <w:t xml:space="preserve"> [-n N]</w:t>
            </w:r>
          </w:p>
        </w:tc>
        <w:tc>
          <w:tcPr>
            <w:tcW w:type="dxa" w:w="54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Tail the condensed event log (logins, bans, denied connections). Default 40 lines.</w:t>
            </w:r>
          </w:p>
        </w:tc>
      </w:tr>
      <w:tr>
        <w:tc>
          <w:tcPr>
            <w:tcW w:type="dxa" w:w="3900"/>
            <w:shd w:fill="F5F1E6" w:color="auto" w:val="clear"/>
            <w:tcMar>
              <w:top w:type="dxa" w:w="70"/>
              <w:left w:type="dxa" w:w="120"/>
              <w:bottom w:type="dxa" w:w="70"/>
              <w:right w:type="dxa" w:w="120"/>
            </w:tcMar>
          </w:tcPr>
          <w:p>
            <w:r>
              <w:rPr>
                <w:rFonts w:ascii="Consolas" w:cs="Consolas" w:eastAsia="Consolas" w:hAnsi="Consolas"/>
                <w:color w:val="5A3D00"/>
                <w:sz w:val="21"/>
                <w:szCs w:val="21"/>
              </w:rPr>
              <w:t xml:space="preserve">aisentryctl bans</w:t>
            </w:r>
          </w:p>
        </w:tc>
        <w:tc>
          <w:tcPr>
            <w:tcW w:type="dxa" w:w="54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List every active ban: address, jail, since, until, reason.</w:t>
            </w:r>
          </w:p>
        </w:tc>
      </w:tr>
      <w:tr>
        <w:tc>
          <w:tcPr>
            <w:tcW w:type="dxa" w:w="3900"/>
            <w:shd w:fill="FFFFFF" w:color="auto" w:val="clear"/>
            <w:tcMar>
              <w:top w:type="dxa" w:w="70"/>
              <w:left w:type="dxa" w:w="120"/>
              <w:bottom w:type="dxa" w:w="70"/>
              <w:right w:type="dxa" w:w="120"/>
            </w:tcMar>
          </w:tcPr>
          <w:p>
            <w:r>
              <w:rPr>
                <w:rFonts w:ascii="Consolas" w:cs="Consolas" w:eastAsia="Consolas" w:hAnsi="Consolas"/>
                <w:color w:val="5A3D00"/>
                <w:sz w:val="21"/>
                <w:szCs w:val="21"/>
              </w:rPr>
              <w:t xml:space="preserve">sudo aisentryctl ban &lt;ip|cidr&gt;</w:t>
            </w:r>
            <w:r>
              <w:rPr>
                <w:rFonts w:ascii="Calibri" w:cs="Calibri" w:eastAsia="Calibri" w:hAnsi="Calibri"/>
                <w:color w:val="2B2B26"/>
                <w:sz w:val="22"/>
                <w:szCs w:val="22"/>
              </w:rPr>
              <w:t xml:space="preserve"> [-r reason] [--force]</w:t>
            </w:r>
          </w:p>
        </w:tc>
        <w:tc>
          <w:tcPr>
            <w:tcW w:type="dxa" w:w="54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Permanent manual ban. Accepts a bare address or a CIDR range (2.7+). --force is required to ban a normally-protected address/range.</w:t>
            </w:r>
          </w:p>
        </w:tc>
      </w:tr>
      <w:tr>
        <w:tc>
          <w:tcPr>
            <w:tcW w:type="dxa" w:w="3900"/>
            <w:shd w:fill="F5F1E6" w:color="auto" w:val="clear"/>
            <w:tcMar>
              <w:top w:type="dxa" w:w="70"/>
              <w:left w:type="dxa" w:w="120"/>
              <w:bottom w:type="dxa" w:w="70"/>
              <w:right w:type="dxa" w:w="120"/>
            </w:tcMar>
          </w:tcPr>
          <w:p>
            <w:r>
              <w:rPr>
                <w:rFonts w:ascii="Consolas" w:cs="Consolas" w:eastAsia="Consolas" w:hAnsi="Consolas"/>
                <w:color w:val="5A3D00"/>
                <w:sz w:val="21"/>
                <w:szCs w:val="21"/>
              </w:rPr>
              <w:t xml:space="preserve">sudo aisentryctl unban &lt;ip|cidr&gt;</w:t>
            </w:r>
          </w:p>
        </w:tc>
        <w:tc>
          <w:tcPr>
            <w:tcW w:type="dxa" w:w="54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Lift a ban (same address or CIDR string used to create it) and forget its repeat-offender history.</w:t>
            </w:r>
          </w:p>
        </w:tc>
      </w:tr>
    </w:tbl>
    <w:tbl>
      <w:tblPr>
        <w:tblW w:type="pct" w:w="100%"/>
        <w:tblBorders>
          <w:top w:val="single" w:color="D4AF37" w:sz="4"/>
          <w:left w:val="single" w:color="B8860B" w:sz="28"/>
          <w:bottom w:val="single" w:color="D4AF37" w:sz="4"/>
          <w:right w:val="single" w:color="D4AF37" w:sz="4"/>
          <w:insideH w:val="none" w:color="FFFFFF" w:sz="0"/>
          <w:insideV w:val="none" w:color="FFFFFF" w:sz="0"/>
        </w:tblBorders>
      </w:tblPr>
      <w:tblGrid>
        <w:gridCol w:w="100"/>
      </w:tblGrid>
      <w:tr>
        <w:tc>
          <w:tcPr>
            <w:tcW w:type="pct" w:w="100%"/>
            <w:shd w:fill="FBF6EA" w:color="auto" w:val="clear"/>
            <w:tcMar>
              <w:top w:type="dxa" w:w="140"/>
              <w:left w:type="dxa" w:w="220"/>
              <w:bottom w:type="dxa" w:w="140"/>
              <w:right w:type="dxa" w:w="220"/>
            </w:tcMar>
          </w:tcPr>
          <w:p>
            <w:pPr>
              <w:spacing w:after="80"/>
            </w:pPr>
            <w:r>
              <w:rPr>
                <w:rFonts w:ascii="Calibri" w:cs="Calibri" w:eastAsia="Calibri" w:hAnsi="Calibri"/>
                <w:b/>
                <w:bCs/>
                <w:color w:val="1B3A2E"/>
                <w:sz w:val="21"/>
                <w:szCs w:val="21"/>
              </w:rPr>
              <w:t xml:space="preserve">CIDR bans (new in 2.7)</w:t>
            </w:r>
          </w:p>
          <w:p>
            <w:pPr>
              <w:spacing w:after="60"/>
            </w:pPr>
            <w:r>
              <w:rPr>
                <w:rFonts w:ascii="Calibri" w:cs="Calibri" w:eastAsia="Calibri" w:hAnsi="Calibri"/>
                <w:color w:val="2B2B26"/>
                <w:sz w:val="21"/>
                <w:szCs w:val="21"/>
              </w:rPr>
              <w:t xml:space="preserve">aisentryctl ban 203.0.113.0/24        # ban a whole range, not just one address</w:t>
            </w:r>
          </w:p>
          <w:p>
            <w:pPr>
              <w:spacing w:after="60"/>
            </w:pPr>
            <w:r>
              <w:rPr>
                <w:rFonts w:ascii="Calibri" w:cs="Calibri" w:eastAsia="Calibri" w:hAnsi="Calibri"/>
                <w:color w:val="2B2B26"/>
                <w:sz w:val="21"/>
                <w:szCs w:val="21"/>
              </w:rPr>
              <w:t xml:space="preserve">aisentryctl ban 2001:db8::/32</w:t>
            </w:r>
          </w:p>
          <w:p>
            <w:pPr>
              <w:spacing w:after="60"/>
            </w:pPr>
            <w:r>
              <w:rPr>
                <w:rFonts w:ascii="Calibri" w:cs="Calibri" w:eastAsia="Calibri" w:hAnsi="Calibri"/>
                <w:color w:val="2B2B26"/>
                <w:sz w:val="21"/>
                <w:szCs w:val="21"/>
              </w:rPr>
              <w:t xml:space="preserve">A CIDR is refused if it's broader than /8 (IPv4) or /16 (IPv6) — the same floor used by the threat blocklists — or if it overlaps any protected range (this host, its gateway/DNS, loopback, or private space) unless you pass --force. A CIDR ban is always permanent/manual, same as a single-IP CLI ban.</w:t>
            </w:r>
          </w:p>
        </w:tc>
      </w:tr>
    </w:tbl>
    <w:p>
      <w:pPr>
        <w:pStyle w:val="Heading2"/>
        <w:spacing w:after="140" w:before="300"/>
      </w:pPr>
      <w:r>
        <w:rPr>
          <w:rFonts w:ascii="Calibri" w:cs="Calibri" w:eastAsia="Calibri" w:hAnsi="Calibri"/>
          <w:b/>
          <w:bCs/>
          <w:color w:val="1B3A2E"/>
          <w:sz w:val="26"/>
          <w:szCs w:val="26"/>
        </w:rPr>
        <w:t xml:space="preserve">5.3 Threat blocklists</w:t>
      </w:r>
    </w:p>
    <w:tbl>
      <w:tblPr>
        <w:tblW w:type="dxa" w:w="9350"/>
        <w:tblBorders>
          <w:top w:val="single" w:color="C9C2AE" w:sz="4"/>
          <w:left w:val="single" w:color="C9C2AE" w:sz="4"/>
          <w:bottom w:val="single" w:color="C9C2AE" w:sz="4"/>
          <w:right w:val="single" w:color="C9C2AE" w:sz="4"/>
          <w:insideH w:val="single" w:color="C9C2AE" w:sz="4"/>
          <w:insideV w:val="single" w:color="C9C2AE" w:sz="4"/>
        </w:tblBorders>
      </w:tblPr>
      <w:tblGrid>
        <w:gridCol w:w="3900"/>
        <w:gridCol w:w="5450"/>
      </w:tblGrid>
      <w:tr>
        <w:trPr>
          <w:tblHeader/>
        </w:trPr>
        <w:tc>
          <w:tcPr>
            <w:tcW w:type="dxa" w:w="390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Command</w:t>
            </w:r>
          </w:p>
        </w:tc>
        <w:tc>
          <w:tcPr>
            <w:tcW w:type="dxa" w:w="545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What it does</w:t>
            </w:r>
          </w:p>
        </w:tc>
      </w:tr>
      <w:tr>
        <w:tc>
          <w:tcPr>
            <w:tcW w:type="dxa" w:w="3900"/>
            <w:shd w:fill="FFFFFF" w:color="auto" w:val="clear"/>
            <w:tcMar>
              <w:top w:type="dxa" w:w="70"/>
              <w:left w:type="dxa" w:w="120"/>
              <w:bottom w:type="dxa" w:w="70"/>
              <w:right w:type="dxa" w:w="120"/>
            </w:tcMar>
          </w:tcPr>
          <w:p>
            <w:r>
              <w:rPr>
                <w:rFonts w:ascii="Consolas" w:cs="Consolas" w:eastAsia="Consolas" w:hAnsi="Consolas"/>
                <w:color w:val="5A3D00"/>
                <w:sz w:val="21"/>
                <w:szCs w:val="21"/>
              </w:rPr>
              <w:t xml:space="preserve">sudo aisentryctl threat-update</w:t>
            </w:r>
          </w:p>
        </w:tc>
        <w:tc>
          <w:tcPr>
            <w:tcW w:type="dxa" w:w="54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Download the feeds now and (re)apply the blocklists; shows per-feed results.</w:t>
            </w:r>
          </w:p>
        </w:tc>
      </w:tr>
      <w:tr>
        <w:tc>
          <w:tcPr>
            <w:tcW w:type="dxa" w:w="3900"/>
            <w:shd w:fill="F5F1E6" w:color="auto" w:val="clear"/>
            <w:tcMar>
              <w:top w:type="dxa" w:w="70"/>
              <w:left w:type="dxa" w:w="120"/>
              <w:bottom w:type="dxa" w:w="70"/>
              <w:right w:type="dxa" w:w="120"/>
            </w:tcMar>
          </w:tcPr>
          <w:p>
            <w:r>
              <w:rPr>
                <w:rFonts w:ascii="Consolas" w:cs="Consolas" w:eastAsia="Consolas" w:hAnsi="Consolas"/>
                <w:color w:val="5A3D00"/>
                <w:sz w:val="21"/>
                <w:szCs w:val="21"/>
              </w:rPr>
              <w:t xml:space="preserve">aisentryctl threat-status</w:t>
            </w:r>
          </w:p>
        </w:tc>
        <w:tc>
          <w:tcPr>
            <w:tcW w:type="dxa" w:w="54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What's currently blocked, when it last updated, feed health.</w:t>
            </w:r>
          </w:p>
        </w:tc>
      </w:tr>
      <w:tr>
        <w:tc>
          <w:tcPr>
            <w:tcW w:type="dxa" w:w="3900"/>
            <w:shd w:fill="FFFFFF" w:color="auto" w:val="clear"/>
            <w:tcMar>
              <w:top w:type="dxa" w:w="70"/>
              <w:left w:type="dxa" w:w="120"/>
              <w:bottom w:type="dxa" w:w="70"/>
              <w:right w:type="dxa" w:w="120"/>
            </w:tcMar>
          </w:tcPr>
          <w:p>
            <w:r>
              <w:rPr>
                <w:rFonts w:ascii="Consolas" w:cs="Consolas" w:eastAsia="Consolas" w:hAnsi="Consolas"/>
                <w:color w:val="5A3D00"/>
                <w:sz w:val="21"/>
                <w:szCs w:val="21"/>
              </w:rPr>
              <w:t xml:space="preserve">aisentryctl threat-check &lt;ip|cidr|domain&gt;</w:t>
            </w:r>
          </w:p>
        </w:tc>
        <w:tc>
          <w:tcPr>
            <w:tcW w:type="dxa" w:w="54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Is this listed? By which feed? Is it on the never-block list? — the false-positive triage tool.</w:t>
            </w:r>
          </w:p>
        </w:tc>
      </w:tr>
      <w:tr>
        <w:tc>
          <w:tcPr>
            <w:tcW w:type="dxa" w:w="3900"/>
            <w:shd w:fill="F5F1E6" w:color="auto" w:val="clear"/>
            <w:tcMar>
              <w:top w:type="dxa" w:w="70"/>
              <w:left w:type="dxa" w:w="120"/>
              <w:bottom w:type="dxa" w:w="70"/>
              <w:right w:type="dxa" w:w="120"/>
            </w:tcMar>
          </w:tcPr>
          <w:p>
            <w:r>
              <w:rPr>
                <w:rFonts w:ascii="Consolas" w:cs="Consolas" w:eastAsia="Consolas" w:hAnsi="Consolas"/>
                <w:color w:val="5A3D00"/>
                <w:sz w:val="21"/>
                <w:szCs w:val="21"/>
              </w:rPr>
              <w:t xml:space="preserve">sudo aisentryctl threat-off</w:t>
            </w:r>
          </w:p>
        </w:tc>
        <w:tc>
          <w:tcPr>
            <w:tcW w:type="dxa" w:w="54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Remove all blocklist rules right now (nftables table, /etc/hosts block, dnsmasq file).</w:t>
            </w:r>
          </w:p>
        </w:tc>
      </w:tr>
    </w:tbl>
    <w:p>
      <w:pPr>
        <w:pStyle w:val="Heading2"/>
        <w:spacing w:after="140" w:before="300"/>
      </w:pPr>
      <w:r>
        <w:rPr>
          <w:rFonts w:ascii="Calibri" w:cs="Calibri" w:eastAsia="Calibri" w:hAnsi="Calibri"/>
          <w:b/>
          <w:bCs/>
          <w:color w:val="1B3A2E"/>
          <w:sz w:val="26"/>
          <w:szCs w:val="26"/>
        </w:rPr>
        <w:t xml:space="preserve">5.4 GUI subcommands used by aisentry-gui</w:t>
      </w:r>
    </w:p>
    <w:p>
      <w:pPr>
        <w:spacing w:after="140" w:line="276"/>
      </w:pPr>
      <w:r>
        <w:rPr>
          <w:rFonts w:ascii="Calibri" w:cs="Calibri" w:eastAsia="Calibri" w:hAnsi="Calibri"/>
          <w:color w:val="2B2B26"/>
          <w:sz w:val="22"/>
          <w:szCs w:val="22"/>
        </w:rPr>
        <w:t xml:space="preserve">These four exist purely to give a GUI safe, validated access to root-owned data without ever running the GUI itself as root. They're ordinary aisentryctl subcommands — nothing stops you from scripting them too.</w:t>
      </w:r>
    </w:p>
    <w:tbl>
      <w:tblPr>
        <w:tblW w:type="dxa" w:w="9350"/>
        <w:tblBorders>
          <w:top w:val="single" w:color="C9C2AE" w:sz="4"/>
          <w:left w:val="single" w:color="C9C2AE" w:sz="4"/>
          <w:bottom w:val="single" w:color="C9C2AE" w:sz="4"/>
          <w:right w:val="single" w:color="C9C2AE" w:sz="4"/>
          <w:insideH w:val="single" w:color="C9C2AE" w:sz="4"/>
          <w:insideV w:val="single" w:color="C9C2AE" w:sz="4"/>
        </w:tblBorders>
      </w:tblPr>
      <w:tblGrid>
        <w:gridCol w:w="3900"/>
        <w:gridCol w:w="5450"/>
      </w:tblGrid>
      <w:tr>
        <w:trPr>
          <w:tblHeader/>
        </w:trPr>
        <w:tc>
          <w:tcPr>
            <w:tcW w:type="dxa" w:w="390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Command</w:t>
            </w:r>
          </w:p>
        </w:tc>
        <w:tc>
          <w:tcPr>
            <w:tcW w:type="dxa" w:w="545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What it does</w:t>
            </w:r>
          </w:p>
        </w:tc>
      </w:tr>
      <w:tr>
        <w:tc>
          <w:tcPr>
            <w:tcW w:type="dxa" w:w="3900"/>
            <w:shd w:fill="FFFFFF" w:color="auto" w:val="clear"/>
            <w:tcMar>
              <w:top w:type="dxa" w:w="70"/>
              <w:left w:type="dxa" w:w="120"/>
              <w:bottom w:type="dxa" w:w="70"/>
              <w:right w:type="dxa" w:w="120"/>
            </w:tcMar>
          </w:tcPr>
          <w:p>
            <w:r>
              <w:rPr>
                <w:rFonts w:ascii="Consolas" w:cs="Consolas" w:eastAsia="Consolas" w:hAnsi="Consolas"/>
                <w:color w:val="5A3D00"/>
                <w:sz w:val="21"/>
                <w:szCs w:val="21"/>
              </w:rPr>
              <w:t xml:space="preserve">aisentryctl status</w:t>
            </w:r>
            <w:r>
              <w:rPr>
                <w:rFonts w:ascii="Calibri" w:cs="Calibri" w:eastAsia="Calibri" w:hAnsi="Calibri"/>
                <w:color w:val="2B2B26"/>
                <w:sz w:val="22"/>
                <w:szCs w:val="22"/>
              </w:rPr>
              <w:t xml:space="preserve"> --json</w:t>
            </w:r>
            <w:r>
              <w:rPr>
                <w:rFonts w:ascii="Calibri" w:cs="Calibri" w:eastAsia="Calibri" w:hAnsi="Calibri"/>
                <w:color w:val="2B2B26"/>
                <w:sz w:val="22"/>
                <w:szCs w:val="22"/>
              </w:rPr>
              <w:t xml:space="preserve"> / </w:t>
            </w:r>
            <w:r>
              <w:rPr>
                <w:rFonts w:ascii="Consolas" w:cs="Consolas" w:eastAsia="Consolas" w:hAnsi="Consolas"/>
                <w:color w:val="5A3D00"/>
                <w:sz w:val="21"/>
                <w:szCs w:val="21"/>
              </w:rPr>
              <w:t xml:space="preserve">bans --json</w:t>
            </w:r>
            <w:r>
              <w:rPr>
                <w:rFonts w:ascii="Calibri" w:cs="Calibri" w:eastAsia="Calibri" w:hAnsi="Calibri"/>
                <w:color w:val="2B2B26"/>
                <w:sz w:val="22"/>
                <w:szCs w:val="22"/>
              </w:rPr>
              <w:t xml:space="preserve"> / </w:t>
            </w:r>
            <w:r>
              <w:rPr>
                <w:rFonts w:ascii="Consolas" w:cs="Consolas" w:eastAsia="Consolas" w:hAnsi="Consolas"/>
                <w:color w:val="5A3D00"/>
                <w:sz w:val="21"/>
                <w:szCs w:val="21"/>
              </w:rPr>
              <w:t xml:space="preserve">threat-status --json</w:t>
            </w:r>
            <w:r>
              <w:rPr>
                <w:rFonts w:ascii="Calibri" w:cs="Calibri" w:eastAsia="Calibri" w:hAnsi="Calibri"/>
                <w:color w:val="2B2B26"/>
                <w:sz w:val="22"/>
                <w:szCs w:val="22"/>
              </w:rPr>
              <w:t xml:space="preserve"> / </w:t>
            </w:r>
            <w:r>
              <w:rPr>
                <w:rFonts w:ascii="Consolas" w:cs="Consolas" w:eastAsia="Consolas" w:hAnsi="Consolas"/>
                <w:color w:val="5A3D00"/>
                <w:sz w:val="21"/>
                <w:szCs w:val="21"/>
              </w:rPr>
              <w:t xml:space="preserve">list --json</w:t>
            </w:r>
          </w:p>
        </w:tc>
        <w:tc>
          <w:tcPr>
            <w:tcW w:type="dxa" w:w="54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Same data as the plain-text forms above, as JSON — for a GUI or script to parse instead of screen-scrape.</w:t>
            </w:r>
          </w:p>
        </w:tc>
      </w:tr>
      <w:tr>
        <w:tc>
          <w:tcPr>
            <w:tcW w:type="dxa" w:w="3900"/>
            <w:shd w:fill="F5F1E6" w:color="auto" w:val="clear"/>
            <w:tcMar>
              <w:top w:type="dxa" w:w="70"/>
              <w:left w:type="dxa" w:w="120"/>
              <w:bottom w:type="dxa" w:w="70"/>
              <w:right w:type="dxa" w:w="120"/>
            </w:tcMar>
          </w:tcPr>
          <w:p>
            <w:r>
              <w:rPr>
                <w:rFonts w:ascii="Consolas" w:cs="Consolas" w:eastAsia="Consolas" w:hAnsi="Consolas"/>
                <w:color w:val="5A3D00"/>
                <w:sz w:val="21"/>
                <w:szCs w:val="21"/>
              </w:rPr>
              <w:t xml:space="preserve">aisentryctl show-report &lt;name&gt;</w:t>
            </w:r>
            <w:r>
              <w:rPr>
                <w:rFonts w:ascii="Calibri" w:cs="Calibri" w:eastAsia="Calibri" w:hAnsi="Calibri"/>
                <w:color w:val="2B2B26"/>
                <w:sz w:val="22"/>
                <w:szCs w:val="22"/>
              </w:rPr>
              <w:t xml:space="preserve"> [--raw FILE]</w:t>
            </w:r>
          </w:p>
        </w:tc>
        <w:tc>
          <w:tcPr>
            <w:tcW w:type="dxa" w:w="54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Print an arbitrary past report's report.md (or one of its raw/ tool-output files) — the only way a GUI can read report history, since REPORT_DIR is root:root 0750.</w:t>
            </w:r>
          </w:p>
        </w:tc>
      </w:tr>
      <w:tr>
        <w:tc>
          <w:tcPr>
            <w:tcW w:type="dxa" w:w="3900"/>
            <w:shd w:fill="FFFFFF" w:color="auto" w:val="clear"/>
            <w:tcMar>
              <w:top w:type="dxa" w:w="70"/>
              <w:left w:type="dxa" w:w="120"/>
              <w:bottom w:type="dxa" w:w="70"/>
              <w:right w:type="dxa" w:w="120"/>
            </w:tcMar>
          </w:tcPr>
          <w:p>
            <w:r>
              <w:rPr>
                <w:rFonts w:ascii="Consolas" w:cs="Consolas" w:eastAsia="Consolas" w:hAnsi="Consolas"/>
                <w:color w:val="5A3D00"/>
                <w:sz w:val="21"/>
                <w:szCs w:val="21"/>
              </w:rPr>
              <w:t xml:space="preserve">aisentryctl list-raw &lt;name&gt;</w:t>
            </w:r>
          </w:p>
        </w:tc>
        <w:tc>
          <w:tcPr>
            <w:tcW w:type="dxa" w:w="54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JSON list of a past report's available raw/ tool-output filenames, for populating a "view raw output" picker.</w:t>
            </w:r>
          </w:p>
        </w:tc>
      </w:tr>
      <w:tr>
        <w:tc>
          <w:tcPr>
            <w:tcW w:type="dxa" w:w="3900"/>
            <w:shd w:fill="F5F1E6" w:color="auto" w:val="clear"/>
            <w:tcMar>
              <w:top w:type="dxa" w:w="70"/>
              <w:left w:type="dxa" w:w="120"/>
              <w:bottom w:type="dxa" w:w="70"/>
              <w:right w:type="dxa" w:w="120"/>
            </w:tcMar>
          </w:tcPr>
          <w:p>
            <w:r>
              <w:rPr>
                <w:rFonts w:ascii="Consolas" w:cs="Consolas" w:eastAsia="Consolas" w:hAnsi="Consolas"/>
                <w:color w:val="5A3D00"/>
                <w:sz w:val="21"/>
                <w:szCs w:val="21"/>
              </w:rPr>
              <w:t xml:space="preserve">sudo aisentryctl set-config</w:t>
            </w:r>
            <w:r>
              <w:rPr>
                <w:rFonts w:ascii="Calibri" w:cs="Calibri" w:eastAsia="Calibri" w:hAnsi="Calibri"/>
                <w:color w:val="2B2B26"/>
                <w:sz w:val="22"/>
                <w:szCs w:val="22"/>
              </w:rPr>
              <w:t xml:space="preserve"> KEY=VALUE [KEY=VALUE ...]</w:t>
            </w:r>
          </w:p>
        </w:tc>
        <w:tc>
          <w:tcPr>
            <w:tcW w:type="dxa" w:w="54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Validate and write one or more settings to aisentryd.conf. Uses the exact same validation the daemon itself uses; on any rejected value, nothing at all is written.</w:t>
            </w:r>
          </w:p>
        </w:tc>
      </w:tr>
    </w:tbl>
    <w:p>
      <w:pPr>
        <w:pStyle w:val="Heading2"/>
        <w:spacing w:after="140" w:before="300"/>
      </w:pPr>
      <w:r>
        <w:rPr>
          <w:rFonts w:ascii="Calibri" w:cs="Calibri" w:eastAsia="Calibri" w:hAnsi="Calibri"/>
          <w:b/>
          <w:bCs/>
          <w:color w:val="1B3A2E"/>
          <w:sz w:val="26"/>
          <w:szCs w:val="26"/>
        </w:rPr>
        <w:t xml:space="preserve">5.5 ClamGuard and the aisentry-gui dashboards</w:t>
      </w:r>
    </w:p>
    <w:tbl>
      <w:tblPr>
        <w:tblW w:type="pct" w:w="100%"/>
        <w:tblBorders>
          <w:top w:val="single" w:color="C9C2AE" w:sz="4"/>
          <w:left w:val="single" w:color="B8860B" w:sz="24"/>
          <w:bottom w:val="single" w:color="C9C2AE" w:sz="4"/>
          <w:right w:val="single" w:color="C9C2AE" w:sz="4"/>
          <w:insideH w:val="none" w:color="FFFFFF" w:sz="0"/>
          <w:insideV w:val="none" w:color="FFFFFF" w:sz="0"/>
        </w:tblBorders>
      </w:tblPr>
      <w:tblGrid>
        <w:gridCol w:w="100"/>
      </w:tblGrid>
      <w:tr>
        <w:tc>
          <w:tcPr>
            <w:tcW w:type="pct" w:w="100%"/>
            <w:shd w:fill="F2F1EC" w:color="auto" w:val="clear"/>
            <w:tcMar>
              <w:top w:type="dxa" w:w="120"/>
              <w:left w:type="dxa" w:w="200"/>
              <w:bottom w:type="dxa" w:w="120"/>
              <w:right w:type="dxa" w:w="200"/>
            </w:tcMar>
          </w:tcPr>
          <w:p>
            <w:pPr>
              <w:spacing w:after="40"/>
            </w:pPr>
            <w:r>
              <w:rPr>
                <w:rFonts w:ascii="Consolas" w:cs="Consolas" w:eastAsia="Consolas" w:hAnsi="Consolas"/>
                <w:color w:val="1C1C18"/>
                <w:sz w:val="19"/>
                <w:szCs w:val="19"/>
              </w:rPr>
              <w:t xml:space="preserve">aisentry-gui         # KDE/Qt5 dashboard, package aisentryd-gui-kde</w:t>
            </w:r>
          </w:p>
          <w:p>
            <w:pPr>
              <w:spacing w:after="40"/>
            </w:pPr>
            <w:r>
              <w:rPr>
                <w:rFonts w:ascii="Consolas" w:cs="Consolas" w:eastAsia="Consolas" w:hAnsi="Consolas"/>
                <w:color w:val="1C1C18"/>
                <w:sz w:val="19"/>
                <w:szCs w:val="19"/>
              </w:rPr>
              <w:t xml:space="preserve">aisentry-gui-gtk     # GTK3 dashboard, package aisentryd-gui-gtk</w:t>
            </w:r>
          </w:p>
          <w:p>
            <w:pPr>
              <w:spacing w:after="40"/>
            </w:pPr>
            <w:r>
              <w:rPr>
                <w:rFonts w:ascii="Consolas" w:cs="Consolas" w:eastAsia="Consolas" w:hAnsi="Consolas"/>
                <w:color w:val="1C1C18"/>
                <w:sz w:val="19"/>
                <w:szCs w:val="19"/>
              </w:rPr>
              <w:t xml:space="preserve">#</w:t>
            </w:r>
          </w:p>
          <w:p>
            <w:pPr>
              <w:spacing w:after="40"/>
            </w:pPr>
            <w:r>
              <w:rPr>
                <w:rFonts w:ascii="Consolas" w:cs="Consolas" w:eastAsia="Consolas" w:hAnsi="Consolas"/>
                <w:color w:val="1C1C18"/>
                <w:sz w:val="19"/>
                <w:szCs w:val="19"/>
              </w:rPr>
              <w:t xml:space="preserve"># ClamGuard alone, without the rest of the dashboard:</w:t>
            </w:r>
          </w:p>
          <w:p>
            <w:pPr>
              <w:spacing w:after="40"/>
            </w:pPr>
            <w:r>
              <w:rPr>
                <w:rFonts w:ascii="Consolas" w:cs="Consolas" w:eastAsia="Consolas" w:hAnsi="Consolas"/>
                <w:color w:val="1C1C18"/>
                <w:sz w:val="19"/>
                <w:szCs w:val="19"/>
              </w:rPr>
              <w:t xml:space="preserve">clamguard-kde        # ships inside aisentryd-gui-kde, folded in as its ClamGuard section</w:t>
            </w:r>
          </w:p>
          <w:p>
            <w:pPr>
              <w:spacing w:after="0"/>
            </w:pPr>
            <w:r>
              <w:rPr>
                <w:rFonts w:ascii="Consolas" w:cs="Consolas" w:eastAsia="Consolas" w:hAnsi="Consolas"/>
                <w:color w:val="1C1C18"/>
                <w:sz w:val="19"/>
                <w:szCs w:val="19"/>
              </w:rPr>
              <w:t xml:space="preserve">clamguard-gtk        # ships inside aisentryd-gui-gtk, folded in as its ClamGuard section</w:t>
            </w:r>
          </w:p>
        </w:tc>
      </w:tr>
    </w:tbl>
    <w:p>
      <w:pPr>
        <w:spacing w:after="140" w:line="276"/>
      </w:pPr>
      <w:r>
        <w:rPr>
          <w:rFonts w:ascii="Calibri" w:cs="Calibri" w:eastAsia="Calibri" w:hAnsi="Calibri"/>
          <w:color w:val="2B2B26"/>
          <w:sz w:val="22"/>
          <w:szCs w:val="22"/>
        </w:rPr>
        <w:t xml:space="preserve">ClamGuard is folded into both dashboard apps as their own section rather than a window you launch separately — see section 6.9. The old standalone aisentryd-clamguard-kde and aisentryd-clamguard-gtk packages are both gone; aisentryd-gui-kde and aisentryd-gui-gtk each Provide/Conflict/Replace their respective standalone package, so upgrading from either removes it automatically. Both `clamguard-kde` and `clamguard-gtk` still exist as their own binaries on disk and can still be launched directly (or via `aisentryctl clamguard`, which picks whichever is installed) if you want ClamGuard without the rest of the dashboard.</w:t>
      </w:r>
    </w:p>
    <w:p>
      <w:r>
        <w:br w:type="page"/>
      </w:r>
    </w:p>
    <w:p>
      <w:pPr>
        <w:pStyle w:val="Heading1"/>
        <w:pBdr>
          <w:bottom w:val="single" w:color="B8860B" w:sz="8" w:space="4"/>
        </w:pBdr>
        <w:spacing w:after="200" w:before="400"/>
      </w:pPr>
      <w:r>
        <w:rPr>
          <w:rFonts w:ascii="Calibri" w:cs="Calibri" w:eastAsia="Calibri" w:hAnsi="Calibri"/>
          <w:b/>
          <w:bCs/>
          <w:color w:val="1B3A2E"/>
          <w:sz w:val="32"/>
          <w:szCs w:val="32"/>
        </w:rPr>
        <w:t xml:space="preserve">6. aisentry-gui — the dashboard apps</w:t>
      </w:r>
    </w:p>
    <w:p>
      <w:pPr>
        <w:spacing w:after="140" w:line="276"/>
      </w:pPr>
      <w:r>
        <w:rPr>
          <w:rFonts w:ascii="Calibri" w:cs="Calibri" w:eastAsia="Calibri" w:hAnsi="Calibri"/>
          <w:color w:val="2B2B26"/>
          <w:sz w:val="22"/>
          <w:szCs w:val="22"/>
        </w:rPr>
        <w:t xml:space="preserve">aisentry-gui puts everything above behind one dashboard-style window: status cards up top, a sidebar to navigate between sections, no terminal required for day-to-day use. It ships as two independent, functionally-equivalent implementations so it fits whichever desktop you're actually on — both are entirely optional; the daemon works identically with either, both, or neither installed.</w:t>
      </w:r>
    </w:p>
    <w:tbl>
      <w:tblPr>
        <w:tblW w:type="dxa" w:w="9350"/>
        <w:tblBorders>
          <w:top w:val="single" w:color="C9C2AE" w:sz="4"/>
          <w:left w:val="single" w:color="C9C2AE" w:sz="4"/>
          <w:bottom w:val="single" w:color="C9C2AE" w:sz="4"/>
          <w:right w:val="single" w:color="C9C2AE" w:sz="4"/>
          <w:insideH w:val="single" w:color="C9C2AE" w:sz="4"/>
          <w:insideV w:val="single" w:color="C9C2AE" w:sz="4"/>
        </w:tblBorders>
      </w:tblPr>
      <w:tblGrid>
        <w:gridCol w:w="2200"/>
        <w:gridCol w:w="3700"/>
        <w:gridCol w:w="3800"/>
      </w:tblGrid>
      <w:tr>
        <w:trPr>
          <w:tblHeader/>
        </w:trPr>
        <w:tc>
          <w:tcPr>
            <w:tcW w:type="dxa" w:w="220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370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aisentry-gui (KDE edition)</w:t>
            </w:r>
          </w:p>
        </w:tc>
        <w:tc>
          <w:tcPr>
            <w:tcW w:type="dxa" w:w="380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aisentry-gui-gtk (GTK edition)</w:t>
            </w:r>
          </w:p>
        </w:tc>
      </w:tr>
      <w:tr>
        <w:tc>
          <w:tcPr>
            <w:tcW w:type="dxa" w:w="22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Package</w:t>
            </w:r>
          </w:p>
        </w:tc>
        <w:tc>
          <w:tcPr>
            <w:tcW w:type="dxa" w:w="37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aisentryd-gui-kde</w:t>
            </w:r>
          </w:p>
        </w:tc>
        <w:tc>
          <w:tcPr>
            <w:tcW w:type="dxa" w:w="38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aisentryd-gui-gtk</w:t>
            </w:r>
          </w:p>
        </w:tc>
      </w:tr>
      <w:tr>
        <w:tc>
          <w:tcPr>
            <w:tcW w:type="dxa" w:w="22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Toolkit</w:t>
            </w:r>
          </w:p>
        </w:tc>
        <w:tc>
          <w:tcPr>
            <w:tcW w:type="dxa" w:w="37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PyQt5 (python3-pyqt5)</w:t>
            </w:r>
          </w:p>
        </w:tc>
        <w:tc>
          <w:tcPr>
            <w:tcW w:type="dxa" w:w="38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GTK3 / PyGObject (python3-gi, gir1.2-gtk-3.0)</w:t>
            </w:r>
          </w:p>
        </w:tc>
      </w:tr>
      <w:tr>
        <w:tc>
          <w:tcPr>
            <w:tcW w:type="dxa" w:w="22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Best fit for</w:t>
            </w:r>
          </w:p>
        </w:tc>
        <w:tc>
          <w:tcPr>
            <w:tcW w:type="dxa" w:w="37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KDE Plasma (native tray, KNotification over D-Bus)</w:t>
            </w:r>
          </w:p>
        </w:tc>
        <w:tc>
          <w:tcPr>
            <w:tcW w:type="dxa" w:w="38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GNOME, Cinnamon, MATE, Budgie and other GTK desktops</w:t>
            </w:r>
          </w:p>
        </w:tc>
      </w:tr>
      <w:tr>
        <w:tc>
          <w:tcPr>
            <w:tcW w:type="dxa" w:w="22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Independent code?</w:t>
            </w:r>
          </w:p>
        </w:tc>
        <w:tc>
          <w:tcPr>
            <w:tcW w:type="dxa" w:w="37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Yes — not a shared module with the GTK edition</w:t>
            </w:r>
          </w:p>
        </w:tc>
        <w:tc>
          <w:tcPr>
            <w:tcW w:type="dxa" w:w="38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Yes — not a re-skin of the KDE edition</w:t>
            </w:r>
          </w:p>
        </w:tc>
      </w:tr>
    </w:tbl>
    <w:p>
      <w:pPr>
        <w:spacing w:after="140" w:line="276"/>
      </w:pPr>
      <w:r>
        <w:rPr>
          <w:rFonts w:ascii="Calibri" w:cs="Calibri" w:eastAsia="Calibri" w:hAnsi="Calibri"/>
          <w:color w:val="2B2B26"/>
          <w:sz w:val="22"/>
          <w:szCs w:val="22"/>
        </w:rPr>
        <w:t xml:space="preserve">Install either one (they're independent packages), or both side by side — nothing about one conflicts with the other, and they read/write the exact same aisentryd state, so switching which one you use day-to-day never loses anything.</w:t>
      </w:r>
    </w:p>
    <w:tbl>
      <w:tblPr>
        <w:tblW w:type="pct" w:w="100%"/>
        <w:tblBorders>
          <w:top w:val="single" w:color="D4AF37" w:sz="4"/>
          <w:left w:val="single" w:color="B8860B" w:sz="28"/>
          <w:bottom w:val="single" w:color="D4AF37" w:sz="4"/>
          <w:right w:val="single" w:color="D4AF37" w:sz="4"/>
          <w:insideH w:val="none" w:color="FFFFFF" w:sz="0"/>
          <w:insideV w:val="none" w:color="FFFFFF" w:sz="0"/>
        </w:tblBorders>
      </w:tblPr>
      <w:tblGrid>
        <w:gridCol w:w="100"/>
      </w:tblGrid>
      <w:tr>
        <w:tc>
          <w:tcPr>
            <w:tcW w:type="pct" w:w="100%"/>
            <w:shd w:fill="FBF6EA" w:color="auto" w:val="clear"/>
            <w:tcMar>
              <w:top w:type="dxa" w:w="140"/>
              <w:left w:type="dxa" w:w="220"/>
              <w:bottom w:type="dxa" w:w="140"/>
              <w:right w:type="dxa" w:w="220"/>
            </w:tcMar>
          </w:tcPr>
          <w:p>
            <w:pPr>
              <w:spacing w:after="80"/>
            </w:pPr>
            <w:r>
              <w:rPr>
                <w:rFonts w:ascii="Calibri" w:cs="Calibri" w:eastAsia="Calibri" w:hAnsi="Calibri"/>
                <w:b/>
                <w:bCs/>
                <w:color w:val="1B3A2E"/>
                <w:sz w:val="21"/>
                <w:szCs w:val="21"/>
              </w:rPr>
              <w:t xml:space="preserve">How they talk to aisentryd</w:t>
            </w:r>
          </w:p>
          <w:p>
            <w:pPr>
              <w:spacing w:after="60"/>
            </w:pPr>
            <w:r>
              <w:rPr>
                <w:rFonts w:ascii="Calibri" w:cs="Calibri" w:eastAsia="Calibri" w:hAnsi="Calibri"/>
                <w:color w:val="2B2B26"/>
                <w:sz w:val="21"/>
                <w:szCs w:val="21"/>
              </w:rPr>
              <w:t xml:space="preserve">Neither one ever reads aisentryd's files directly, and neither ever runs as root.</w:t>
            </w:r>
          </w:p>
          <w:p>
            <w:pPr>
              <w:spacing w:after="60"/>
            </w:pPr>
            <w:r>
              <w:rPr>
                <w:rFonts w:ascii="Calibri" w:cs="Calibri" w:eastAsia="Calibri" w:hAnsi="Calibri"/>
                <w:color w:val="2B2B26"/>
                <w:sz w:val="21"/>
                <w:szCs w:val="21"/>
              </w:rPr>
              <w:t xml:space="preserve">Everything they display comes from unprivileged aisentryctl JSON output (status/bans/threat-status/list/show-report/list-raw --json).</w:t>
            </w:r>
          </w:p>
          <w:p>
            <w:pPr>
              <w:spacing w:after="60"/>
            </w:pPr>
            <w:r>
              <w:rPr>
                <w:rFonts w:ascii="Calibri" w:cs="Calibri" w:eastAsia="Calibri" w:hAnsi="Calibri"/>
                <w:color w:val="2B2B26"/>
                <w:sz w:val="21"/>
                <w:szCs w:val="21"/>
              </w:rPr>
              <w:t xml:space="preserve">Everything they change (ban/unban, saving settings, updating threat feeds, disabling blocklists) goes through `pkexec aisentryd ...` — you'll get the normal PolicyKit authentication prompt for those, the same as any other privileged desktop action.</w:t>
            </w:r>
          </w:p>
        </w:tc>
      </w:tr>
    </w:tbl>
    <w:p>
      <w:pPr>
        <w:pStyle w:val="Heading2"/>
        <w:spacing w:after="140" w:before="300"/>
      </w:pPr>
      <w:r>
        <w:rPr>
          <w:rFonts w:ascii="Calibri" w:cs="Calibri" w:eastAsia="Calibri" w:hAnsi="Calibri"/>
          <w:b/>
          <w:bCs/>
          <w:color w:val="1B3A2E"/>
          <w:sz w:val="26"/>
          <w:szCs w:val="26"/>
        </w:rPr>
        <w:t xml:space="preserve">6.1 Installing</w:t>
      </w:r>
    </w:p>
    <w:tbl>
      <w:tblPr>
        <w:tblW w:type="pct" w:w="100%"/>
        <w:tblBorders>
          <w:top w:val="single" w:color="C9C2AE" w:sz="4"/>
          <w:left w:val="single" w:color="B8860B" w:sz="24"/>
          <w:bottom w:val="single" w:color="C9C2AE" w:sz="4"/>
          <w:right w:val="single" w:color="C9C2AE" w:sz="4"/>
          <w:insideH w:val="none" w:color="FFFFFF" w:sz="0"/>
          <w:insideV w:val="none" w:color="FFFFFF" w:sz="0"/>
        </w:tblBorders>
      </w:tblPr>
      <w:tblGrid>
        <w:gridCol w:w="100"/>
      </w:tblGrid>
      <w:tr>
        <w:tc>
          <w:tcPr>
            <w:tcW w:type="pct" w:w="100%"/>
            <w:shd w:fill="F2F1EC" w:color="auto" w:val="clear"/>
            <w:tcMar>
              <w:top w:type="dxa" w:w="120"/>
              <w:left w:type="dxa" w:w="200"/>
              <w:bottom w:type="dxa" w:w="120"/>
              <w:right w:type="dxa" w:w="200"/>
            </w:tcMar>
          </w:tcPr>
          <w:p>
            <w:pPr>
              <w:spacing w:after="40"/>
            </w:pPr>
            <w:r>
              <w:rPr>
                <w:rFonts w:ascii="Consolas" w:cs="Consolas" w:eastAsia="Consolas" w:hAnsi="Consolas"/>
                <w:color w:val="1C1C18"/>
                <w:sz w:val="19"/>
                <w:szCs w:val="19"/>
              </w:rPr>
              <w:t xml:space="preserve">sudo apt-get install ./aisentryd-gui-kde_1.0-2_amd64.deb   # KDE/Qt5 edition</w:t>
            </w:r>
          </w:p>
          <w:p>
            <w:pPr>
              <w:spacing w:after="0"/>
            </w:pPr>
            <w:r>
              <w:rPr>
                <w:rFonts w:ascii="Consolas" w:cs="Consolas" w:eastAsia="Consolas" w:hAnsi="Consolas"/>
                <w:color w:val="1C1C18"/>
                <w:sz w:val="19"/>
                <w:szCs w:val="19"/>
              </w:rPr>
              <w:t xml:space="preserve">sudo apt-get install ./aisentryd-gui-gtk_1.0-2_all.deb     # GTK3 edition</w:t>
            </w:r>
          </w:p>
        </w:tc>
      </w:tr>
    </w:tbl>
    <w:p>
      <w:pPr>
        <w:spacing w:after="140" w:line="276"/>
      </w:pPr>
      <w:r>
        <w:rPr>
          <w:rFonts w:ascii="Calibri" w:cs="Calibri" w:eastAsia="Calibri" w:hAnsi="Calibri"/>
          <w:color w:val="2B2B26"/>
          <w:sz w:val="22"/>
          <w:szCs w:val="22"/>
        </w:rPr>
        <w:t xml:space="preserve">Both pull in aisentryd itself (&gt;= 2.9-1) and policykit-1 automatically, plus their own toolkit's dependency (python3-pyqt5, or python3-gi + gir1.2-gtk-3.0). Either one requires aisentryd already configured and running for anything on the dashboard to have data to show.</w:t>
      </w:r>
    </w:p>
    <w:p>
      <w:pPr>
        <w:pStyle w:val="Heading2"/>
        <w:spacing w:after="140" w:before="300"/>
      </w:pPr>
      <w:r>
        <w:rPr>
          <w:rFonts w:ascii="Calibri" w:cs="Calibri" w:eastAsia="Calibri" w:hAnsi="Calibri"/>
          <w:b/>
          <w:bCs/>
          <w:color w:val="1B3A2E"/>
          <w:sz w:val="26"/>
          <w:szCs w:val="26"/>
        </w:rPr>
        <w:t xml:space="preserve">6.2 Starting and stopping</w:t>
      </w:r>
    </w:p>
    <w:p>
      <w:pPr>
        <w:spacing w:after="140" w:line="276"/>
      </w:pPr>
      <w:r>
        <w:rPr>
          <w:rFonts w:ascii="Calibri" w:cs="Calibri" w:eastAsia="Calibri" w:hAnsi="Calibri"/>
          <w:color w:val="2B2B26"/>
          <w:sz w:val="22"/>
          <w:szCs w:val="22"/>
        </w:rPr>
        <w:t xml:space="preserve">Both are regular desktop applications, not systemd services — there's nothing to enable or start at boot, and nothing keeps running after you fully quit either one (aside from aisentryd itself, which is unaffected either way). The one real behavioral difference between the two editions is what closing the window does:</w:t>
      </w:r>
    </w:p>
    <w:tbl>
      <w:tblPr>
        <w:tblW w:type="dxa" w:w="9350"/>
        <w:tblBorders>
          <w:top w:val="single" w:color="C9C2AE" w:sz="4"/>
          <w:left w:val="single" w:color="C9C2AE" w:sz="4"/>
          <w:bottom w:val="single" w:color="C9C2AE" w:sz="4"/>
          <w:right w:val="single" w:color="C9C2AE" w:sz="4"/>
          <w:insideH w:val="single" w:color="C9C2AE" w:sz="4"/>
          <w:insideV w:val="single" w:color="C9C2AE" w:sz="4"/>
        </w:tblBorders>
      </w:tblPr>
      <w:tblGrid>
        <w:gridCol w:w="2100"/>
        <w:gridCol w:w="3800"/>
        <w:gridCol w:w="3800"/>
      </w:tblGrid>
      <w:tr>
        <w:trPr>
          <w:tblHeader/>
        </w:trPr>
        <w:tc>
          <w:tcPr>
            <w:tcW w:type="dxa" w:w="210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Action</w:t>
            </w:r>
          </w:p>
        </w:tc>
        <w:tc>
          <w:tcPr>
            <w:tcW w:type="dxa" w:w="380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aisentry-gui (KDE)</w:t>
            </w:r>
          </w:p>
        </w:tc>
        <w:tc>
          <w:tcPr>
            <w:tcW w:type="dxa" w:w="380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aisentry-gui-gtk</w:t>
            </w:r>
          </w:p>
        </w:tc>
      </w:tr>
      <w:tr>
        <w:tc>
          <w:tcPr>
            <w:tcW w:type="dxa" w:w="21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Start it</w:t>
            </w:r>
          </w:p>
        </w:tc>
        <w:tc>
          <w:tcPr>
            <w:tcW w:type="dxa" w:w="38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Application menu → "aisentry", or run `aisentry-gui`.</w:t>
            </w:r>
          </w:p>
        </w:tc>
        <w:tc>
          <w:tcPr>
            <w:tcW w:type="dxa" w:w="38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Application menu → "aisentry", or run `aisentry-gui-gtk`.</w:t>
            </w:r>
          </w:p>
        </w:tc>
      </w:tr>
      <w:tr>
        <w:tc>
          <w:tcPr>
            <w:tcW w:type="dxa" w:w="21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Close the window ([x])</w:t>
            </w:r>
          </w:p>
        </w:tc>
        <w:tc>
          <w:tcPr>
            <w:tcW w:type="dxa" w:w="38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Minimizes to the system tray — keeps polling status and the live log in the background.</w:t>
            </w:r>
          </w:p>
        </w:tc>
        <w:tc>
          <w:tcPr>
            <w:tcW w:type="dxa" w:w="38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Quits outright. GTK3 has no first-class, non-deprecated tray icon API to minimize to, so this edition just closes like any other window.</w:t>
            </w:r>
          </w:p>
        </w:tc>
      </w:tr>
      <w:tr>
        <w:tc>
          <w:tcPr>
            <w:tcW w:type="dxa" w:w="21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Bring it back</w:t>
            </w:r>
          </w:p>
        </w:tc>
        <w:tc>
          <w:tcPr>
            <w:tcW w:type="dxa" w:w="38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Click the tray icon, or its context menu → "Show dashboard".</w:t>
            </w:r>
          </w:p>
        </w:tc>
        <w:tc>
          <w:tcPr>
            <w:tcW w:type="dxa" w:w="38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Re-launch it from the application menu or a terminal.</w:t>
            </w:r>
          </w:p>
        </w:tc>
      </w:tr>
      <w:tr>
        <w:tc>
          <w:tcPr>
            <w:tcW w:type="dxa" w:w="21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Refresh immediately</w:t>
            </w:r>
          </w:p>
        </w:tc>
        <w:tc>
          <w:tcPr>
            <w:tcW w:type="dxa" w:w="38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"Refresh now" on the Dashboard, or the tray menu's own "Refresh now".</w:t>
            </w:r>
          </w:p>
        </w:tc>
        <w:tc>
          <w:tcPr>
            <w:tcW w:type="dxa" w:w="38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"Refresh now" on the Dashboard. Otherwise both refresh on their own every 5 seconds (status) / 4 seconds (live log).</w:t>
            </w:r>
          </w:p>
        </w:tc>
      </w:tr>
      <w:tr>
        <w:tc>
          <w:tcPr>
            <w:tcW w:type="dxa" w:w="21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Quit it completely</w:t>
            </w:r>
          </w:p>
        </w:tc>
        <w:tc>
          <w:tcPr>
            <w:tcW w:type="dxa" w:w="38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Tray icon's context menu → "Quit" (closing the window alone does not quit it).</w:t>
            </w:r>
          </w:p>
        </w:tc>
        <w:tc>
          <w:tcPr>
            <w:tcW w:type="dxa" w:w="38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Close the window — that's the whole shutdown, there's nothing else running to quit.</w:t>
            </w:r>
          </w:p>
        </w:tc>
      </w:tr>
    </w:tbl>
    <w:p>
      <w:pPr>
        <w:pStyle w:val="Heading2"/>
        <w:spacing w:after="140" w:before="300"/>
      </w:pPr>
      <w:r>
        <w:rPr>
          <w:rFonts w:ascii="Calibri" w:cs="Calibri" w:eastAsia="Calibri" w:hAnsi="Calibri"/>
          <w:b/>
          <w:bCs/>
          <w:color w:val="1B3A2E"/>
          <w:sz w:val="26"/>
          <w:szCs w:val="26"/>
        </w:rPr>
        <w:t xml:space="preserve">6.3 The Dashboard section</w:t>
      </w:r>
    </w:p>
    <w:p>
      <w:pPr>
        <w:spacing w:after="140" w:line="276"/>
      </w:pPr>
      <w:r>
        <w:rPr>
          <w:rFonts w:ascii="Calibri" w:cs="Calibri" w:eastAsia="Calibri" w:hAnsi="Calibri"/>
          <w:color w:val="2B2B26"/>
          <w:sz w:val="22"/>
          <w:szCs w:val="22"/>
        </w:rPr>
        <w:t xml:space="preserve">Six status cards, refreshed automatically, each summarizing one thing you'd otherwise check with a separate command — identical content and layout in both editions:</w:t>
      </w:r>
    </w:p>
    <w:tbl>
      <w:tblPr>
        <w:tblW w:type="dxa" w:w="9350"/>
        <w:tblBorders>
          <w:top w:val="single" w:color="C9C2AE" w:sz="4"/>
          <w:left w:val="single" w:color="C9C2AE" w:sz="4"/>
          <w:bottom w:val="single" w:color="C9C2AE" w:sz="4"/>
          <w:right w:val="single" w:color="C9C2AE" w:sz="4"/>
          <w:insideH w:val="single" w:color="C9C2AE" w:sz="4"/>
          <w:insideV w:val="single" w:color="C9C2AE" w:sz="4"/>
        </w:tblBorders>
      </w:tblPr>
      <w:tblGrid>
        <w:gridCol w:w="2200"/>
        <w:gridCol w:w="3600"/>
        <w:gridCol w:w="3550"/>
      </w:tblGrid>
      <w:tr>
        <w:trPr>
          <w:tblHeader/>
        </w:trPr>
        <w:tc>
          <w:tcPr>
            <w:tcW w:type="dxa" w:w="220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Card</w:t>
            </w:r>
          </w:p>
        </w:tc>
        <w:tc>
          <w:tcPr>
            <w:tcW w:type="dxa" w:w="360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Reads like</w:t>
            </w:r>
          </w:p>
        </w:tc>
        <w:tc>
          <w:tcPr>
            <w:tcW w:type="dxa" w:w="3550"/>
            <w:shd w:fill="1B3A2E" w:color="auto" w:val="clear"/>
            <w:tcMar>
              <w:top w:type="dxa" w:w="80"/>
              <w:left w:type="dxa" w:w="120"/>
              <w:bottom w:type="dxa" w:w="80"/>
              <w:right w:type="dxa" w:w="120"/>
            </w:tcMar>
          </w:tcPr>
          <w:p>
            <w:r>
              <w:rPr>
                <w:rFonts w:ascii="Calibri" w:cs="Calibri" w:eastAsia="Calibri" w:hAnsi="Calibri"/>
                <w:b/>
                <w:bCs/>
                <w:color w:val="FFFFFF"/>
                <w:sz w:val="20"/>
                <w:szCs w:val="20"/>
              </w:rPr>
              <w:t xml:space="preserve">Same as running</w:t>
            </w:r>
          </w:p>
        </w:tc>
      </w:tr>
      <w:tr>
        <w:tc>
          <w:tcPr>
            <w:tcW w:type="dxa" w:w="22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Daemon</w:t>
            </w:r>
          </w:p>
        </w:tc>
        <w:tc>
          <w:tcPr>
            <w:tcW w:type="dxa" w:w="36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running / stopped / unknown</w:t>
            </w:r>
          </w:p>
        </w:tc>
        <w:tc>
          <w:tcPr>
            <w:tcW w:type="dxa" w:w="35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systemctl status aisentryd</w:t>
            </w:r>
          </w:p>
        </w:tc>
      </w:tr>
      <w:tr>
        <w:tc>
          <w:tcPr>
            <w:tcW w:type="dxa" w:w="22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Active bans</w:t>
            </w:r>
          </w:p>
        </w:tc>
        <w:tc>
          <w:tcPr>
            <w:tcW w:type="dxa" w:w="36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a count</w:t>
            </w:r>
          </w:p>
        </w:tc>
        <w:tc>
          <w:tcPr>
            <w:tcW w:type="dxa" w:w="35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aisentryctl bans</w:t>
            </w:r>
          </w:p>
        </w:tc>
      </w:tr>
      <w:tr>
        <w:tc>
          <w:tcPr>
            <w:tcW w:type="dxa" w:w="22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Threat blocklist</w:t>
            </w:r>
          </w:p>
        </w:tc>
        <w:tc>
          <w:tcPr>
            <w:tcW w:type="dxa" w:w="36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enabled/disabled, plus IP + domain counts</w:t>
            </w:r>
          </w:p>
        </w:tc>
        <w:tc>
          <w:tcPr>
            <w:tcW w:type="dxa" w:w="35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aisentryctl threat-status</w:t>
            </w:r>
          </w:p>
        </w:tc>
      </w:tr>
      <w:tr>
        <w:tc>
          <w:tcPr>
            <w:tcW w:type="dxa" w:w="22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System load</w:t>
            </w:r>
          </w:p>
        </w:tc>
        <w:tc>
          <w:tcPr>
            <w:tcW w:type="dxa" w:w="36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current 1-minute load average, idle or busy</w:t>
            </w:r>
          </w:p>
        </w:tc>
        <w:tc>
          <w:tcPr>
            <w:tcW w:type="dxa" w:w="35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aisentryctl status (idle state)</w:t>
            </w:r>
          </w:p>
        </w:tc>
      </w:tr>
      <w:tr>
        <w:tc>
          <w:tcPr>
            <w:tcW w:type="dxa" w:w="22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Last report</w:t>
            </w:r>
          </w:p>
        </w:tc>
        <w:tc>
          <w:tcPr>
            <w:tcW w:type="dxa" w:w="360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the most recent report's directory name</w:t>
            </w:r>
          </w:p>
        </w:tc>
        <w:tc>
          <w:tcPr>
            <w:tcW w:type="dxa" w:w="3550"/>
            <w:shd w:fill="FFFFFF" w:color="auto" w:val="clear"/>
            <w:tcMar>
              <w:top w:type="dxa" w:w="70"/>
              <w:left w:type="dxa" w:w="120"/>
              <w:bottom w:type="dxa" w:w="70"/>
              <w:right w:type="dxa" w:w="120"/>
            </w:tcMar>
          </w:tcPr>
          <w:p>
            <w:r>
              <w:rPr>
                <w:rFonts w:ascii="Calibri" w:cs="Calibri" w:eastAsia="Calibri" w:hAnsi="Calibri"/>
                <w:color w:val="2B2B26"/>
                <w:sz w:val="19"/>
                <w:szCs w:val="19"/>
              </w:rPr>
              <w:t xml:space="preserve">aisentryctl list (newest entry)</w:t>
            </w:r>
          </w:p>
        </w:tc>
      </w:tr>
      <w:tr>
        <w:tc>
          <w:tcPr>
            <w:tcW w:type="dxa" w:w="22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AIDE baseline</w:t>
            </w:r>
          </w:p>
        </w:tc>
        <w:tc>
          <w:tcPr>
            <w:tcW w:type="dxa" w:w="360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present / not built yet / disabled</w:t>
            </w:r>
          </w:p>
        </w:tc>
        <w:tc>
          <w:tcPr>
            <w:tcW w:type="dxa" w:w="3550"/>
            <w:shd w:fill="F5F1E6" w:color="auto" w:val="clear"/>
            <w:tcMar>
              <w:top w:type="dxa" w:w="70"/>
              <w:left w:type="dxa" w:w="120"/>
              <w:bottom w:type="dxa" w:w="70"/>
              <w:right w:type="dxa" w:w="120"/>
            </w:tcMar>
          </w:tcPr>
          <w:p>
            <w:r>
              <w:rPr>
                <w:rFonts w:ascii="Calibri" w:cs="Calibri" w:eastAsia="Calibri" w:hAnsi="Calibri"/>
                <w:color w:val="2B2B26"/>
                <w:sz w:val="19"/>
                <w:szCs w:val="19"/>
              </w:rPr>
              <w:t xml:space="preserve">aisentryctl status (AIDE line)</w:t>
            </w:r>
          </w:p>
        </w:tc>
      </w:tr>
    </w:tbl>
    <w:p>
      <w:pPr>
        <w:spacing w:after="140" w:line="276"/>
      </w:pPr>
      <w:r>
        <w:rPr>
          <w:rFonts w:ascii="Calibri" w:cs="Calibri" w:eastAsia="Calibri" w:hAnsi="Calibri"/>
          <w:color w:val="2B2B26"/>
          <w:sz w:val="22"/>
          <w:szCs w:val="22"/>
        </w:rPr>
        <w:t xml:space="preserve">Below the cards, a scrolling "Recent activity" panel shows the last ~15 lines of the event log — the same lines `aisentryctl tail` would print, without needing a terminal open.</w:t>
      </w:r>
    </w:p>
    <w:p>
      <w:pPr>
        <w:pBdr>
          <w:top w:val="single" w:color="C9C2AE" w:sz="4" w:space="4"/>
          <w:bottom w:val="single" w:color="C9C2AE" w:sz="4" w:space="4"/>
          <w:left w:val="single" w:color="C9C2AE" w:sz="4" w:space="4"/>
          <w:right w:val="single" w:color="C9C2AE" w:sz="4" w:space="4"/>
        </w:pBdr>
        <w:spacing w:after="40" w:before="120"/>
        <w:jc w:val="center"/>
      </w:pPr>
      <w:r>
        <w:drawing>
          <wp:inline distT="0" distB="0" distL="0" distR="0">
            <wp:extent cx="600075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3752850"/>
                    </a:xfrm>
                    <a:prstGeom prst="rect">
                      <a:avLst/>
                    </a:prstGeom>
                  </pic:spPr>
                </pic:pic>
              </a:graphicData>
            </a:graphic>
          </wp:inline>
        </w:drawing>
      </w:r>
    </w:p>
    <w:p>
      <w:pPr>
        <w:spacing w:after="160"/>
        <w:jc w:val="center"/>
      </w:pPr>
      <w:r>
        <w:rPr>
          <w:rFonts w:ascii="Calibri" w:cs="Calibri" w:eastAsia="Calibri" w:hAnsi="Calibri"/>
          <w:i/>
          <w:iCs/>
          <w:color w:val="B8860B"/>
          <w:sz w:val="18"/>
          <w:szCs w:val="18"/>
        </w:rPr>
        <w:t xml:space="preserve">Figure 1 — aisentry-gui (KDE/Qt5 edition): Dashboard section, dark Breeze-style theme throughout.</w:t>
      </w:r>
    </w:p>
    <w:p>
      <w:pPr>
        <w:pBdr>
          <w:top w:val="single" w:color="C9C2AE" w:sz="4" w:space="4"/>
          <w:bottom w:val="single" w:color="C9C2AE" w:sz="4" w:space="4"/>
          <w:left w:val="single" w:color="C9C2AE" w:sz="4" w:space="4"/>
          <w:right w:val="single" w:color="C9C2AE" w:sz="4" w:space="4"/>
        </w:pBdr>
        <w:spacing w:after="40" w:before="120"/>
        <w:jc w:val="center"/>
      </w:pPr>
      <w:r>
        <w:drawing>
          <wp:inline distT="0" distB="0" distL="0" distR="0">
            <wp:extent cx="600075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3752850"/>
                    </a:xfrm>
                    <a:prstGeom prst="rect">
                      <a:avLst/>
                    </a:prstGeom>
                  </pic:spPr>
                </pic:pic>
              </a:graphicData>
            </a:graphic>
          </wp:inline>
        </w:drawing>
      </w:r>
    </w:p>
    <w:p>
      <w:pPr>
        <w:spacing w:after="160"/>
        <w:jc w:val="center"/>
      </w:pPr>
      <w:r>
        <w:rPr>
          <w:rFonts w:ascii="Calibri" w:cs="Calibri" w:eastAsia="Calibri" w:hAnsi="Calibri"/>
          <w:i/>
          <w:iCs/>
          <w:color w:val="B8860B"/>
          <w:sz w:val="18"/>
          <w:szCs w:val="18"/>
        </w:rPr>
        <w:t xml:space="preserve">Figure 2 — aisentry-gui-gtk (GTK3 edition): Dashboard section. Only the status cards carry their own dark styling (a CSS class on the card itself) — the rest of the window follows whatever GTK theme the desktop is using, light or dark, unlike the KDE edition's fixed dark palette.</w:t>
      </w:r>
    </w:p>
    <w:p>
      <w:pPr>
        <w:pStyle w:val="Heading2"/>
        <w:spacing w:after="140" w:before="300"/>
      </w:pPr>
      <w:r>
        <w:rPr>
          <w:rFonts w:ascii="Calibri" w:cs="Calibri" w:eastAsia="Calibri" w:hAnsi="Calibri"/>
          <w:b/>
          <w:bCs/>
          <w:color w:val="1B3A2E"/>
          <w:sz w:val="26"/>
          <w:szCs w:val="26"/>
        </w:rPr>
        <w:t xml:space="preserve">6.4 The Live Log section</w:t>
      </w:r>
    </w:p>
    <w:p>
      <w:pPr>
        <w:spacing w:after="140" w:line="276"/>
      </w:pPr>
      <w:r>
        <w:rPr>
          <w:rFonts w:ascii="Calibri" w:cs="Calibri" w:eastAsia="Calibri" w:hAnsi="Calibri"/>
          <w:color w:val="2B2B26"/>
          <w:sz w:val="22"/>
          <w:szCs w:val="22"/>
        </w:rPr>
        <w:t xml:space="preserve">A filterable, continuously-refreshing view of the full condensed event log (polls `aisentryctl tail` every 4 seconds). Type in the filter box to narrow to lines containing that text (case-insensitive substring match — e.g. type an IP address to see only that source's activity), and use Pause to freeze the view without stopping the underlying polling, so you can read a moment in time without it scrolling out from under you.</w:t>
      </w:r>
    </w:p>
    <w:p>
      <w:pPr>
        <w:spacing w:after="140" w:line="276"/>
      </w:pPr>
      <w:r>
        <w:rPr>
          <w:rFonts w:ascii="Calibri" w:cs="Calibri" w:eastAsia="Calibri" w:hAnsi="Calibri"/>
          <w:color w:val="2B2B26"/>
          <w:sz w:val="22"/>
          <w:szCs w:val="22"/>
        </w:rPr>
        <w:t xml:space="preserve">The event-log line formats themselves (AUTH_OK, AUTH_FAIL, SCAN_BAN, CONN_DENIED, etc.) are documented in section 7 with the raw `aisentryctl tail` output.</w:t>
      </w:r>
    </w:p>
    <w:p>
      <w:pPr>
        <w:pStyle w:val="Heading2"/>
        <w:spacing w:after="140" w:before="300"/>
      </w:pPr>
      <w:r>
        <w:rPr>
          <w:rFonts w:ascii="Calibri" w:cs="Calibri" w:eastAsia="Calibri" w:hAnsi="Calibri"/>
          <w:b/>
          <w:bCs/>
          <w:color w:val="1B3A2E"/>
          <w:sz w:val="26"/>
          <w:szCs w:val="26"/>
        </w:rPr>
        <w:t xml:space="preserve">6.5 The Reports section (Zenmap-style browser)</w:t>
      </w:r>
    </w:p>
    <w:p>
      <w:pPr>
        <w:spacing w:after="140" w:line="276"/>
      </w:pPr>
      <w:r>
        <w:rPr>
          <w:rFonts w:ascii="Calibri" w:cs="Calibri" w:eastAsia="Calibri" w:hAnsi="Calibri"/>
          <w:color w:val="2B2B26"/>
          <w:sz w:val="22"/>
          <w:szCs w:val="22"/>
        </w:rPr>
        <w:t xml:space="preserve">A two-pane browser over every report aisentryd has ever written, in the same spirit as Zenmap's saved-scan list: a list of past reports on the left (newest first), the selected report's content on the right.</w:t>
      </w:r>
    </w:p>
    <w:p>
      <w:pPr>
        <w:pStyle w:val="ListParagraph"/>
        <w:numPr>
          <w:ilvl w:val="0"/>
          <w:numId w:val="1"/>
        </w:numPr>
        <w:spacing w:after="80" w:line="264"/>
      </w:pPr>
      <w:r>
        <w:rPr>
          <w:rFonts w:ascii="Calibri" w:cs="Calibri" w:eastAsia="Calibri" w:hAnsi="Calibri"/>
          <w:color w:val="2B2B26"/>
          <w:sz w:val="22"/>
          <w:szCs w:val="22"/>
        </w:rPr>
        <w:t xml:space="preserve">Click a report in the left-hand list to load its report.md on the right (via `aisentryctl show-report`).</w:t>
      </w:r>
    </w:p>
    <w:p>
      <w:pPr>
        <w:pStyle w:val="ListParagraph"/>
        <w:numPr>
          <w:ilvl w:val="0"/>
          <w:numId w:val="1"/>
        </w:numPr>
        <w:spacing w:after="80" w:line="264"/>
      </w:pPr>
      <w:r>
        <w:rPr>
          <w:rFonts w:ascii="Calibri" w:cs="Calibri" w:eastAsia="Calibri" w:hAnsi="Calibri"/>
          <w:color w:val="2B2B26"/>
          <w:sz w:val="22"/>
          <w:szCs w:val="22"/>
        </w:rPr>
        <w:t xml:space="preserve">The "raw output" dropdown above the detail pane lists every raw/ tool-output file that report has (via `aisentryctl list-raw`) — switch it to view rkhunter's, lynis's, clamscan's, debsecan's or aide's actual unprocessed output for that run, instead of just the AI-summarized report.</w:t>
      </w:r>
    </w:p>
    <w:p>
      <w:pPr>
        <w:pStyle w:val="ListParagraph"/>
        <w:numPr>
          <w:ilvl w:val="0"/>
          <w:numId w:val="1"/>
        </w:numPr>
        <w:spacing w:after="80" w:line="264"/>
      </w:pPr>
      <w:r>
        <w:rPr>
          <w:rFonts w:ascii="Calibri" w:cs="Calibri" w:eastAsia="Calibri" w:hAnsi="Calibri"/>
          <w:color w:val="2B2B26"/>
          <w:sz w:val="22"/>
          <w:szCs w:val="22"/>
        </w:rPr>
        <w:t xml:space="preserve">"Refresh list" re-fetches the report list — useful right after a scan finishes, since the list doesn't poll on its own.</w:t>
      </w:r>
    </w:p>
    <w:p>
      <w:pPr>
        <w:pStyle w:val="Heading2"/>
        <w:spacing w:after="140" w:before="300"/>
      </w:pPr>
      <w:r>
        <w:rPr>
          <w:rFonts w:ascii="Calibri" w:cs="Calibri" w:eastAsia="Calibri" w:hAnsi="Calibri"/>
          <w:b/>
          <w:bCs/>
          <w:color w:val="1B3A2E"/>
          <w:sz w:val="26"/>
          <w:szCs w:val="26"/>
        </w:rPr>
        <w:t xml:space="preserve">6.6 The Bans &amp; Threats section</w:t>
      </w:r>
    </w:p>
    <w:p>
      <w:pPr>
        <w:spacing w:after="140" w:line="276"/>
      </w:pPr>
      <w:r>
        <w:rPr>
          <w:rFonts w:ascii="Calibri" w:cs="Calibri" w:eastAsia="Calibri" w:hAnsi="Calibri"/>
          <w:color w:val="2B2B26"/>
          <w:sz w:val="22"/>
          <w:szCs w:val="22"/>
        </w:rPr>
        <w:t xml:space="preserve">Everything from sections 5.2 and 5.3, without the command line:</w:t>
      </w:r>
    </w:p>
    <w:p>
      <w:pPr>
        <w:pStyle w:val="ListParagraph"/>
        <w:numPr>
          <w:ilvl w:val="0"/>
          <w:numId w:val="1"/>
        </w:numPr>
        <w:spacing w:after="80" w:line="264"/>
      </w:pPr>
      <w:r>
        <w:rPr>
          <w:rFonts w:ascii="Calibri" w:cs="Calibri" w:eastAsia="Calibri" w:hAnsi="Calibri"/>
          <w:color w:val="2B2B26"/>
          <w:sz w:val="22"/>
          <w:szCs w:val="22"/>
        </w:rPr>
        <w:t xml:space="preserve">A table of every active ban (address, jail, since, until, reason) — the same data as `aisentryctl bans`.</w:t>
      </w:r>
    </w:p>
    <w:p>
      <w:pPr>
        <w:pStyle w:val="ListParagraph"/>
        <w:numPr>
          <w:ilvl w:val="0"/>
          <w:numId w:val="1"/>
        </w:numPr>
        <w:spacing w:after="80" w:line="264"/>
      </w:pPr>
      <w:r>
        <w:rPr>
          <w:rFonts w:ascii="Calibri" w:cs="Calibri" w:eastAsia="Calibri" w:hAnsi="Calibri"/>
          <w:b/>
          <w:bCs/>
          <w:color w:val="2B2B26"/>
          <w:sz w:val="22"/>
          <w:szCs w:val="22"/>
        </w:rPr>
        <w:t xml:space="preserve">Ban:</w:t>
      </w:r>
      <w:r>
        <w:rPr>
          <w:rFonts w:ascii="Calibri" w:cs="Calibri" w:eastAsia="Calibri" w:hAnsi="Calibri"/>
          <w:color w:val="2B2B26"/>
          <w:sz w:val="22"/>
          <w:szCs w:val="22"/>
        </w:rPr>
        <w:t xml:space="preserve"> type an IP or CIDR and an optional reason, click Ban. Equivalent to `sudo aisentryctl ban &lt;ip&gt; -r &lt;reason&gt;`. You'll get the PolicyKit prompt (pkexec), then a confirmation dialog before it actually runs.</w:t>
      </w:r>
    </w:p>
    <w:p>
      <w:pPr>
        <w:pStyle w:val="ListParagraph"/>
        <w:numPr>
          <w:ilvl w:val="0"/>
          <w:numId w:val="1"/>
        </w:numPr>
        <w:spacing w:after="80" w:line="264"/>
      </w:pPr>
      <w:r>
        <w:rPr>
          <w:rFonts w:ascii="Calibri" w:cs="Calibri" w:eastAsia="Calibri" w:hAnsi="Calibri"/>
          <w:b/>
          <w:bCs/>
          <w:color w:val="2B2B26"/>
          <w:sz w:val="22"/>
          <w:szCs w:val="22"/>
        </w:rPr>
        <w:t xml:space="preserve">Unban selected:</w:t>
      </w:r>
      <w:r>
        <w:rPr>
          <w:rFonts w:ascii="Calibri" w:cs="Calibri" w:eastAsia="Calibri" w:hAnsi="Calibri"/>
          <w:color w:val="2B2B26"/>
          <w:sz w:val="22"/>
          <w:szCs w:val="22"/>
        </w:rPr>
        <w:t xml:space="preserve"> select a row in the table, click Unban selected. Equivalent to `sudo aisentryctl unban &lt;ip&gt;`.</w:t>
      </w:r>
    </w:p>
    <w:p>
      <w:pPr>
        <w:pStyle w:val="ListParagraph"/>
        <w:numPr>
          <w:ilvl w:val="0"/>
          <w:numId w:val="1"/>
        </w:numPr>
        <w:spacing w:after="80" w:line="264"/>
      </w:pPr>
      <w:r>
        <w:rPr>
          <w:rFonts w:ascii="Calibri" w:cs="Calibri" w:eastAsia="Calibri" w:hAnsi="Calibri"/>
          <w:color w:val="2B2B26"/>
          <w:sz w:val="22"/>
          <w:szCs w:val="22"/>
        </w:rPr>
        <w:t xml:space="preserve">A read-only panel showing threat-blocklist state — enabled/disabled, IPv4/IPv6/domain counts, last update time, and per-feed health — the same content as `aisentryctl threat-status`.</w:t>
      </w:r>
    </w:p>
    <w:p>
      <w:pPr>
        <w:pStyle w:val="ListParagraph"/>
        <w:numPr>
          <w:ilvl w:val="0"/>
          <w:numId w:val="1"/>
        </w:numPr>
        <w:spacing w:after="80" w:line="264"/>
      </w:pPr>
      <w:r>
        <w:rPr>
          <w:rFonts w:ascii="Calibri" w:cs="Calibri" w:eastAsia="Calibri" w:hAnsi="Calibri"/>
          <w:b/>
          <w:bCs/>
          <w:color w:val="2B2B26"/>
          <w:sz w:val="22"/>
          <w:szCs w:val="22"/>
        </w:rPr>
        <w:t xml:space="preserve">Update feeds now:</w:t>
      </w:r>
      <w:r>
        <w:rPr>
          <w:rFonts w:ascii="Calibri" w:cs="Calibri" w:eastAsia="Calibri" w:hAnsi="Calibri"/>
          <w:color w:val="2B2B26"/>
          <w:sz w:val="22"/>
          <w:szCs w:val="22"/>
        </w:rPr>
        <w:t xml:space="preserve"> equivalent to `sudo aisentryctl threat-update`.</w:t>
      </w:r>
    </w:p>
    <w:p>
      <w:pPr>
        <w:pStyle w:val="ListParagraph"/>
        <w:numPr>
          <w:ilvl w:val="0"/>
          <w:numId w:val="1"/>
        </w:numPr>
        <w:spacing w:after="80" w:line="264"/>
      </w:pPr>
      <w:r>
        <w:rPr>
          <w:rFonts w:ascii="Calibri" w:cs="Calibri" w:eastAsia="Calibri" w:hAnsi="Calibri"/>
          <w:b/>
          <w:bCs/>
          <w:color w:val="2B2B26"/>
          <w:sz w:val="22"/>
          <w:szCs w:val="22"/>
        </w:rPr>
        <w:t xml:space="preserve">Disable blocklist enforcement:</w:t>
      </w:r>
      <w:r>
        <w:rPr>
          <w:rFonts w:ascii="Calibri" w:cs="Calibri" w:eastAsia="Calibri" w:hAnsi="Calibri"/>
          <w:color w:val="2B2B26"/>
          <w:sz w:val="22"/>
          <w:szCs w:val="22"/>
        </w:rPr>
        <w:t xml:space="preserve"> equivalent to `sudo aisentryctl threat-off`, after a confirmation dialog (this removes the nftables table, /etc/hosts block, and dnsmasq file immediately).</w:t>
      </w:r>
    </w:p>
    <w:p>
      <w:pPr>
        <w:spacing w:after="140" w:line="276"/>
      </w:pPr>
      <w:r>
        <w:rPr>
          <w:rFonts w:ascii="Calibri" w:cs="Calibri" w:eastAsia="Calibri" w:hAnsi="Calibri"/>
          <w:color w:val="2B2B26"/>
          <w:sz w:val="22"/>
          <w:szCs w:val="22"/>
        </w:rPr>
        <w:t xml:space="preserve">As with the command line, banning a broader-than-allowed CIDR, or one overlapping a protected range, is refused — the GUI doesn't offer a --force option, so use `sudo aisentryctl ban ... --force` directly if you genuinely need to override that.</w:t>
      </w:r>
    </w:p>
    <w:p>
      <w:pPr>
        <w:pBdr>
          <w:top w:val="single" w:color="C9C2AE" w:sz="4" w:space="4"/>
          <w:bottom w:val="single" w:color="C9C2AE" w:sz="4" w:space="4"/>
          <w:left w:val="single" w:color="C9C2AE" w:sz="4" w:space="4"/>
          <w:right w:val="single" w:color="C9C2AE" w:sz="4" w:space="4"/>
        </w:pBdr>
        <w:spacing w:after="40" w:before="120"/>
        <w:jc w:val="center"/>
      </w:pPr>
      <w:r>
        <w:drawing>
          <wp:inline distT="0" distB="0" distL="0" distR="0">
            <wp:extent cx="600075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3752850"/>
                    </a:xfrm>
                    <a:prstGeom prst="rect">
                      <a:avLst/>
                    </a:prstGeom>
                  </pic:spPr>
                </pic:pic>
              </a:graphicData>
            </a:graphic>
          </wp:inline>
        </w:drawing>
      </w:r>
    </w:p>
    <w:p>
      <w:pPr>
        <w:spacing w:after="160"/>
        <w:jc w:val="center"/>
      </w:pPr>
      <w:r>
        <w:rPr>
          <w:rFonts w:ascii="Calibri" w:cs="Calibri" w:eastAsia="Calibri" w:hAnsi="Calibri"/>
          <w:i/>
          <w:iCs/>
          <w:color w:val="B8860B"/>
          <w:sz w:val="18"/>
          <w:szCs w:val="18"/>
        </w:rPr>
        <w:t xml:space="preserve">Figure 3 — aisentry-gui (KDE/Qt5 edition): Bans &amp; Threat Blocklist section.</w:t>
      </w:r>
    </w:p>
    <w:p>
      <w:pPr>
        <w:pBdr>
          <w:top w:val="single" w:color="C9C2AE" w:sz="4" w:space="4"/>
          <w:bottom w:val="single" w:color="C9C2AE" w:sz="4" w:space="4"/>
          <w:left w:val="single" w:color="C9C2AE" w:sz="4" w:space="4"/>
          <w:right w:val="single" w:color="C9C2AE" w:sz="4" w:space="4"/>
        </w:pBdr>
        <w:spacing w:after="40" w:before="120"/>
        <w:jc w:val="center"/>
      </w:pPr>
      <w:r>
        <w:drawing>
          <wp:inline distT="0" distB="0" distL="0" distR="0">
            <wp:extent cx="600075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3752850"/>
                    </a:xfrm>
                    <a:prstGeom prst="rect">
                      <a:avLst/>
                    </a:prstGeom>
                  </pic:spPr>
                </pic:pic>
              </a:graphicData>
            </a:graphic>
          </wp:inline>
        </w:drawing>
      </w:r>
    </w:p>
    <w:p>
      <w:pPr>
        <w:spacing w:after="160"/>
        <w:jc w:val="center"/>
      </w:pPr>
      <w:r>
        <w:rPr>
          <w:rFonts w:ascii="Calibri" w:cs="Calibri" w:eastAsia="Calibri" w:hAnsi="Calibri"/>
          <w:i/>
          <w:iCs/>
          <w:color w:val="B8860B"/>
          <w:sz w:val="18"/>
          <w:szCs w:val="18"/>
        </w:rPr>
        <w:t xml:space="preserve">Figure 4 — aisentry-gui-gtk (GTK3 edition): Bans &amp; Threat Blocklist section. Same fields, same controls, same data — a plain GtkTreeView and light-themed panel in place of Qt's dark QTableWidget.</w:t>
      </w:r>
    </w:p>
    <w:p>
      <w:pPr>
        <w:pStyle w:val="Heading2"/>
        <w:spacing w:after="140" w:before="300"/>
      </w:pPr>
      <w:r>
        <w:rPr>
          <w:rFonts w:ascii="Calibri" w:cs="Calibri" w:eastAsia="Calibri" w:hAnsi="Calibri"/>
          <w:b/>
          <w:bCs/>
          <w:color w:val="1B3A2E"/>
          <w:sz w:val="26"/>
          <w:szCs w:val="26"/>
        </w:rPr>
        <w:t xml:space="preserve">6.7 The Settings section</w:t>
      </w:r>
    </w:p>
    <w:p>
      <w:pPr>
        <w:spacing w:after="140" w:line="276"/>
      </w:pPr>
      <w:r>
        <w:rPr>
          <w:rFonts w:ascii="Calibri" w:cs="Calibri" w:eastAsia="Calibri" w:hAnsi="Calibri"/>
          <w:color w:val="2B2B26"/>
          <w:sz w:val="22"/>
          <w:szCs w:val="22"/>
        </w:rPr>
        <w:t xml:space="preserve">A form covering the settings you're most likely to change day-to-day (scanners to run, the idle-load threshold, per-tool timeout, niceness, and the four master on/off switches: threat blocking, auth monitoring, port-scan detection, and rkhunter's own auto-update). It does not attempt to show every single key in aisentryd.conf — anything not listed here is still fully configurable by editing the file directly (section 4).</w:t>
      </w:r>
    </w:p>
    <w:tbl>
      <w:tblPr>
        <w:tblW w:type="pct" w:w="100%"/>
        <w:tblBorders>
          <w:top w:val="single" w:color="D4AF37" w:sz="4"/>
          <w:left w:val="single" w:color="B8860B" w:sz="28"/>
          <w:bottom w:val="single" w:color="D4AF37" w:sz="4"/>
          <w:right w:val="single" w:color="D4AF37" w:sz="4"/>
          <w:insideH w:val="none" w:color="FFFFFF" w:sz="0"/>
          <w:insideV w:val="none" w:color="FFFFFF" w:sz="0"/>
        </w:tblBorders>
      </w:tblPr>
      <w:tblGrid>
        <w:gridCol w:w="100"/>
      </w:tblGrid>
      <w:tr>
        <w:tc>
          <w:tcPr>
            <w:tcW w:type="pct" w:w="100%"/>
            <w:shd w:fill="FBF6EA" w:color="auto" w:val="clear"/>
            <w:tcMar>
              <w:top w:type="dxa" w:w="140"/>
              <w:left w:type="dxa" w:w="220"/>
              <w:bottom w:type="dxa" w:w="140"/>
              <w:right w:type="dxa" w:w="220"/>
            </w:tcMar>
          </w:tcPr>
          <w:p>
            <w:pPr>
              <w:spacing w:after="80"/>
            </w:pPr>
            <w:r>
              <w:rPr>
                <w:rFonts w:ascii="Calibri" w:cs="Calibri" w:eastAsia="Calibri" w:hAnsi="Calibri"/>
                <w:b/>
                <w:bCs/>
                <w:color w:val="1B3A2E"/>
                <w:sz w:val="21"/>
                <w:szCs w:val="21"/>
              </w:rPr>
              <w:t xml:space="preserve">How Save actually works</w:t>
            </w:r>
          </w:p>
          <w:p>
            <w:pPr>
              <w:spacing w:after="60"/>
            </w:pPr>
            <w:r>
              <w:rPr>
                <w:rFonts w:ascii="Calibri" w:cs="Calibri" w:eastAsia="Calibri" w:hAnsi="Calibri"/>
                <w:color w:val="2B2B26"/>
                <w:sz w:val="21"/>
                <w:szCs w:val="21"/>
              </w:rPr>
              <w:t xml:space="preserve">Clicking Save collects every changed field into one `sudo aisentryctl set-config KEY=VALUE [KEY=VALUE ...]` call.</w:t>
            </w:r>
          </w:p>
          <w:p>
            <w:pPr>
              <w:spacing w:after="60"/>
            </w:pPr>
            <w:r>
              <w:rPr>
                <w:rFonts w:ascii="Calibri" w:cs="Calibri" w:eastAsia="Calibri" w:hAnsi="Calibri"/>
                <w:color w:val="2B2B26"/>
                <w:sz w:val="21"/>
                <w:szCs w:val="21"/>
              </w:rPr>
              <w:t xml:space="preserve">That call validates every value with the exact same logic the daemon uses to load its own config — the GUI cannot write a value the daemon would reject.</w:t>
            </w:r>
          </w:p>
          <w:p>
            <w:pPr>
              <w:spacing w:after="60"/>
            </w:pPr>
            <w:r>
              <w:rPr>
                <w:rFonts w:ascii="Calibri" w:cs="Calibri" w:eastAsia="Calibri" w:hAnsi="Calibri"/>
                <w:color w:val="2B2B26"/>
                <w:sz w:val="21"/>
                <w:szCs w:val="21"/>
              </w:rPr>
              <w:t xml:space="preserve">If any single value fails validation, nothing at all is written — never a half-applied settings change.</w:t>
            </w:r>
          </w:p>
          <w:p>
            <w:pPr>
              <w:spacing w:after="60"/>
            </w:pPr>
            <w:r>
              <w:rPr>
                <w:rFonts w:ascii="Calibri" w:cs="Calibri" w:eastAsia="Calibri" w:hAnsi="Calibri"/>
                <w:color w:val="2B2B26"/>
                <w:sz w:val="21"/>
                <w:szCs w:val="21"/>
              </w:rPr>
              <w:t xml:space="preserve">A successful save takes effect on the daemon's next poll tick (within ~30 seconds) — no restart needed.</w:t>
            </w:r>
          </w:p>
        </w:tc>
      </w:tr>
    </w:tbl>
    <w:p>
      <w:pPr>
        <w:pStyle w:val="Heading2"/>
        <w:spacing w:after="140" w:before="300"/>
      </w:pPr>
      <w:r>
        <w:rPr>
          <w:rFonts w:ascii="Calibri" w:cs="Calibri" w:eastAsia="Calibri" w:hAnsi="Calibri"/>
          <w:b/>
          <w:bCs/>
          <w:color w:val="1B3A2E"/>
          <w:sz w:val="26"/>
          <w:szCs w:val="26"/>
        </w:rPr>
        <w:t xml:space="preserve">6.8 Notes specific to the GTK edition</w:t>
      </w:r>
    </w:p>
    <w:p>
      <w:pPr>
        <w:pStyle w:val="ListParagraph"/>
        <w:numPr>
          <w:ilvl w:val="0"/>
          <w:numId w:val="1"/>
        </w:numPr>
        <w:spacing w:after="80" w:line="264"/>
      </w:pPr>
      <w:r>
        <w:rPr>
          <w:rFonts w:ascii="Calibri" w:cs="Calibri" w:eastAsia="Calibri" w:hAnsi="Calibri"/>
          <w:color w:val="2B2B26"/>
          <w:sz w:val="22"/>
          <w:szCs w:val="22"/>
        </w:rPr>
        <w:t xml:space="preserve">No system tray icon — see the table in 6.2. This is a GTK3 platform limitation (no non-deprecated StatusIcon replacement), not a missing feature.</w:t>
      </w:r>
    </w:p>
    <w:p>
      <w:pPr>
        <w:pStyle w:val="ListParagraph"/>
        <w:numPr>
          <w:ilvl w:val="0"/>
          <w:numId w:val="1"/>
        </w:numPr>
        <w:spacing w:after="80" w:line="264"/>
      </w:pPr>
      <w:r>
        <w:rPr>
          <w:rFonts w:ascii="Calibri" w:cs="Calibri" w:eastAsia="Calibri" w:hAnsi="Calibri"/>
          <w:color w:val="2B2B26"/>
          <w:sz w:val="22"/>
          <w:szCs w:val="22"/>
        </w:rPr>
        <w:t xml:space="preserve">Desktop notifications go through Gio.Notification first (native to GtkApplication, no extra dependency), falling back to libnotify and then notify-send if neither is available — every layer degrades silently rather than erroring.</w:t>
      </w:r>
    </w:p>
    <w:p>
      <w:pPr>
        <w:pStyle w:val="ListParagraph"/>
        <w:numPr>
          <w:ilvl w:val="0"/>
          <w:numId w:val="1"/>
        </w:numPr>
        <w:spacing w:after="80" w:line="264"/>
      </w:pPr>
      <w:r>
        <w:rPr>
          <w:rFonts w:ascii="Calibri" w:cs="Calibri" w:eastAsia="Calibri" w:hAnsi="Calibri"/>
          <w:color w:val="2B2B26"/>
          <w:sz w:val="22"/>
          <w:szCs w:val="22"/>
        </w:rPr>
        <w:t xml:space="preserve">The window otherwise follows your system GTK theme (light or dark) rather than forcing one, which is why the Dashboard and Bans screenshots above look different in tone from the KDE edition despite showing identical data.</w:t>
      </w:r>
    </w:p>
    <w:p>
      <w:pPr>
        <w:pStyle w:val="Heading2"/>
        <w:spacing w:after="140" w:before="300"/>
      </w:pPr>
      <w:r>
        <w:rPr>
          <w:rFonts w:ascii="Calibri" w:cs="Calibri" w:eastAsia="Calibri" w:hAnsi="Calibri"/>
          <w:b/>
          <w:bCs/>
          <w:color w:val="1B3A2E"/>
          <w:sz w:val="26"/>
          <w:szCs w:val="26"/>
        </w:rPr>
        <w:t xml:space="preserve">6.9 The ClamGuard section</w:t>
      </w:r>
    </w:p>
    <w:p>
      <w:pPr>
        <w:spacing w:after="140" w:line="276"/>
      </w:pPr>
      <w:r>
        <w:rPr>
          <w:rFonts w:ascii="Calibri" w:cs="Calibri" w:eastAsia="Calibri" w:hAnsi="Calibri"/>
          <w:color w:val="2B2B26"/>
          <w:sz w:val="22"/>
          <w:szCs w:val="22"/>
        </w:rPr>
        <w:t xml:space="preserve">The full ClamGuard application for that toolkit — Scan, Update, Quarantine and History tabs — embedded as this dashboard's last section rather than a separate window. aisentry-gui embeds clamguard-kde (Qt5, system-tray icon, KNotification over D-Bus); aisentry-gui-gtk embeds clamguard-gtk (GTK3, Gio.Notification). Both behave identically otherwise: interactive scans (quick, full-system via pkexec, or a chosen file/folder), a quarantine manager (restore or permanently delete, with overwrite-refusal on restore), freshclam definition updates with an auto-update toggle, and scan history. Both share the exact same ~/.local/share/clamguard and ~/.config file formats, so switching which dashboard you use — or running both — never duplicates or orphans your scan history, preferences or quarantined files.</w:t>
      </w:r>
    </w:p>
    <w:p>
      <w:r>
        <w:br w:type="page"/>
      </w:r>
    </w:p>
    <w:p>
      <w:pPr>
        <w:pStyle w:val="Heading1"/>
        <w:pBdr>
          <w:bottom w:val="single" w:color="B8860B" w:sz="8" w:space="4"/>
        </w:pBdr>
        <w:spacing w:after="200" w:before="400"/>
      </w:pPr>
      <w:r>
        <w:rPr>
          <w:rFonts w:ascii="Calibri" w:cs="Calibri" w:eastAsia="Calibri" w:hAnsi="Calibri"/>
          <w:b/>
          <w:bCs/>
          <w:color w:val="1B3A2E"/>
          <w:sz w:val="32"/>
          <w:szCs w:val="32"/>
        </w:rPr>
        <w:t xml:space="preserve">7. What a scan report looks like</w:t>
      </w:r>
    </w:p>
    <w:p>
      <w:pPr>
        <w:spacing w:after="140" w:line="276"/>
      </w:pPr>
      <w:r>
        <w:rPr>
          <w:rFonts w:ascii="Calibri" w:cs="Calibri" w:eastAsia="Calibri" w:hAnsi="Calibri"/>
          <w:color w:val="2B2B26"/>
          <w:sz w:val="22"/>
          <w:szCs w:val="22"/>
        </w:rPr>
        <w:t xml:space="preserve">Written to REPORT_DIR/&lt;timestamp&gt;/report.md, plus raw tool output under raw/. REPORT_DIR/latest-report.md always points at the newest one. Only severities in REPORT_DETAIL_SEVERITIES (critical, high by default) get a full per-finding write-up in the prose — everything else is folded into a one-line count per source. Nothing is ever discarded: full detail for every severity is always in the report's raw JSON section.</w:t>
      </w:r>
    </w:p>
    <w:tbl>
      <w:tblPr>
        <w:tblW w:type="pct" w:w="100%"/>
        <w:tblBorders>
          <w:top w:val="single" w:color="C9C2AE" w:sz="4"/>
          <w:left w:val="single" w:color="B8860B" w:sz="24"/>
          <w:bottom w:val="single" w:color="C9C2AE" w:sz="4"/>
          <w:right w:val="single" w:color="C9C2AE" w:sz="4"/>
          <w:insideH w:val="none" w:color="FFFFFF" w:sz="0"/>
          <w:insideV w:val="none" w:color="FFFFFF" w:sz="0"/>
        </w:tblBorders>
      </w:tblPr>
      <w:tblGrid>
        <w:gridCol w:w="100"/>
      </w:tblGrid>
      <w:tr>
        <w:tc>
          <w:tcPr>
            <w:tcW w:type="pct" w:w="100%"/>
            <w:shd w:fill="F2F1EC" w:color="auto" w:val="clear"/>
            <w:tcMar>
              <w:top w:type="dxa" w:w="120"/>
              <w:left w:type="dxa" w:w="200"/>
              <w:bottom w:type="dxa" w:w="120"/>
              <w:right w:type="dxa" w:w="200"/>
            </w:tcMar>
          </w:tcPr>
          <w:p>
            <w:pPr>
              <w:spacing w:after="40"/>
            </w:pPr>
            <w:r>
              <w:rPr>
                <w:rFonts w:ascii="Consolas" w:cs="Consolas" w:eastAsia="Consolas" w:hAnsi="Consolas"/>
                <w:color w:val="1C1C18"/>
                <w:sz w:val="19"/>
                <w:szCs w:val="19"/>
              </w:rPr>
              <w:t xml:space="preserve"># aisentryd security report - 2026-09-22 20:42:08 -0500</w:t>
            </w:r>
          </w:p>
          <w:p>
            <w:pPr>
              <w:spacing w:after="40"/>
            </w:pPr>
            <w:r>
              <w:rPr>
                <w:rFonts w:ascii="Consolas" w:cs="Consolas" w:eastAsia="Consolas" w:hAnsi="Consolas"/>
                <w:color w:val="1C1C18"/>
                <w:sz w:val="19"/>
                <w:szCs w:val="19"/>
              </w:rPr>
              <w:t xml:space="preserve"> </w:t>
            </w:r>
          </w:p>
          <w:p>
            <w:pPr>
              <w:spacing w:after="40"/>
            </w:pPr>
            <w:r>
              <w:rPr>
                <w:rFonts w:ascii="Consolas" w:cs="Consolas" w:eastAsia="Consolas" w:hAnsi="Consolas"/>
                <w:color w:val="1C1C18"/>
                <w:sz w:val="19"/>
                <w:szCs w:val="19"/>
              </w:rPr>
              <w:t xml:space="preserve">| severity | count |</w:t>
            </w:r>
          </w:p>
          <w:p>
            <w:pPr>
              <w:spacing w:after="40"/>
            </w:pPr>
            <w:r>
              <w:rPr>
                <w:rFonts w:ascii="Consolas" w:cs="Consolas" w:eastAsia="Consolas" w:hAnsi="Consolas"/>
                <w:color w:val="1C1C18"/>
                <w:sz w:val="19"/>
                <w:szCs w:val="19"/>
              </w:rPr>
              <w:t xml:space="preserve">|---|---|</w:t>
            </w:r>
          </w:p>
          <w:p>
            <w:pPr>
              <w:spacing w:after="40"/>
            </w:pPr>
            <w:r>
              <w:rPr>
                <w:rFonts w:ascii="Consolas" w:cs="Consolas" w:eastAsia="Consolas" w:hAnsi="Consolas"/>
                <w:color w:val="1C1C18"/>
                <w:sz w:val="19"/>
                <w:szCs w:val="19"/>
              </w:rPr>
              <w:t xml:space="preserve">| critical | 1 |</w:t>
            </w:r>
          </w:p>
          <w:p>
            <w:pPr>
              <w:spacing w:after="40"/>
            </w:pPr>
            <w:r>
              <w:rPr>
                <w:rFonts w:ascii="Consolas" w:cs="Consolas" w:eastAsia="Consolas" w:hAnsi="Consolas"/>
                <w:color w:val="1C1C18"/>
                <w:sz w:val="19"/>
                <w:szCs w:val="19"/>
              </w:rPr>
              <w:t xml:space="preserve">| high | 3 |</w:t>
            </w:r>
          </w:p>
          <w:p>
            <w:pPr>
              <w:spacing w:after="40"/>
            </w:pPr>
            <w:r>
              <w:rPr>
                <w:rFonts w:ascii="Consolas" w:cs="Consolas" w:eastAsia="Consolas" w:hAnsi="Consolas"/>
                <w:color w:val="1C1C18"/>
                <w:sz w:val="19"/>
                <w:szCs w:val="19"/>
              </w:rPr>
              <w:t xml:space="preserve">| low | 14 |</w:t>
            </w:r>
          </w:p>
          <w:p>
            <w:pPr>
              <w:spacing w:after="40"/>
            </w:pPr>
            <w:r>
              <w:rPr>
                <w:rFonts w:ascii="Consolas" w:cs="Consolas" w:eastAsia="Consolas" w:hAnsi="Consolas"/>
                <w:color w:val="1C1C18"/>
                <w:sz w:val="19"/>
                <w:szCs w:val="19"/>
              </w:rPr>
              <w:t xml:space="preserve"> </w:t>
            </w:r>
          </w:p>
          <w:p>
            <w:pPr>
              <w:spacing w:after="40"/>
            </w:pPr>
            <w:r>
              <w:rPr>
                <w:rFonts w:ascii="Consolas" w:cs="Consolas" w:eastAsia="Consolas" w:hAnsi="Consolas"/>
                <w:color w:val="1C1C18"/>
                <w:sz w:val="19"/>
                <w:szCs w:val="19"/>
              </w:rPr>
              <w:t xml:space="preserve">## Tool status</w:t>
            </w:r>
          </w:p>
          <w:p>
            <w:pPr>
              <w:spacing w:after="40"/>
            </w:pPr>
            <w:r>
              <w:rPr>
                <w:rFonts w:ascii="Consolas" w:cs="Consolas" w:eastAsia="Consolas" w:hAnsi="Consolas"/>
                <w:color w:val="1C1C18"/>
                <w:sz w:val="19"/>
                <w:szCs w:val="19"/>
              </w:rPr>
              <w:t xml:space="preserve">- rkhunter: rc=0, 2 warning(s)</w:t>
            </w:r>
          </w:p>
          <w:p>
            <w:pPr>
              <w:spacing w:after="40"/>
            </w:pPr>
            <w:r>
              <w:rPr>
                <w:rFonts w:ascii="Consolas" w:cs="Consolas" w:eastAsia="Consolas" w:hAnsi="Consolas"/>
                <w:color w:val="1C1C18"/>
                <w:sz w:val="19"/>
                <w:szCs w:val="19"/>
              </w:rPr>
              <w:t xml:space="preserve">...</w:t>
            </w:r>
          </w:p>
          <w:p>
            <w:pPr>
              <w:spacing w:after="40"/>
            </w:pPr>
            <w:r>
              <w:rPr>
                <w:rFonts w:ascii="Consolas" w:cs="Consolas" w:eastAsia="Consolas" w:hAnsi="Consolas"/>
                <w:color w:val="1C1C18"/>
                <w:sz w:val="19"/>
                <w:szCs w:val="19"/>
              </w:rPr>
              <w:t xml:space="preserve"> </w:t>
            </w:r>
          </w:p>
          <w:p>
            <w:pPr>
              <w:spacing w:after="40"/>
            </w:pPr>
            <w:r>
              <w:rPr>
                <w:rFonts w:ascii="Consolas" w:cs="Consolas" w:eastAsia="Consolas" w:hAnsi="Consolas"/>
                <w:color w:val="1C1C18"/>
                <w:sz w:val="19"/>
                <w:szCs w:val="19"/>
              </w:rPr>
              <w:t xml:space="preserve">## Automatic fixes applied this run</w:t>
            </w:r>
          </w:p>
          <w:p>
            <w:pPr>
              <w:spacing w:after="40"/>
            </w:pPr>
            <w:r>
              <w:rPr>
                <w:rFonts w:ascii="Consolas" w:cs="Consolas" w:eastAsia="Consolas" w:hAnsi="Consolas"/>
                <w:color w:val="1C1C18"/>
                <w:sz w:val="19"/>
                <w:szCs w:val="19"/>
              </w:rPr>
              <w:t xml:space="preserve">- quarantined /var/www/html/shell.php (Php.Trojan.Generic-1234)</w:t>
            </w:r>
          </w:p>
          <w:p>
            <w:pPr>
              <w:spacing w:after="40"/>
            </w:pPr>
            <w:r>
              <w:rPr>
                <w:rFonts w:ascii="Consolas" w:cs="Consolas" w:eastAsia="Consolas" w:hAnsi="Consolas"/>
                <w:color w:val="1C1C18"/>
                <w:sz w:val="19"/>
                <w:szCs w:val="19"/>
              </w:rPr>
              <w:t xml:space="preserve">    -&gt; /var/lib/aisentryd/quarantine/var/www/html/shell.php</w:t>
            </w:r>
          </w:p>
          <w:p>
            <w:pPr>
              <w:spacing w:after="40"/>
            </w:pPr>
            <w:r>
              <w:rPr>
                <w:rFonts w:ascii="Consolas" w:cs="Consolas" w:eastAsia="Consolas" w:hAnsi="Consolas"/>
                <w:color w:val="1C1C18"/>
                <w:sz w:val="19"/>
                <w:szCs w:val="19"/>
              </w:rPr>
              <w:t xml:space="preserve"> </w:t>
            </w:r>
          </w:p>
          <w:p>
            <w:pPr>
              <w:spacing w:after="40"/>
            </w:pPr>
            <w:r>
              <w:rPr>
                <w:rFonts w:ascii="Consolas" w:cs="Consolas" w:eastAsia="Consolas" w:hAnsi="Consolas"/>
                <w:color w:val="1C1C18"/>
                <w:sz w:val="19"/>
                <w:szCs w:val="19"/>
              </w:rPr>
              <w:t xml:space="preserve">## Findings and recommended fixes</w:t>
            </w:r>
          </w:p>
          <w:p>
            <w:pPr>
              <w:spacing w:after="40"/>
            </w:pPr>
            <w:r>
              <w:rPr>
                <w:rFonts w:ascii="Consolas" w:cs="Consolas" w:eastAsia="Consolas" w:hAnsi="Consolas"/>
                <w:color w:val="1C1C18"/>
                <w:sz w:val="19"/>
                <w:szCs w:val="19"/>
              </w:rPr>
              <w:t xml:space="preserve">### CRITICAL (1)</w:t>
            </w:r>
          </w:p>
          <w:p>
            <w:pPr>
              <w:spacing w:after="40"/>
            </w:pPr>
            <w:r>
              <w:rPr>
                <w:rFonts w:ascii="Consolas" w:cs="Consolas" w:eastAsia="Consolas" w:hAnsi="Consolas"/>
                <w:color w:val="1C1C18"/>
                <w:sz w:val="19"/>
                <w:szCs w:val="19"/>
              </w:rPr>
              <w:t xml:space="preserve">- [clamav] malware found: Php.Trojan.Generic-1234</w:t>
            </w:r>
          </w:p>
          <w:p>
            <w:pPr>
              <w:spacing w:after="40"/>
            </w:pPr>
            <w:r>
              <w:rPr>
                <w:rFonts w:ascii="Consolas" w:cs="Consolas" w:eastAsia="Consolas" w:hAnsi="Consolas"/>
                <w:color w:val="1C1C18"/>
                <w:sz w:val="19"/>
                <w:szCs w:val="19"/>
              </w:rPr>
              <w:t xml:space="preserve">  fix: `quarantine ...`</w:t>
            </w:r>
          </w:p>
          <w:p>
            <w:pPr>
              <w:spacing w:after="40"/>
            </w:pPr>
            <w:r>
              <w:rPr>
                <w:rFonts w:ascii="Consolas" w:cs="Consolas" w:eastAsia="Consolas" w:hAnsi="Consolas"/>
                <w:color w:val="1C1C18"/>
                <w:sz w:val="19"/>
                <w:szCs w:val="19"/>
              </w:rPr>
              <w:t xml:space="preserve">...</w:t>
            </w:r>
          </w:p>
          <w:p>
            <w:pPr>
              <w:spacing w:after="0"/>
            </w:pPr>
            <w:r>
              <w:rPr>
                <w:rFonts w:ascii="Consolas" w:cs="Consolas" w:eastAsia="Consolas" w:hAnsi="Consolas"/>
                <w:color w:val="1C1C18"/>
                <w:sz w:val="19"/>
                <w:szCs w:val="19"/>
              </w:rPr>
              <w:t xml:space="preserve">- 14 low finding(s) (11 lynis, 3 rkhunter) - full detail in the raw JSON below</w:t>
            </w:r>
          </w:p>
        </w:tc>
      </w:tr>
    </w:tbl>
    <w:p>
      <w:pPr>
        <w:spacing w:after="140" w:line="276"/>
      </w:pPr>
      <w:r>
        <w:rPr>
          <w:rFonts w:ascii="Calibri" w:cs="Calibri" w:eastAsia="Calibri" w:hAnsi="Calibri"/>
          <w:color w:val="2B2B26"/>
          <w:sz w:val="22"/>
          <w:szCs w:val="22"/>
        </w:rPr>
        <w:t xml:space="preserve">Example event-log lines (aisentryctl tail):</w:t>
      </w:r>
    </w:p>
    <w:tbl>
      <w:tblPr>
        <w:tblW w:type="pct" w:w="100%"/>
        <w:tblBorders>
          <w:top w:val="single" w:color="C9C2AE" w:sz="4"/>
          <w:left w:val="single" w:color="B8860B" w:sz="24"/>
          <w:bottom w:val="single" w:color="C9C2AE" w:sz="4"/>
          <w:right w:val="single" w:color="C9C2AE" w:sz="4"/>
          <w:insideH w:val="none" w:color="FFFFFF" w:sz="0"/>
          <w:insideV w:val="none" w:color="FFFFFF" w:sz="0"/>
        </w:tblBorders>
      </w:tblPr>
      <w:tblGrid>
        <w:gridCol w:w="100"/>
      </w:tblGrid>
      <w:tr>
        <w:tc>
          <w:tcPr>
            <w:tcW w:type="pct" w:w="100%"/>
            <w:shd w:fill="F2F1EC" w:color="auto" w:val="clear"/>
            <w:tcMar>
              <w:top w:type="dxa" w:w="120"/>
              <w:left w:type="dxa" w:w="200"/>
              <w:bottom w:type="dxa" w:w="120"/>
              <w:right w:type="dxa" w:w="200"/>
            </w:tcMar>
          </w:tcPr>
          <w:p>
            <w:pPr>
              <w:spacing w:after="40"/>
            </w:pPr>
            <w:r>
              <w:rPr>
                <w:rFonts w:ascii="Consolas" w:cs="Consolas" w:eastAsia="Consolas" w:hAnsi="Consolas"/>
                <w:color w:val="1C1C18"/>
                <w:sz w:val="19"/>
                <w:szCs w:val="19"/>
              </w:rPr>
              <w:t xml:space="preserve">AUTH_OK src=192.0.2.10 user=sean method=publickey port=51122</w:t>
            </w:r>
          </w:p>
          <w:p>
            <w:pPr>
              <w:spacing w:after="40"/>
            </w:pPr>
            <w:r>
              <w:rPr>
                <w:rFonts w:ascii="Consolas" w:cs="Consolas" w:eastAsia="Consolas" w:hAnsi="Consolas"/>
                <w:color w:val="1C1C18"/>
                <w:sz w:val="19"/>
                <w:szCs w:val="19"/>
              </w:rPr>
              <w:t xml:space="preserve">AUTH_FAIL user=root src=203.0.113.9 port=40222 why=failed-password</w:t>
            </w:r>
          </w:p>
          <w:p>
            <w:pPr>
              <w:spacing w:after="40"/>
            </w:pPr>
            <w:r>
              <w:rPr>
                <w:rFonts w:ascii="Consolas" w:cs="Consolas" w:eastAsia="Consolas" w:hAnsi="Consolas"/>
                <w:color w:val="1C1C18"/>
                <w:sz w:val="19"/>
                <w:szCs w:val="19"/>
              </w:rPr>
              <w:t xml:space="preserve">AUTH_INVALID_USER user=oracle src=203.0.113.9 port=40224</w:t>
            </w:r>
          </w:p>
          <w:p>
            <w:pPr>
              <w:spacing w:after="40"/>
            </w:pPr>
            <w:r>
              <w:rPr>
                <w:rFonts w:ascii="Consolas" w:cs="Consolas" w:eastAsia="Consolas" w:hAnsi="Consolas"/>
                <w:color w:val="1C1C18"/>
                <w:sz w:val="19"/>
                <w:szCs w:val="19"/>
              </w:rPr>
              <w:t xml:space="preserve">AUTH_FAIL_LOCAL svc=sudo user=sean tty=/dev/pts/2</w:t>
            </w:r>
          </w:p>
          <w:p>
            <w:pPr>
              <w:spacing w:after="40"/>
            </w:pPr>
            <w:r>
              <w:rPr>
                <w:rFonts w:ascii="Consolas" w:cs="Consolas" w:eastAsia="Consolas" w:hAnsi="Consolas"/>
                <w:color w:val="1C1C18"/>
                <w:sz w:val="19"/>
                <w:szCs w:val="19"/>
              </w:rPr>
              <w:t xml:space="preserve">AUTH_OK_LOCAL svc=sudo user=root by=sean</w:t>
            </w:r>
          </w:p>
          <w:p>
            <w:pPr>
              <w:spacing w:after="40"/>
            </w:pPr>
            <w:r>
              <w:rPr>
                <w:rFonts w:ascii="Consolas" w:cs="Consolas" w:eastAsia="Consolas" w:hAnsi="Consolas"/>
                <w:color w:val="1C1C18"/>
                <w:sz w:val="19"/>
                <w:szCs w:val="19"/>
              </w:rPr>
              <w:t xml:space="preserve">CONN_DENIED src=203.0.113.9 dst=192.168.1.10 dport=3389 proto=TCP</w:t>
            </w:r>
          </w:p>
          <w:p>
            <w:pPr>
              <w:spacing w:after="40"/>
            </w:pPr>
            <w:r>
              <w:rPr>
                <w:rFonts w:ascii="Consolas" w:cs="Consolas" w:eastAsia="Consolas" w:hAnsi="Consolas"/>
                <w:color w:val="1C1C18"/>
                <w:sz w:val="19"/>
                <w:szCs w:val="19"/>
              </w:rPr>
              <w:t xml:space="preserve">SCAN_DETECT src=203.0.113.9 closed-ports=5 (&gt;=5 within 3600s; 22,80,443,3306,8080)</w:t>
            </w:r>
          </w:p>
          <w:p>
            <w:pPr>
              <w:spacing w:after="40"/>
            </w:pPr>
            <w:r>
              <w:rPr>
                <w:rFonts w:ascii="Consolas" w:cs="Consolas" w:eastAsia="Consolas" w:hAnsi="Consolas"/>
                <w:color w:val="1C1C18"/>
                <w:sz w:val="19"/>
                <w:szCs w:val="19"/>
              </w:rPr>
              <w:t xml:space="preserve">SCAN_BAN src=203.0.113.9 jail=portscan ... ban=86400s offense=1</w:t>
            </w:r>
          </w:p>
          <w:p>
            <w:pPr>
              <w:spacing w:after="40"/>
            </w:pPr>
            <w:r>
              <w:rPr>
                <w:rFonts w:ascii="Consolas" w:cs="Consolas" w:eastAsia="Consolas" w:hAnsi="Consolas"/>
                <w:color w:val="1C1C18"/>
                <w:sz w:val="19"/>
                <w:szCs w:val="19"/>
              </w:rPr>
              <w:t xml:space="preserve">AUTH_BAN src=203.0.113.9 jail=sshd failures=5 (&gt;=5 within 600s) ban=3600s offense=1</w:t>
            </w:r>
          </w:p>
          <w:p>
            <w:pPr>
              <w:spacing w:after="0"/>
            </w:pPr>
            <w:r>
              <w:rPr>
                <w:rFonts w:ascii="Consolas" w:cs="Consolas" w:eastAsia="Consolas" w:hAnsi="Consolas"/>
                <w:color w:val="1C1C18"/>
                <w:sz w:val="19"/>
                <w:szCs w:val="19"/>
              </w:rPr>
              <w:t xml:space="preserve">AUTH_UNBAN src=203.0.113.9 jail=sshd (expired)</w:t>
            </w:r>
          </w:p>
        </w:tc>
      </w:tr>
    </w:tbl>
    <w:p>
      <w:r>
        <w:br w:type="page"/>
      </w:r>
    </w:p>
    <w:p>
      <w:pPr>
        <w:pStyle w:val="Heading1"/>
        <w:pBdr>
          <w:bottom w:val="single" w:color="B8860B" w:sz="8" w:space="4"/>
        </w:pBdr>
        <w:spacing w:after="200" w:before="400"/>
      </w:pPr>
      <w:r>
        <w:rPr>
          <w:rFonts w:ascii="Calibri" w:cs="Calibri" w:eastAsia="Calibri" w:hAnsi="Calibri"/>
          <w:b/>
          <w:bCs/>
          <w:color w:val="1B3A2E"/>
          <w:sz w:val="32"/>
          <w:szCs w:val="32"/>
        </w:rPr>
        <w:t xml:space="preserve">8. Troubleshooting</w:t>
      </w:r>
    </w:p>
    <w:p>
      <w:pPr>
        <w:pStyle w:val="Heading3"/>
        <w:spacing w:after="100" w:before="220"/>
      </w:pPr>
      <w:r>
        <w:rPr>
          <w:rFonts w:ascii="Calibri" w:cs="Calibri" w:eastAsia="Calibri" w:hAnsi="Calibri"/>
          <w:b/>
          <w:bCs/>
          <w:color w:val="12261D"/>
          <w:sz w:val="22"/>
          <w:szCs w:val="22"/>
        </w:rPr>
        <w:t xml:space="preserve">Nothing is being banned even though I see failed logins</w:t>
      </w:r>
    </w:p>
    <w:p>
      <w:pPr>
        <w:spacing w:after="140" w:line="276"/>
      </w:pPr>
      <w:r>
        <w:rPr>
          <w:rFonts w:ascii="Calibri" w:cs="Calibri" w:eastAsia="Calibri" w:hAnsi="Calibri"/>
          <w:color w:val="2B2B26"/>
          <w:sz w:val="22"/>
          <w:szCs w:val="22"/>
        </w:rPr>
        <w:t xml:space="preserve">ufw is either not installed, not enabled, or has no active deny rules being inserted — aisentryd's bans are only as good as ufw's enforcement.</w:t>
      </w:r>
    </w:p>
    <w:tbl>
      <w:tblPr>
        <w:tblW w:type="pct" w:w="100%"/>
        <w:tblBorders>
          <w:top w:val="single" w:color="C9C2AE" w:sz="4"/>
          <w:left w:val="single" w:color="B8860B" w:sz="24"/>
          <w:bottom w:val="single" w:color="C9C2AE" w:sz="4"/>
          <w:right w:val="single" w:color="C9C2AE" w:sz="4"/>
          <w:insideH w:val="none" w:color="FFFFFF" w:sz="0"/>
          <w:insideV w:val="none" w:color="FFFFFF" w:sz="0"/>
        </w:tblBorders>
      </w:tblPr>
      <w:tblGrid>
        <w:gridCol w:w="100"/>
      </w:tblGrid>
      <w:tr>
        <w:tc>
          <w:tcPr>
            <w:tcW w:type="pct" w:w="100%"/>
            <w:shd w:fill="F2F1EC" w:color="auto" w:val="clear"/>
            <w:tcMar>
              <w:top w:type="dxa" w:w="120"/>
              <w:left w:type="dxa" w:w="200"/>
              <w:bottom w:type="dxa" w:w="120"/>
              <w:right w:type="dxa" w:w="200"/>
            </w:tcMar>
          </w:tcPr>
          <w:p>
            <w:pPr>
              <w:spacing w:after="40"/>
            </w:pPr>
            <w:r>
              <w:rPr>
                <w:rFonts w:ascii="Consolas" w:cs="Consolas" w:eastAsia="Consolas" w:hAnsi="Consolas"/>
                <w:color w:val="1C1C18"/>
                <w:sz w:val="19"/>
                <w:szCs w:val="19"/>
              </w:rPr>
              <w:t xml:space="preserve">sudo ufw status verbose</w:t>
            </w:r>
          </w:p>
          <w:p>
            <w:pPr>
              <w:spacing w:after="40"/>
            </w:pPr>
            <w:r>
              <w:rPr>
                <w:rFonts w:ascii="Consolas" w:cs="Consolas" w:eastAsia="Consolas" w:hAnsi="Consolas"/>
                <w:color w:val="1C1C18"/>
                <w:sz w:val="19"/>
                <w:szCs w:val="19"/>
              </w:rPr>
              <w:t xml:space="preserve">sudo ufw enable</w:t>
            </w:r>
          </w:p>
          <w:p>
            <w:pPr>
              <w:spacing w:after="0"/>
            </w:pPr>
            <w:r>
              <w:rPr>
                <w:rFonts w:ascii="Consolas" w:cs="Consolas" w:eastAsia="Consolas" w:hAnsi="Consolas"/>
                <w:color w:val="1C1C18"/>
                <w:sz w:val="19"/>
                <w:szCs w:val="19"/>
              </w:rPr>
              <w:t xml:space="preserve">aisentryctl status        # shows UFW_INACTIVE if this is the problem</w:t>
            </w:r>
          </w:p>
        </w:tc>
      </w:tr>
    </w:tbl>
    <w:p>
      <w:pPr>
        <w:pStyle w:val="Heading3"/>
        <w:spacing w:after="100" w:before="220"/>
      </w:pPr>
      <w:r>
        <w:rPr>
          <w:rFonts w:ascii="Calibri" w:cs="Calibri" w:eastAsia="Calibri" w:hAnsi="Calibri"/>
          <w:b/>
          <w:bCs/>
          <w:color w:val="12261D"/>
          <w:sz w:val="22"/>
          <w:szCs w:val="22"/>
        </w:rPr>
        <w:t xml:space="preserve">Port scans aren't being detected</w:t>
      </w:r>
    </w:p>
    <w:p>
      <w:pPr>
        <w:spacing w:after="140" w:line="276"/>
      </w:pPr>
      <w:r>
        <w:rPr>
          <w:rFonts w:ascii="Calibri" w:cs="Calibri" w:eastAsia="Calibri" w:hAnsi="Calibri"/>
          <w:color w:val="2B2B26"/>
          <w:sz w:val="22"/>
          <w:szCs w:val="22"/>
        </w:rPr>
        <w:t xml:space="preserve">Port-scan detection reads ufw's own kernel denial log ([UFW BLOCK] lines). If ufw logging is off, there's nothing to read.</w:t>
      </w:r>
    </w:p>
    <w:tbl>
      <w:tblPr>
        <w:tblW w:type="pct" w:w="100%"/>
        <w:tblBorders>
          <w:top w:val="single" w:color="C9C2AE" w:sz="4"/>
          <w:left w:val="single" w:color="B8860B" w:sz="24"/>
          <w:bottom w:val="single" w:color="C9C2AE" w:sz="4"/>
          <w:right w:val="single" w:color="C9C2AE" w:sz="4"/>
          <w:insideH w:val="none" w:color="FFFFFF" w:sz="0"/>
          <w:insideV w:val="none" w:color="FFFFFF" w:sz="0"/>
        </w:tblBorders>
      </w:tblPr>
      <w:tblGrid>
        <w:gridCol w:w="100"/>
      </w:tblGrid>
      <w:tr>
        <w:tc>
          <w:tcPr>
            <w:tcW w:type="pct" w:w="100%"/>
            <w:shd w:fill="F2F1EC" w:color="auto" w:val="clear"/>
            <w:tcMar>
              <w:top w:type="dxa" w:w="120"/>
              <w:left w:type="dxa" w:w="200"/>
              <w:bottom w:type="dxa" w:w="120"/>
              <w:right w:type="dxa" w:w="200"/>
            </w:tcMar>
          </w:tcPr>
          <w:p>
            <w:pPr>
              <w:spacing w:after="40"/>
            </w:pPr>
            <w:r>
              <w:rPr>
                <w:rFonts w:ascii="Consolas" w:cs="Consolas" w:eastAsia="Consolas" w:hAnsi="Consolas"/>
                <w:color w:val="1C1C18"/>
                <w:sz w:val="19"/>
                <w:szCs w:val="19"/>
              </w:rPr>
              <w:t xml:space="preserve">sudo ufw logging low</w:t>
            </w:r>
          </w:p>
          <w:p>
            <w:pPr>
              <w:spacing w:after="0"/>
            </w:pPr>
            <w:r>
              <w:rPr>
                <w:rFonts w:ascii="Consolas" w:cs="Consolas" w:eastAsia="Consolas" w:hAnsi="Consolas"/>
                <w:color w:val="1C1C18"/>
                <w:sz w:val="19"/>
                <w:szCs w:val="19"/>
              </w:rPr>
              <w:t xml:space="preserve">aisentryctl tail -n 50   # look for CONN_DENIED lines appearing</w:t>
            </w:r>
          </w:p>
        </w:tc>
      </w:tr>
    </w:tbl>
    <w:p>
      <w:pPr>
        <w:pStyle w:val="Heading3"/>
        <w:spacing w:after="100" w:before="220"/>
      </w:pPr>
      <w:r>
        <w:rPr>
          <w:rFonts w:ascii="Calibri" w:cs="Calibri" w:eastAsia="Calibri" w:hAnsi="Calibri"/>
          <w:b/>
          <w:bCs/>
          <w:color w:val="12261D"/>
          <w:sz w:val="22"/>
          <w:szCs w:val="22"/>
        </w:rPr>
        <w:t xml:space="preserve">Reports have no AI-written explanation, just a plain list</w:t>
      </w:r>
    </w:p>
    <w:p>
      <w:pPr>
        <w:spacing w:after="140" w:line="276"/>
      </w:pPr>
      <w:r>
        <w:rPr>
          <w:rFonts w:ascii="Calibri" w:cs="Calibri" w:eastAsia="Calibri" w:hAnsi="Calibri"/>
          <w:color w:val="2B2B26"/>
          <w:sz w:val="22"/>
          <w:szCs w:val="22"/>
        </w:rPr>
        <w:t xml:space="preserve">SEND_TO_AI=0, or AI_PROVIDER=anthropic with no ANTHROPIC_API_KEY set, or AI_PROVIDER=ollama with no Ollama server reachable at OLLAMA_URL.</w:t>
      </w:r>
    </w:p>
    <w:tbl>
      <w:tblPr>
        <w:tblW w:type="pct" w:w="100%"/>
        <w:tblBorders>
          <w:top w:val="single" w:color="C9C2AE" w:sz="4"/>
          <w:left w:val="single" w:color="B8860B" w:sz="24"/>
          <w:bottom w:val="single" w:color="C9C2AE" w:sz="4"/>
          <w:right w:val="single" w:color="C9C2AE" w:sz="4"/>
          <w:insideH w:val="none" w:color="FFFFFF" w:sz="0"/>
          <w:insideV w:val="none" w:color="FFFFFF" w:sz="0"/>
        </w:tblBorders>
      </w:tblPr>
      <w:tblGrid>
        <w:gridCol w:w="100"/>
      </w:tblGrid>
      <w:tr>
        <w:tc>
          <w:tcPr>
            <w:tcW w:type="pct" w:w="100%"/>
            <w:shd w:fill="F2F1EC" w:color="auto" w:val="clear"/>
            <w:tcMar>
              <w:top w:type="dxa" w:w="120"/>
              <w:left w:type="dxa" w:w="200"/>
              <w:bottom w:type="dxa" w:w="120"/>
              <w:right w:type="dxa" w:w="200"/>
            </w:tcMar>
          </w:tcPr>
          <w:p>
            <w:pPr>
              <w:spacing w:after="40"/>
            </w:pPr>
            <w:r>
              <w:rPr>
                <w:rFonts w:ascii="Consolas" w:cs="Consolas" w:eastAsia="Consolas" w:hAnsi="Consolas"/>
                <w:color w:val="1C1C18"/>
                <w:sz w:val="19"/>
                <w:szCs w:val="19"/>
              </w:rPr>
              <w:t xml:space="preserve">sudo systemctl status ollama   # if using ollama</w:t>
            </w:r>
          </w:p>
          <w:p>
            <w:pPr>
              <w:spacing w:after="40"/>
            </w:pPr>
            <w:r>
              <w:rPr>
                <w:rFonts w:ascii="Consolas" w:cs="Consolas" w:eastAsia="Consolas" w:hAnsi="Consolas"/>
                <w:color w:val="1C1C18"/>
                <w:sz w:val="19"/>
                <w:szCs w:val="19"/>
              </w:rPr>
              <w:t xml:space="preserve">curl -s http://127.0.0.1:11434/api/tags   # confirm it answers</w:t>
            </w:r>
          </w:p>
          <w:p>
            <w:pPr>
              <w:spacing w:after="40"/>
            </w:pPr>
            <w:r>
              <w:rPr>
                <w:rFonts w:ascii="Consolas" w:cs="Consolas" w:eastAsia="Consolas" w:hAnsi="Consolas"/>
                <w:color w:val="1C1C18"/>
                <w:sz w:val="19"/>
                <w:szCs w:val="19"/>
              </w:rPr>
              <w:t xml:space="preserve"># then edit /etc/aisentryd/aisentryd.conf and:</w:t>
            </w:r>
          </w:p>
          <w:p>
            <w:pPr>
              <w:spacing w:after="0"/>
            </w:pPr>
            <w:r>
              <w:rPr>
                <w:rFonts w:ascii="Consolas" w:cs="Consolas" w:eastAsia="Consolas" w:hAnsi="Consolas"/>
                <w:color w:val="1C1C18"/>
                <w:sz w:val="19"/>
                <w:szCs w:val="19"/>
              </w:rPr>
              <w:t xml:space="preserve">sudo systemctl restart aisentryd</w:t>
            </w:r>
          </w:p>
        </w:tc>
      </w:tr>
    </w:tbl>
    <w:p>
      <w:pPr>
        <w:pStyle w:val="Heading3"/>
        <w:spacing w:after="100" w:before="220"/>
      </w:pPr>
      <w:r>
        <w:rPr>
          <w:rFonts w:ascii="Calibri" w:cs="Calibri" w:eastAsia="Calibri" w:hAnsi="Calibri"/>
          <w:b/>
          <w:bCs/>
          <w:color w:val="12261D"/>
          <w:sz w:val="22"/>
          <w:szCs w:val="22"/>
        </w:rPr>
        <w:t xml:space="preserve">A legitimate IP got banned (false positive)</w:t>
      </w:r>
    </w:p>
    <w:p>
      <w:pPr>
        <w:spacing w:after="140" w:line="276"/>
      </w:pPr>
      <w:r>
        <w:rPr>
          <w:rFonts w:ascii="Calibri" w:cs="Calibri" w:eastAsia="Calibri" w:hAnsi="Calibri"/>
          <w:color w:val="2B2B26"/>
          <w:sz w:val="22"/>
          <w:szCs w:val="22"/>
        </w:rPr>
        <w:t xml:space="preserve">It tripped the login-failure or port-scan threshold — common after a typo'd password loop, a monitoring tool probing ports, or a shared/NAT address.</w:t>
      </w:r>
    </w:p>
    <w:tbl>
      <w:tblPr>
        <w:tblW w:type="pct" w:w="100%"/>
        <w:tblBorders>
          <w:top w:val="single" w:color="C9C2AE" w:sz="4"/>
          <w:left w:val="single" w:color="B8860B" w:sz="24"/>
          <w:bottom w:val="single" w:color="C9C2AE" w:sz="4"/>
          <w:right w:val="single" w:color="C9C2AE" w:sz="4"/>
          <w:insideH w:val="none" w:color="FFFFFF" w:sz="0"/>
          <w:insideV w:val="none" w:color="FFFFFF" w:sz="0"/>
        </w:tblBorders>
      </w:tblPr>
      <w:tblGrid>
        <w:gridCol w:w="100"/>
      </w:tblGrid>
      <w:tr>
        <w:tc>
          <w:tcPr>
            <w:tcW w:type="pct" w:w="100%"/>
            <w:shd w:fill="F2F1EC" w:color="auto" w:val="clear"/>
            <w:tcMar>
              <w:top w:type="dxa" w:w="120"/>
              <w:left w:type="dxa" w:w="200"/>
              <w:bottom w:type="dxa" w:w="120"/>
              <w:right w:type="dxa" w:w="200"/>
            </w:tcMar>
          </w:tcPr>
          <w:p>
            <w:pPr>
              <w:spacing w:after="40"/>
            </w:pPr>
            <w:r>
              <w:rPr>
                <w:rFonts w:ascii="Consolas" w:cs="Consolas" w:eastAsia="Consolas" w:hAnsi="Consolas"/>
                <w:color w:val="1C1C18"/>
                <w:sz w:val="19"/>
                <w:szCs w:val="19"/>
              </w:rPr>
              <w:t xml:space="preserve">sudo aisentryctl unban &lt;ip&gt;</w:t>
            </w:r>
          </w:p>
          <w:p>
            <w:pPr>
              <w:spacing w:after="40"/>
            </w:pPr>
            <w:r>
              <w:rPr>
                <w:rFonts w:ascii="Consolas" w:cs="Consolas" w:eastAsia="Consolas" w:hAnsi="Consolas"/>
                <w:color w:val="1C1C18"/>
                <w:sz w:val="19"/>
                <w:szCs w:val="19"/>
              </w:rPr>
              <w:t xml:space="preserve"># then add it permanently so it never happens again:</w:t>
            </w:r>
          </w:p>
          <w:p>
            <w:pPr>
              <w:spacing w:after="0"/>
            </w:pPr>
            <w:r>
              <w:rPr>
                <w:rFonts w:ascii="Consolas" w:cs="Consolas" w:eastAsia="Consolas" w:hAnsi="Consolas"/>
                <w:color w:val="1C1C18"/>
                <w:sz w:val="19"/>
                <w:szCs w:val="19"/>
              </w:rPr>
              <w:t xml:space="preserve">echo '&lt;ip&gt;' | sudo tee -a /etc/aisentryd/ignore.hosts</w:t>
            </w:r>
          </w:p>
        </w:tc>
      </w:tr>
    </w:tbl>
    <w:p>
      <w:pPr>
        <w:pStyle w:val="Heading3"/>
        <w:spacing w:after="100" w:before="220"/>
      </w:pPr>
      <w:r>
        <w:rPr>
          <w:rFonts w:ascii="Calibri" w:cs="Calibri" w:eastAsia="Calibri" w:hAnsi="Calibri"/>
          <w:b/>
          <w:bCs/>
          <w:color w:val="12261D"/>
          <w:sz w:val="22"/>
          <w:szCs w:val="22"/>
        </w:rPr>
        <w:t xml:space="preserve">A site/service I need is unreachable and I suspect the threat blocklist</w:t>
      </w:r>
    </w:p>
    <w:p>
      <w:pPr>
        <w:spacing w:after="140" w:line="276"/>
      </w:pPr>
      <w:r>
        <w:rPr>
          <w:rFonts w:ascii="Calibri" w:cs="Calibri" w:eastAsia="Calibri" w:hAnsi="Calibri"/>
          <w:color w:val="2B2B26"/>
          <w:sz w:val="22"/>
          <w:szCs w:val="22"/>
        </w:rPr>
        <w:t xml:space="preserve">aisentryctl threat-check is built exactly for this — it tells you which feed lists the address/domain, and whether it's already protected.</w:t>
      </w:r>
    </w:p>
    <w:tbl>
      <w:tblPr>
        <w:tblW w:type="pct" w:w="100%"/>
        <w:tblBorders>
          <w:top w:val="single" w:color="C9C2AE" w:sz="4"/>
          <w:left w:val="single" w:color="B8860B" w:sz="24"/>
          <w:bottom w:val="single" w:color="C9C2AE" w:sz="4"/>
          <w:right w:val="single" w:color="C9C2AE" w:sz="4"/>
          <w:insideH w:val="none" w:color="FFFFFF" w:sz="0"/>
          <w:insideV w:val="none" w:color="FFFFFF" w:sz="0"/>
        </w:tblBorders>
      </w:tblPr>
      <w:tblGrid>
        <w:gridCol w:w="100"/>
      </w:tblGrid>
      <w:tr>
        <w:tc>
          <w:tcPr>
            <w:tcW w:type="pct" w:w="100%"/>
            <w:shd w:fill="F2F1EC" w:color="auto" w:val="clear"/>
            <w:tcMar>
              <w:top w:type="dxa" w:w="120"/>
              <w:left w:type="dxa" w:w="200"/>
              <w:bottom w:type="dxa" w:w="120"/>
              <w:right w:type="dxa" w:w="200"/>
            </w:tcMar>
          </w:tcPr>
          <w:p>
            <w:pPr>
              <w:spacing w:after="40"/>
            </w:pPr>
            <w:r>
              <w:rPr>
                <w:rFonts w:ascii="Consolas" w:cs="Consolas" w:eastAsia="Consolas" w:hAnsi="Consolas"/>
                <w:color w:val="1C1C18"/>
                <w:sz w:val="19"/>
                <w:szCs w:val="19"/>
              </w:rPr>
              <w:t xml:space="preserve">aisentryctl threat-check 45.148.10.5</w:t>
            </w:r>
          </w:p>
          <w:p>
            <w:pPr>
              <w:spacing w:after="40"/>
            </w:pPr>
            <w:r>
              <w:rPr>
                <w:rFonts w:ascii="Consolas" w:cs="Consolas" w:eastAsia="Consolas" w:hAnsi="Consolas"/>
                <w:color w:val="1C1C18"/>
                <w:sz w:val="19"/>
                <w:szCs w:val="19"/>
              </w:rPr>
              <w:t xml:space="preserve">aisentryctl threat-check example.com</w:t>
            </w:r>
          </w:p>
          <w:p>
            <w:pPr>
              <w:spacing w:after="40"/>
            </w:pPr>
            <w:r>
              <w:rPr>
                <w:rFonts w:ascii="Consolas" w:cs="Consolas" w:eastAsia="Consolas" w:hAnsi="Consolas"/>
                <w:color w:val="1C1C18"/>
                <w:sz w:val="19"/>
                <w:szCs w:val="19"/>
              </w:rPr>
              <w:t xml:space="preserve"># if it's a false positive, allow it permanently in /etc/aisentryd/aisentryd.conf:</w:t>
            </w:r>
          </w:p>
          <w:p>
            <w:pPr>
              <w:spacing w:after="40"/>
            </w:pPr>
            <w:r>
              <w:rPr>
                <w:rFonts w:ascii="Consolas" w:cs="Consolas" w:eastAsia="Consolas" w:hAnsi="Consolas"/>
                <w:color w:val="1C1C18"/>
                <w:sz w:val="19"/>
                <w:szCs w:val="19"/>
              </w:rPr>
              <w:t xml:space="preserve">THREAT_ALLOW_IPS=45.148.10.5</w:t>
            </w:r>
          </w:p>
          <w:p>
            <w:pPr>
              <w:spacing w:after="40"/>
            </w:pPr>
            <w:r>
              <w:rPr>
                <w:rFonts w:ascii="Consolas" w:cs="Consolas" w:eastAsia="Consolas" w:hAnsi="Consolas"/>
                <w:color w:val="1C1C18"/>
                <w:sz w:val="19"/>
                <w:szCs w:val="19"/>
              </w:rPr>
              <w:t xml:space="preserve">THREAT_ALLOW_DOMAINS=example.com</w:t>
            </w:r>
          </w:p>
          <w:p>
            <w:pPr>
              <w:spacing w:after="0"/>
            </w:pPr>
            <w:r>
              <w:rPr>
                <w:rFonts w:ascii="Consolas" w:cs="Consolas" w:eastAsia="Consolas" w:hAnsi="Consolas"/>
                <w:color w:val="1C1C18"/>
                <w:sz w:val="19"/>
                <w:szCs w:val="19"/>
              </w:rPr>
              <w:t xml:space="preserve">sudo systemctl restart aisentryd   # or wait for the next poll tick</w:t>
            </w:r>
          </w:p>
        </w:tc>
      </w:tr>
    </w:tbl>
    <w:p>
      <w:pPr>
        <w:pStyle w:val="Heading3"/>
        <w:spacing w:after="100" w:before="220"/>
      </w:pPr>
      <w:r>
        <w:rPr>
          <w:rFonts w:ascii="Calibri" w:cs="Calibri" w:eastAsia="Calibri" w:hAnsi="Calibri"/>
          <w:b/>
          <w:bCs/>
          <w:color w:val="12261D"/>
          <w:sz w:val="22"/>
          <w:szCs w:val="22"/>
        </w:rPr>
        <w:t xml:space="preserve">I need to turn off the threat blocklists entirely</w:t>
      </w:r>
    </w:p>
    <w:p>
      <w:pPr>
        <w:spacing w:after="140" w:line="276"/>
      </w:pPr>
      <w:r>
        <w:rPr>
          <w:rFonts w:ascii="Calibri" w:cs="Calibri" w:eastAsia="Calibri" w:hAnsi="Calibri"/>
          <w:color w:val="2B2B26"/>
          <w:sz w:val="22"/>
          <w:szCs w:val="22"/>
        </w:rPr>
        <w:t xml:space="preserve">Either disable the feature or remove what's already applied right now.</w:t>
      </w:r>
    </w:p>
    <w:tbl>
      <w:tblPr>
        <w:tblW w:type="pct" w:w="100%"/>
        <w:tblBorders>
          <w:top w:val="single" w:color="C9C2AE" w:sz="4"/>
          <w:left w:val="single" w:color="B8860B" w:sz="24"/>
          <w:bottom w:val="single" w:color="C9C2AE" w:sz="4"/>
          <w:right w:val="single" w:color="C9C2AE" w:sz="4"/>
          <w:insideH w:val="none" w:color="FFFFFF" w:sz="0"/>
          <w:insideV w:val="none" w:color="FFFFFF" w:sz="0"/>
        </w:tblBorders>
      </w:tblPr>
      <w:tblGrid>
        <w:gridCol w:w="100"/>
      </w:tblGrid>
      <w:tr>
        <w:tc>
          <w:tcPr>
            <w:tcW w:type="pct" w:w="100%"/>
            <w:shd w:fill="F2F1EC" w:color="auto" w:val="clear"/>
            <w:tcMar>
              <w:top w:type="dxa" w:w="120"/>
              <w:left w:type="dxa" w:w="200"/>
              <w:bottom w:type="dxa" w:w="120"/>
              <w:right w:type="dxa" w:w="200"/>
            </w:tcMar>
          </w:tcPr>
          <w:p>
            <w:pPr>
              <w:spacing w:after="40"/>
            </w:pPr>
            <w:r>
              <w:rPr>
                <w:rFonts w:ascii="Consolas" w:cs="Consolas" w:eastAsia="Consolas" w:hAnsi="Consolas"/>
                <w:color w:val="1C1C18"/>
                <w:sz w:val="19"/>
                <w:szCs w:val="19"/>
              </w:rPr>
              <w:t xml:space="preserve">sudo aisentryctl threat-off        # removes nftables table, /etc/hosts block, dnsmasq file now</w:t>
            </w:r>
          </w:p>
          <w:p>
            <w:pPr>
              <w:spacing w:after="40"/>
            </w:pPr>
            <w:r>
              <w:rPr>
                <w:rFonts w:ascii="Consolas" w:cs="Consolas" w:eastAsia="Consolas" w:hAnsi="Consolas"/>
                <w:color w:val="1C1C18"/>
                <w:sz w:val="19"/>
                <w:szCs w:val="19"/>
              </w:rPr>
              <w:t xml:space="preserve"># and/or, to keep it off permanently:</w:t>
            </w:r>
          </w:p>
          <w:p>
            <w:pPr>
              <w:spacing w:after="0"/>
            </w:pPr>
            <w:r>
              <w:rPr>
                <w:rFonts w:ascii="Consolas" w:cs="Consolas" w:eastAsia="Consolas" w:hAnsi="Consolas"/>
                <w:color w:val="1C1C18"/>
                <w:sz w:val="19"/>
                <w:szCs w:val="19"/>
              </w:rPr>
              <w:t xml:space="preserve"># set ENABLE_THREAT_BLOCK=0 in /etc/aisentryd/aisentryd.conf</w:t>
            </w:r>
          </w:p>
        </w:tc>
      </w:tr>
    </w:tbl>
    <w:p>
      <w:pPr>
        <w:pStyle w:val="Heading3"/>
        <w:spacing w:after="100" w:before="220"/>
      </w:pPr>
      <w:r>
        <w:rPr>
          <w:rFonts w:ascii="Calibri" w:cs="Calibri" w:eastAsia="Calibri" w:hAnsi="Calibri"/>
          <w:b/>
          <w:bCs/>
          <w:color w:val="12261D"/>
          <w:sz w:val="22"/>
          <w:szCs w:val="22"/>
        </w:rPr>
        <w:t xml:space="preserve">The daemon doesn't seem to be running at all</w:t>
      </w:r>
    </w:p>
    <w:p>
      <w:pPr>
        <w:spacing w:after="140" w:line="276"/>
      </w:pPr>
      <w:r>
        <w:rPr>
          <w:rFonts w:ascii="Calibri" w:cs="Calibri" w:eastAsia="Calibri" w:hAnsi="Calibri"/>
          <w:color w:val="2B2B26"/>
          <w:sz w:val="22"/>
          <w:szCs w:val="22"/>
        </w:rPr>
        <w:t xml:space="preserve">Check systemd's view of it first — a crash-loop, a bad config value, or a permissions problem on REPORT_DIR/etc. will show up in the unit's own log.</w:t>
      </w:r>
    </w:p>
    <w:tbl>
      <w:tblPr>
        <w:tblW w:type="pct" w:w="100%"/>
        <w:tblBorders>
          <w:top w:val="single" w:color="C9C2AE" w:sz="4"/>
          <w:left w:val="single" w:color="B8860B" w:sz="24"/>
          <w:bottom w:val="single" w:color="C9C2AE" w:sz="4"/>
          <w:right w:val="single" w:color="C9C2AE" w:sz="4"/>
          <w:insideH w:val="none" w:color="FFFFFF" w:sz="0"/>
          <w:insideV w:val="none" w:color="FFFFFF" w:sz="0"/>
        </w:tblBorders>
      </w:tblPr>
      <w:tblGrid>
        <w:gridCol w:w="100"/>
      </w:tblGrid>
      <w:tr>
        <w:tc>
          <w:tcPr>
            <w:tcW w:type="pct" w:w="100%"/>
            <w:shd w:fill="F2F1EC" w:color="auto" w:val="clear"/>
            <w:tcMar>
              <w:top w:type="dxa" w:w="120"/>
              <w:left w:type="dxa" w:w="200"/>
              <w:bottom w:type="dxa" w:w="120"/>
              <w:right w:type="dxa" w:w="200"/>
            </w:tcMar>
          </w:tcPr>
          <w:p>
            <w:pPr>
              <w:spacing w:after="40"/>
            </w:pPr>
            <w:r>
              <w:rPr>
                <w:rFonts w:ascii="Consolas" w:cs="Consolas" w:eastAsia="Consolas" w:hAnsi="Consolas"/>
                <w:color w:val="1C1C18"/>
                <w:sz w:val="19"/>
                <w:szCs w:val="19"/>
              </w:rPr>
              <w:t xml:space="preserve">systemctl status aisentryd</w:t>
            </w:r>
          </w:p>
          <w:p>
            <w:pPr>
              <w:spacing w:after="0"/>
            </w:pPr>
            <w:r>
              <w:rPr>
                <w:rFonts w:ascii="Consolas" w:cs="Consolas" w:eastAsia="Consolas" w:hAnsi="Consolas"/>
                <w:color w:val="1C1C18"/>
                <w:sz w:val="19"/>
                <w:szCs w:val="19"/>
              </w:rPr>
              <w:t xml:space="preserve">journalctl -u aisentryd -n 100 --no-pager</w:t>
            </w:r>
          </w:p>
        </w:tc>
      </w:tr>
    </w:tbl>
    <w:p>
      <w:pPr>
        <w:pStyle w:val="Heading3"/>
        <w:spacing w:after="100" w:before="220"/>
      </w:pPr>
      <w:r>
        <w:rPr>
          <w:rFonts w:ascii="Calibri" w:cs="Calibri" w:eastAsia="Calibri" w:hAnsi="Calibri"/>
          <w:b/>
          <w:bCs/>
          <w:color w:val="12261D"/>
          <w:sz w:val="22"/>
          <w:szCs w:val="22"/>
        </w:rPr>
        <w:t xml:space="preserve">A heavy scan never seems to run</w:t>
      </w:r>
    </w:p>
    <w:p>
      <w:pPr>
        <w:spacing w:after="140" w:line="276"/>
      </w:pPr>
      <w:r>
        <w:rPr>
          <w:rFonts w:ascii="Calibri" w:cs="Calibri" w:eastAsia="Calibri" w:hAnsi="Calibri"/>
          <w:color w:val="2B2B26"/>
          <w:sz w:val="22"/>
          <w:szCs w:val="22"/>
        </w:rPr>
        <w:t xml:space="preserve">The idle gate is strict on purpose: it needs IDLE_THRESHOLD_SECONDS of continuous idle (checked via logind session idle-hints and a load-average ceiling) and SCAN_INTERVAL_SECONDS since the last scan.</w:t>
      </w:r>
    </w:p>
    <w:tbl>
      <w:tblPr>
        <w:tblW w:type="pct" w:w="100%"/>
        <w:tblBorders>
          <w:top w:val="single" w:color="C9C2AE" w:sz="4"/>
          <w:left w:val="single" w:color="B8860B" w:sz="24"/>
          <w:bottom w:val="single" w:color="C9C2AE" w:sz="4"/>
          <w:right w:val="single" w:color="C9C2AE" w:sz="4"/>
          <w:insideH w:val="none" w:color="FFFFFF" w:sz="0"/>
          <w:insideV w:val="none" w:color="FFFFFF" w:sz="0"/>
        </w:tblBorders>
      </w:tblPr>
      <w:tblGrid>
        <w:gridCol w:w="100"/>
      </w:tblGrid>
      <w:tr>
        <w:tc>
          <w:tcPr>
            <w:tcW w:type="pct" w:w="100%"/>
            <w:shd w:fill="F2F1EC" w:color="auto" w:val="clear"/>
            <w:tcMar>
              <w:top w:type="dxa" w:w="120"/>
              <w:left w:type="dxa" w:w="200"/>
              <w:bottom w:type="dxa" w:w="120"/>
              <w:right w:type="dxa" w:w="200"/>
            </w:tcMar>
          </w:tcPr>
          <w:p>
            <w:pPr>
              <w:spacing w:after="40"/>
            </w:pPr>
            <w:r>
              <w:rPr>
                <w:rFonts w:ascii="Consolas" w:cs="Consolas" w:eastAsia="Consolas" w:hAnsi="Consolas"/>
                <w:color w:val="1C1C18"/>
                <w:sz w:val="19"/>
                <w:szCs w:val="19"/>
              </w:rPr>
              <w:t xml:space="preserve">aisentryctl status                 # shows current idle state and time since last scan</w:t>
            </w:r>
          </w:p>
          <w:p>
            <w:pPr>
              <w:spacing w:after="0"/>
            </w:pPr>
            <w:r>
              <w:rPr>
                <w:rFonts w:ascii="Consolas" w:cs="Consolas" w:eastAsia="Consolas" w:hAnsi="Consolas"/>
                <w:color w:val="1C1C18"/>
                <w:sz w:val="19"/>
                <w:szCs w:val="19"/>
              </w:rPr>
              <w:t xml:space="preserve">sudo aisentryctl run               # force one heavy scan right now, outside the schedule</w:t>
            </w:r>
          </w:p>
        </w:tc>
      </w:tr>
    </w:tbl>
    <w:p>
      <w:pPr>
        <w:pStyle w:val="Heading3"/>
        <w:spacing w:after="100" w:before="220"/>
      </w:pPr>
      <w:r>
        <w:rPr>
          <w:rFonts w:ascii="Calibri" w:cs="Calibri" w:eastAsia="Calibri" w:hAnsi="Calibri"/>
          <w:b/>
          <w:bCs/>
          <w:color w:val="12261D"/>
          <w:sz w:val="22"/>
          <w:szCs w:val="22"/>
        </w:rPr>
        <w:t xml:space="preserve">"another run is already in progress" (exit code 2)</w:t>
      </w:r>
    </w:p>
    <w:p>
      <w:pPr>
        <w:spacing w:after="140" w:line="276"/>
      </w:pPr>
      <w:r>
        <w:rPr>
          <w:rFonts w:ascii="Calibri" w:cs="Calibri" w:eastAsia="Calibri" w:hAnsi="Calibri"/>
          <w:color w:val="2B2B26"/>
          <w:sz w:val="22"/>
          <w:szCs w:val="22"/>
        </w:rPr>
        <w:t xml:space="preserve">Only one heavy scan can run at a time — you tried a manual `run` while the daemon's own scheduled scan (or another manual run) was still going. This is by design, to avoid scanning the disk twice or racing two unattended-upgrade calls.</w:t>
      </w:r>
    </w:p>
    <w:tbl>
      <w:tblPr>
        <w:tblW w:type="pct" w:w="100%"/>
        <w:tblBorders>
          <w:top w:val="single" w:color="C9C2AE" w:sz="4"/>
          <w:left w:val="single" w:color="B8860B" w:sz="24"/>
          <w:bottom w:val="single" w:color="C9C2AE" w:sz="4"/>
          <w:right w:val="single" w:color="C9C2AE" w:sz="4"/>
          <w:insideH w:val="none" w:color="FFFFFF" w:sz="0"/>
          <w:insideV w:val="none" w:color="FFFFFF" w:sz="0"/>
        </w:tblBorders>
      </w:tblPr>
      <w:tblGrid>
        <w:gridCol w:w="100"/>
      </w:tblGrid>
      <w:tr>
        <w:tc>
          <w:tcPr>
            <w:tcW w:type="pct" w:w="100%"/>
            <w:shd w:fill="F2F1EC" w:color="auto" w:val="clear"/>
            <w:tcMar>
              <w:top w:type="dxa" w:w="120"/>
              <w:left w:type="dxa" w:w="200"/>
              <w:bottom w:type="dxa" w:w="120"/>
              <w:right w:type="dxa" w:w="200"/>
            </w:tcMar>
          </w:tcPr>
          <w:p>
            <w:pPr>
              <w:spacing w:after="0"/>
            </w:pPr>
            <w:r>
              <w:rPr>
                <w:rFonts w:ascii="Consolas" w:cs="Consolas" w:eastAsia="Consolas" w:hAnsi="Consolas"/>
                <w:color w:val="1C1C18"/>
                <w:sz w:val="19"/>
                <w:szCs w:val="19"/>
              </w:rPr>
              <w:t xml:space="preserve">aisentryctl status   # check whether a scan is currently running before retrying</w:t>
            </w:r>
          </w:p>
        </w:tc>
      </w:tr>
    </w:tbl>
    <w:p>
      <w:pPr>
        <w:pStyle w:val="Heading3"/>
        <w:spacing w:after="100" w:before="220"/>
      </w:pPr>
      <w:r>
        <w:rPr>
          <w:rFonts w:ascii="Calibri" w:cs="Calibri" w:eastAsia="Calibri" w:hAnsi="Calibri"/>
          <w:b/>
          <w:bCs/>
          <w:color w:val="12261D"/>
          <w:sz w:val="22"/>
          <w:szCs w:val="22"/>
        </w:rPr>
        <w:t xml:space="preserve">A state file (bans, journal cursor) got corrupted</w:t>
      </w:r>
    </w:p>
    <w:p>
      <w:pPr>
        <w:spacing w:after="140" w:line="276"/>
      </w:pPr>
      <w:r>
        <w:rPr>
          <w:rFonts w:ascii="Calibri" w:cs="Calibri" w:eastAsia="Calibri" w:hAnsi="Calibri"/>
          <w:color w:val="2B2B26"/>
          <w:sz w:val="22"/>
          <w:szCs w:val="22"/>
        </w:rPr>
        <w:t xml:space="preserve">aisentryd never crashes on a corrupt state file. It backs up the unreadable copy with a timestamp under BACKUP_DIR and starts fresh from a safe default instead of guessing.</w:t>
      </w:r>
    </w:p>
    <w:tbl>
      <w:tblPr>
        <w:tblW w:type="pct" w:w="100%"/>
        <w:tblBorders>
          <w:top w:val="single" w:color="C9C2AE" w:sz="4"/>
          <w:left w:val="single" w:color="B8860B" w:sz="24"/>
          <w:bottom w:val="single" w:color="C9C2AE" w:sz="4"/>
          <w:right w:val="single" w:color="C9C2AE" w:sz="4"/>
          <w:insideH w:val="none" w:color="FFFFFF" w:sz="0"/>
          <w:insideV w:val="none" w:color="FFFFFF" w:sz="0"/>
        </w:tblBorders>
      </w:tblPr>
      <w:tblGrid>
        <w:gridCol w:w="100"/>
      </w:tblGrid>
      <w:tr>
        <w:tc>
          <w:tcPr>
            <w:tcW w:type="pct" w:w="100%"/>
            <w:shd w:fill="F2F1EC" w:color="auto" w:val="clear"/>
            <w:tcMar>
              <w:top w:type="dxa" w:w="120"/>
              <w:left w:type="dxa" w:w="200"/>
              <w:bottom w:type="dxa" w:w="120"/>
              <w:right w:type="dxa" w:w="200"/>
            </w:tcMar>
          </w:tcPr>
          <w:p>
            <w:pPr>
              <w:spacing w:after="40"/>
            </w:pPr>
            <w:r>
              <w:rPr>
                <w:rFonts w:ascii="Consolas" w:cs="Consolas" w:eastAsia="Consolas" w:hAnsi="Consolas"/>
                <w:color w:val="1C1C18"/>
                <w:sz w:val="19"/>
                <w:szCs w:val="19"/>
              </w:rPr>
              <w:t xml:space="preserve">ls /var/lib/aisentryd/backups/</w:t>
            </w:r>
          </w:p>
          <w:p>
            <w:pPr>
              <w:spacing w:after="0"/>
            </w:pPr>
            <w:r>
              <w:rPr>
                <w:rFonts w:ascii="Consolas" w:cs="Consolas" w:eastAsia="Consolas" w:hAnsi="Consolas"/>
                <w:color w:val="1C1C18"/>
                <w:sz w:val="19"/>
                <w:szCs w:val="19"/>
              </w:rPr>
              <w:t xml:space="preserve">journalctl -u aisentryd | grep -i corrupt</w:t>
            </w:r>
          </w:p>
        </w:tc>
      </w:tr>
    </w:tbl>
    <w:p>
      <w:pPr>
        <w:pStyle w:val="Heading3"/>
        <w:spacing w:after="100" w:before="220"/>
      </w:pPr>
      <w:r>
        <w:rPr>
          <w:rFonts w:ascii="Calibri" w:cs="Calibri" w:eastAsia="Calibri" w:hAnsi="Calibri"/>
          <w:b/>
          <w:bCs/>
          <w:color w:val="12261D"/>
          <w:sz w:val="22"/>
          <w:szCs w:val="22"/>
        </w:rPr>
        <w:t xml:space="preserve">AIDE keeps reporting the same files as changed after every scan</w:t>
      </w:r>
    </w:p>
    <w:p>
      <w:pPr>
        <w:spacing w:after="140" w:line="276"/>
      </w:pPr>
      <w:r>
        <w:rPr>
          <w:rFonts w:ascii="Calibri" w:cs="Calibri" w:eastAsia="Calibri" w:hAnsi="Calibri"/>
          <w:color w:val="2B2B26"/>
          <w:sz w:val="22"/>
          <w:szCs w:val="22"/>
        </w:rPr>
        <w:t xml:space="preserve">You made a change on purpose (a package upgrade, an intentional edit) and need to accept it as the new normal.</w:t>
      </w:r>
    </w:p>
    <w:tbl>
      <w:tblPr>
        <w:tblW w:type="pct" w:w="100%"/>
        <w:tblBorders>
          <w:top w:val="single" w:color="C9C2AE" w:sz="4"/>
          <w:left w:val="single" w:color="B8860B" w:sz="24"/>
          <w:bottom w:val="single" w:color="C9C2AE" w:sz="4"/>
          <w:right w:val="single" w:color="C9C2AE" w:sz="4"/>
          <w:insideH w:val="none" w:color="FFFFFF" w:sz="0"/>
          <w:insideV w:val="none" w:color="FFFFFF" w:sz="0"/>
        </w:tblBorders>
      </w:tblPr>
      <w:tblGrid>
        <w:gridCol w:w="100"/>
      </w:tblGrid>
      <w:tr>
        <w:tc>
          <w:tcPr>
            <w:tcW w:type="pct" w:w="100%"/>
            <w:shd w:fill="F2F1EC" w:color="auto" w:val="clear"/>
            <w:tcMar>
              <w:top w:type="dxa" w:w="120"/>
              <w:left w:type="dxa" w:w="200"/>
              <w:bottom w:type="dxa" w:w="120"/>
              <w:right w:type="dxa" w:w="200"/>
            </w:tcMar>
          </w:tcPr>
          <w:p>
            <w:pPr>
              <w:spacing w:after="0"/>
            </w:pPr>
            <w:r>
              <w:rPr>
                <w:rFonts w:ascii="Consolas" w:cs="Consolas" w:eastAsia="Consolas" w:hAnsi="Consolas"/>
                <w:color w:val="1C1C18"/>
                <w:sz w:val="19"/>
                <w:szCs w:val="19"/>
              </w:rPr>
              <w:t xml:space="preserve">sudo aisentryctl aide-update</w:t>
            </w:r>
          </w:p>
        </w:tc>
      </w:tr>
    </w:tbl>
    <w:p>
      <w:pPr>
        <w:pStyle w:val="Heading3"/>
        <w:spacing w:after="100" w:before="220"/>
      </w:pPr>
      <w:r>
        <w:rPr>
          <w:rFonts w:ascii="Calibri" w:cs="Calibri" w:eastAsia="Calibri" w:hAnsi="Calibri"/>
          <w:b/>
          <w:bCs/>
          <w:color w:val="12261D"/>
          <w:sz w:val="22"/>
          <w:szCs w:val="22"/>
        </w:rPr>
        <w:t xml:space="preserve">Upgraded from an old standalone sentryd install and want to know what's left of it</w:t>
      </w:r>
    </w:p>
    <w:p>
      <w:pPr>
        <w:spacing w:after="140" w:line="276"/>
      </w:pPr>
      <w:r>
        <w:rPr>
          <w:rFonts w:ascii="Calibri" w:cs="Calibri" w:eastAsia="Calibri" w:hAnsi="Calibri"/>
          <w:color w:val="2B2B26"/>
          <w:sz w:val="22"/>
          <w:szCs w:val="22"/>
        </w:rPr>
        <w:t xml:space="preserve">sentryd (the separate binary/service) is fully removed as of 2.6-1. Any ufw rules it previously installed are untouched and still enforced by ufw — they're just no longer tracked by a dedicated tool.</w:t>
      </w:r>
    </w:p>
    <w:tbl>
      <w:tblPr>
        <w:tblW w:type="pct" w:w="100%"/>
        <w:tblBorders>
          <w:top w:val="single" w:color="C9C2AE" w:sz="4"/>
          <w:left w:val="single" w:color="B8860B" w:sz="24"/>
          <w:bottom w:val="single" w:color="C9C2AE" w:sz="4"/>
          <w:right w:val="single" w:color="C9C2AE" w:sz="4"/>
          <w:insideH w:val="none" w:color="FFFFFF" w:sz="0"/>
          <w:insideV w:val="none" w:color="FFFFFF" w:sz="0"/>
        </w:tblBorders>
      </w:tblPr>
      <w:tblGrid>
        <w:gridCol w:w="100"/>
      </w:tblGrid>
      <w:tr>
        <w:tc>
          <w:tcPr>
            <w:tcW w:type="pct" w:w="100%"/>
            <w:shd w:fill="F2F1EC" w:color="auto" w:val="clear"/>
            <w:tcMar>
              <w:top w:type="dxa" w:w="120"/>
              <w:left w:type="dxa" w:w="200"/>
              <w:bottom w:type="dxa" w:w="120"/>
              <w:right w:type="dxa" w:w="200"/>
            </w:tcMar>
          </w:tcPr>
          <w:p>
            <w:pPr>
              <w:spacing w:after="40"/>
            </w:pPr>
            <w:r>
              <w:rPr>
                <w:rFonts w:ascii="Consolas" w:cs="Consolas" w:eastAsia="Consolas" w:hAnsi="Consolas"/>
                <w:color w:val="1C1C18"/>
                <w:sz w:val="19"/>
                <w:szCs w:val="19"/>
              </w:rPr>
              <w:t xml:space="preserve">aisentryctl bans</w:t>
            </w:r>
          </w:p>
          <w:p>
            <w:pPr>
              <w:spacing w:after="0"/>
            </w:pPr>
            <w:r>
              <w:rPr>
                <w:rFonts w:ascii="Consolas" w:cs="Consolas" w:eastAsia="Consolas" w:hAnsi="Consolas"/>
                <w:color w:val="1C1C18"/>
                <w:sz w:val="19"/>
                <w:szCs w:val="19"/>
              </w:rPr>
              <w:t xml:space="preserve">sudo ufw status numbered</w:t>
            </w:r>
          </w:p>
        </w:tc>
      </w:tr>
    </w:tbl>
    <w:p>
      <w:r>
        <w:br w:type="page"/>
      </w:r>
    </w:p>
    <w:p>
      <w:pPr>
        <w:pStyle w:val="Heading1"/>
        <w:pBdr>
          <w:bottom w:val="single" w:color="B8860B" w:sz="8" w:space="4"/>
        </w:pBdr>
        <w:spacing w:after="200" w:before="400"/>
      </w:pPr>
      <w:r>
        <w:rPr>
          <w:rFonts w:ascii="Calibri" w:cs="Calibri" w:eastAsia="Calibri" w:hAnsi="Calibri"/>
          <w:b/>
          <w:bCs/>
          <w:color w:val="1B3A2E"/>
          <w:sz w:val="32"/>
          <w:szCs w:val="32"/>
        </w:rPr>
        <w:t xml:space="preserve">9. Removing it</w:t>
      </w:r>
    </w:p>
    <w:tbl>
      <w:tblPr>
        <w:tblW w:type="pct" w:w="100%"/>
        <w:tblBorders>
          <w:top w:val="single" w:color="C9C2AE" w:sz="4"/>
          <w:left w:val="single" w:color="B8860B" w:sz="24"/>
          <w:bottom w:val="single" w:color="C9C2AE" w:sz="4"/>
          <w:right w:val="single" w:color="C9C2AE" w:sz="4"/>
          <w:insideH w:val="none" w:color="FFFFFF" w:sz="0"/>
          <w:insideV w:val="none" w:color="FFFFFF" w:sz="0"/>
        </w:tblBorders>
      </w:tblPr>
      <w:tblGrid>
        <w:gridCol w:w="100"/>
      </w:tblGrid>
      <w:tr>
        <w:tc>
          <w:tcPr>
            <w:tcW w:type="pct" w:w="100%"/>
            <w:shd w:fill="F2F1EC" w:color="auto" w:val="clear"/>
            <w:tcMar>
              <w:top w:type="dxa" w:w="120"/>
              <w:left w:type="dxa" w:w="200"/>
              <w:bottom w:type="dxa" w:w="120"/>
              <w:right w:type="dxa" w:w="200"/>
            </w:tcMar>
          </w:tcPr>
          <w:p>
            <w:pPr>
              <w:spacing w:after="40"/>
            </w:pPr>
            <w:r>
              <w:rPr>
                <w:rFonts w:ascii="Consolas" w:cs="Consolas" w:eastAsia="Consolas" w:hAnsi="Consolas"/>
                <w:color w:val="1C1C18"/>
                <w:sz w:val="19"/>
                <w:szCs w:val="19"/>
              </w:rPr>
              <w:t xml:space="preserve">sudo apt-get remove aisentryd     # stops the service, removes threat-blocklist rules, keeps your reports/config</w:t>
            </w:r>
          </w:p>
          <w:p>
            <w:pPr>
              <w:spacing w:after="0"/>
            </w:pPr>
            <w:r>
              <w:rPr>
                <w:rFonts w:ascii="Consolas" w:cs="Consolas" w:eastAsia="Consolas" w:hAnsi="Consolas"/>
                <w:color w:val="1C1C18"/>
                <w:sz w:val="19"/>
                <w:szCs w:val="19"/>
              </w:rPr>
              <w:t xml:space="preserve">sudo apt-get purge aisentryd      # also removes /etc/aisentryd; still keeps quarantined files and reports</w:t>
            </w:r>
          </w:p>
        </w:tc>
      </w:tr>
    </w:tbl>
    <w:tbl>
      <w:tblPr>
        <w:tblW w:type="pct" w:w="100%"/>
        <w:tblBorders>
          <w:top w:val="single" w:color="D4AF37" w:sz="4"/>
          <w:left w:val="single" w:color="B8860B" w:sz="28"/>
          <w:bottom w:val="single" w:color="D4AF37" w:sz="4"/>
          <w:right w:val="single" w:color="D4AF37" w:sz="4"/>
          <w:insideH w:val="none" w:color="FFFFFF" w:sz="0"/>
          <w:insideV w:val="none" w:color="FFFFFF" w:sz="0"/>
        </w:tblBorders>
      </w:tblPr>
      <w:tblGrid>
        <w:gridCol w:w="100"/>
      </w:tblGrid>
      <w:tr>
        <w:tc>
          <w:tcPr>
            <w:tcW w:type="pct" w:w="100%"/>
            <w:shd w:fill="FBF6EA" w:color="auto" w:val="clear"/>
            <w:tcMar>
              <w:top w:type="dxa" w:w="140"/>
              <w:left w:type="dxa" w:w="220"/>
              <w:bottom w:type="dxa" w:w="140"/>
              <w:right w:type="dxa" w:w="220"/>
            </w:tcMar>
          </w:tcPr>
          <w:p>
            <w:pPr>
              <w:spacing w:after="80"/>
            </w:pPr>
            <w:r>
              <w:rPr>
                <w:rFonts w:ascii="Calibri" w:cs="Calibri" w:eastAsia="Calibri" w:hAnsi="Calibri"/>
                <w:b/>
                <w:bCs/>
                <w:color w:val="1B3A2E"/>
                <w:sz w:val="21"/>
                <w:szCs w:val="21"/>
              </w:rPr>
              <w:t xml:space="preserve">What's deliberately left behind</w:t>
            </w:r>
          </w:p>
          <w:p>
            <w:pPr>
              <w:spacing w:after="60"/>
            </w:pPr>
            <w:r>
              <w:rPr>
                <w:rFonts w:ascii="Calibri" w:cs="Calibri" w:eastAsia="Calibri" w:hAnsi="Calibri"/>
                <w:color w:val="2B2B26"/>
                <w:sz w:val="21"/>
                <w:szCs w:val="21"/>
              </w:rPr>
              <w:t xml:space="preserve">/var/lib/aisentryd (quarantined malware — review-before-delete data) and REPORT_DIR (your reports) survive both remove and purge. Delete them by hand if you actually want them gone.</w:t>
            </w:r>
          </w:p>
          <w:p>
            <w:pPr>
              <w:spacing w:after="60"/>
            </w:pPr>
            <w:r>
              <w:rPr>
                <w:rFonts w:ascii="Calibri" w:cs="Calibri" w:eastAsia="Calibri" w:hAnsi="Calibri"/>
                <w:color w:val="2B2B26"/>
                <w:sz w:val="21"/>
                <w:szCs w:val="21"/>
              </w:rPr>
              <w:t xml:space="preserve">Any ufw deny rules already in place are not removed automatically — review `ufw status numbered` and remove entries by hand if you want a clean slate.</w:t>
            </w:r>
          </w:p>
        </w:tc>
      </w:tr>
    </w:tbl>
    <w:p>
      <w:pPr>
        <w:spacing w:after="140" w:line="276"/>
      </w:pPr>
      <w:r>
        <w:rPr>
          <w:rFonts w:ascii="Calibri" w:cs="Calibri" w:eastAsia="Calibri" w:hAnsi="Calibri"/>
          <w:color w:val="2B2B26"/>
          <w:sz w:val="22"/>
          <w:szCs w:val="22"/>
        </w:rPr>
        <w:t xml:space="preserve">Uninstalling does clean up threat-blocklist enforcement automatically: the nftables table, the marked /etc/hosts block, and any dnsmasq drop-in are all removed as part of package removal, so it never leaves the machine blocking things with nothing left to manage or explain them.</w:t>
      </w:r>
    </w:p>
    <w:p>
      <w:r>
        <w:br w:type="page"/>
      </w:r>
    </w:p>
    <w:p>
      <w:pPr>
        <w:pStyle w:val="Heading1"/>
        <w:pBdr>
          <w:bottom w:val="single" w:color="B8860B" w:sz="8" w:space="4"/>
        </w:pBdr>
        <w:spacing w:after="200" w:before="400"/>
      </w:pPr>
      <w:r>
        <w:rPr>
          <w:rFonts w:ascii="Calibri" w:cs="Calibri" w:eastAsia="Calibri" w:hAnsi="Calibri"/>
          <w:b/>
          <w:bCs/>
          <w:color w:val="1B3A2E"/>
          <w:sz w:val="32"/>
          <w:szCs w:val="32"/>
        </w:rPr>
        <w:t xml:space="preserve">10. Security notes</w:t>
      </w:r>
    </w:p>
    <w:p>
      <w:pPr>
        <w:pStyle w:val="ListParagraph"/>
        <w:numPr>
          <w:ilvl w:val="0"/>
          <w:numId w:val="1"/>
        </w:numPr>
        <w:spacing w:after="80" w:line="264"/>
      </w:pPr>
      <w:r>
        <w:rPr>
          <w:rFonts w:ascii="Calibri" w:cs="Calibri" w:eastAsia="Calibri" w:hAnsi="Calibri"/>
          <w:color w:val="2B2B26"/>
          <w:sz w:val="22"/>
          <w:szCs w:val="22"/>
        </w:rPr>
        <w:t xml:space="preserve">Runs as root — rkhunter/lynis/clamscan/debsecan need it to see the whole filesystem and package database; the journal-based monitors and ufw ban/unban need it too.</w:t>
      </w:r>
    </w:p>
    <w:p>
      <w:pPr>
        <w:pStyle w:val="ListParagraph"/>
        <w:numPr>
          <w:ilvl w:val="0"/>
          <w:numId w:val="1"/>
        </w:numPr>
        <w:spacing w:after="80" w:line="264"/>
      </w:pPr>
      <w:r>
        <w:rPr>
          <w:rFonts w:ascii="Calibri" w:cs="Calibri" w:eastAsia="Calibri" w:hAnsi="Calibri"/>
          <w:color w:val="2B2B26"/>
          <w:sz w:val="22"/>
          <w:szCs w:val="22"/>
        </w:rPr>
        <w:t xml:space="preserve">The Anthropic API key lives in a 0600 root-only conffile, never written to the report, never logged.</w:t>
      </w:r>
    </w:p>
    <w:p>
      <w:pPr>
        <w:pStyle w:val="ListParagraph"/>
        <w:numPr>
          <w:ilvl w:val="0"/>
          <w:numId w:val="1"/>
        </w:numPr>
        <w:spacing w:after="80" w:line="264"/>
      </w:pPr>
      <w:r>
        <w:rPr>
          <w:rFonts w:ascii="Calibri" w:cs="Calibri" w:eastAsia="Calibri" w:hAnsi="Calibri"/>
          <w:color w:val="2B2B26"/>
          <w:sz w:val="22"/>
          <w:szCs w:val="22"/>
        </w:rPr>
        <w:t xml:space="preserve">Only structured finding metadata (package names, CVE IDs, file paths, clamav signature names) is ever sent to the AI backend — never file contents — and the call is skipped on a clean run with zero findings.</w:t>
      </w:r>
    </w:p>
    <w:p>
      <w:pPr>
        <w:pStyle w:val="ListParagraph"/>
        <w:numPr>
          <w:ilvl w:val="0"/>
          <w:numId w:val="1"/>
        </w:numPr>
        <w:spacing w:after="80" w:line="264"/>
      </w:pPr>
      <w:r>
        <w:rPr>
          <w:rFonts w:ascii="Calibri" w:cs="Calibri" w:eastAsia="Calibri" w:hAnsi="Calibri"/>
          <w:color w:val="2B2B26"/>
          <w:sz w:val="22"/>
          <w:szCs w:val="22"/>
        </w:rPr>
        <w:t xml:space="preserve">Threat-feed downloads are treated as untrusted input to a root process: https-only, size-capped, strictly parsed, and structurally unable to block private/loopback/reserved space, this host's own addresses, its gateway/DNS resolvers, or the domains the system updates from.</w:t>
      </w:r>
    </w:p>
    <w:p>
      <w:pPr>
        <w:pStyle w:val="ListParagraph"/>
        <w:numPr>
          <w:ilvl w:val="0"/>
          <w:numId w:val="1"/>
        </w:numPr>
        <w:spacing w:after="80" w:line="264"/>
      </w:pPr>
      <w:r>
        <w:rPr>
          <w:rFonts w:ascii="Calibri" w:cs="Calibri" w:eastAsia="Calibri" w:hAnsi="Calibri"/>
          <w:color w:val="2B2B26"/>
          <w:sz w:val="22"/>
          <w:szCs w:val="22"/>
        </w:rPr>
        <w:t xml:space="preserve">The AI is advisory-only by construction — there is no code path anywhere that executes text a model returned.</w:t>
      </w:r>
    </w:p>
    <w:p>
      <w:pPr>
        <w:pStyle w:val="ListParagraph"/>
        <w:numPr>
          <w:ilvl w:val="0"/>
          <w:numId w:val="1"/>
        </w:numPr>
        <w:spacing w:after="80" w:line="264"/>
      </w:pPr>
      <w:r>
        <w:rPr>
          <w:rFonts w:ascii="Calibri" w:cs="Calibri" w:eastAsia="Calibri" w:hAnsi="Calibri"/>
          <w:color w:val="2B2B26"/>
          <w:sz w:val="22"/>
          <w:szCs w:val="22"/>
        </w:rPr>
        <w:t xml:space="preserve">Disable the network call entirely with SEND_TO_AI=0, or keep it fully local with AI_PROVIDER=ollama, for an air-gapped or privacy-sensitive box.</w:t>
      </w:r>
    </w:p>
    <w:p>
      <w:pPr>
        <w:pStyle w:val="ListParagraph"/>
        <w:numPr>
          <w:ilvl w:val="0"/>
          <w:numId w:val="1"/>
        </w:numPr>
        <w:spacing w:after="80" w:line="264"/>
      </w:pPr>
      <w:r>
        <w:rPr>
          <w:rFonts w:ascii="Calibri" w:cs="Calibri" w:eastAsia="Calibri" w:hAnsi="Calibri"/>
          <w:color w:val="2B2B26"/>
          <w:sz w:val="22"/>
          <w:szCs w:val="22"/>
        </w:rPr>
        <w:t xml:space="preserve">Every scanner binary is resolved to a trusted absolute path once (root-owned, non-writable system directories only) — never a bare command name handed to a fresh PATH search at exec time.</w:t>
      </w:r>
    </w:p>
    <w:p>
      <w:pPr>
        <w:pStyle w:val="ListParagraph"/>
        <w:numPr>
          <w:ilvl w:val="0"/>
          <w:numId w:val="1"/>
        </w:numPr>
        <w:spacing w:after="80" w:line="264"/>
      </w:pPr>
      <w:r>
        <w:rPr>
          <w:rFonts w:ascii="Calibri" w:cs="Calibri" w:eastAsia="Calibri" w:hAnsi="Calibri"/>
          <w:color w:val="2B2B26"/>
          <w:sz w:val="22"/>
          <w:szCs w:val="22"/>
        </w:rPr>
        <w:t xml:space="preserve">AUTO_QUARANTINE_MALWARE never follows a symlink and verifies the real path it's about to move actually falls under a directory this run scanned.</w:t>
      </w:r>
    </w:p>
    <w:p>
      <w:pPr>
        <w:pStyle w:val="ListParagraph"/>
        <w:numPr>
          <w:ilvl w:val="0"/>
          <w:numId w:val="1"/>
        </w:numPr>
        <w:spacing w:after="80" w:line="264"/>
      </w:pPr>
      <w:r>
        <w:rPr>
          <w:rFonts w:ascii="Calibri" w:cs="Calibri" w:eastAsia="Calibri" w:hAnsi="Calibri"/>
          <w:color w:val="2B2B26"/>
          <w:sz w:val="22"/>
          <w:szCs w:val="22"/>
        </w:rPr>
        <w:t xml:space="preserve">All daemon state (journal cursors, the ban list) is written atomically; a crash mid-write cannot leave a corrupt file behind.</w:t>
      </w:r>
    </w:p>
    <w:p>
      <w:pPr>
        <w:pStyle w:val="ListParagraph"/>
        <w:numPr>
          <w:ilvl w:val="0"/>
          <w:numId w:val="1"/>
        </w:numPr>
        <w:spacing w:after="80" w:line="264"/>
      </w:pPr>
      <w:r>
        <w:rPr>
          <w:rFonts w:ascii="Calibri" w:cs="Calibri" w:eastAsia="Calibri" w:hAnsi="Calibri"/>
          <w:color w:val="2B2B26"/>
          <w:sz w:val="22"/>
          <w:szCs w:val="22"/>
        </w:rPr>
        <w:t xml:space="preserve">If one scanner throws an unexpected exception, that failure is recorded as CRASHED: &lt;reason&gt; in the report and the run continues with whatever the others found — one bad scanner never kills the whole report.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2B2B26"/>
        <w:sz w:val="16"/>
        <w:szCs w:val="16"/>
      </w:rPr>
      <w:t xml:space="preserve">Page </w:t>
    </w:r>
    <w:r>
      <w:rPr>
        <w:rFonts w:ascii="Calibri" w:cs="Calibri" w:eastAsia="Calibri" w:hAnsi="Calibri"/>
        <w:color w:val="2B2B26"/>
        <w:sz w:val="16"/>
        <w:szCs w:val="16"/>
      </w:rPr>
      <w:fldChar w:fldCharType="begin"/>
      <w:instrText xml:space="preserve">PAGE</w:instrText>
      <w:fldChar w:fldCharType="separate"/>
      <w:fldChar w:fldCharType="end"/>
    </w:r>
    <w:r>
      <w:rPr>
        <w:rFonts w:ascii="Calibri" w:cs="Calibri" w:eastAsia="Calibri" w:hAnsi="Calibri"/>
        <w:color w:val="2B2B26"/>
        <w:sz w:val="16"/>
        <w:szCs w:val="16"/>
      </w:rPr>
      <w:t xml:space="preserve"> of </w:t>
    </w:r>
    <w:r>
      <w:rPr>
        <w:rFonts w:ascii="Calibri" w:cs="Calibri" w:eastAsia="Calibri" w:hAnsi="Calibri"/>
        <w:color w:val="2B2B2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jc w:val="right"/>
    </w:pPr>
    <w:r>
      <w:rPr>
        <w:rFonts w:ascii="Calibri" w:cs="Calibri" w:eastAsia="Calibri" w:hAnsi="Calibri"/>
        <w:i/>
        <w:iCs/>
        <w:color w:val="1B3A2E"/>
        <w:sz w:val="16"/>
        <w:szCs w:val="16"/>
      </w:rPr>
      <w:t xml:space="preserve">aisentryd 2.10-3 — Operator's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c209092005b09b46a50dec69c178b7a169b6b24.png"/><Relationship Id="rId10" Type="http://schemas.openxmlformats.org/officeDocument/2006/relationships/image" Target="media/c54500702dfbb874a7096b7d51fcaa71e27d3b2b.png"/><Relationship Id="rId11" Type="http://schemas.openxmlformats.org/officeDocument/2006/relationships/image" Target="media/e9dc6c6d0e0c49c257723e8f0aab89ca02e76732.png"/><Relationship Id="rId12" Type="http://schemas.openxmlformats.org/officeDocument/2006/relationships/image" Target="media/4f7694e517d158e6ab961bb86a2f287c4b3890c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2026-09-24T04:08:20.944Z</dcterms:created>
  <dcterms:modified xsi:type="dcterms:W3CDTF">2026-09-24T04:08:20.944Z</dcterms:modified>
</cp:coreProperties>
</file>

<file path=docProps/custom.xml><?xml version="1.0" encoding="utf-8"?>
<Properties xmlns="http://schemas.openxmlformats.org/officeDocument/2006/custom-properties" xmlns:vt="http://schemas.openxmlformats.org/officeDocument/2006/docPropsVTypes"/>
</file>