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6291F"/>
          <w:sz w:val="56"/>
          <w:szCs w:val="56"/>
        </w:rPr>
        <w:t xml:space="preserve">aisentryd</w:t>
      </w:r>
    </w:p>
    <w:p>
      <w:pPr>
        <w:spacing w:after="40"/>
      </w:pPr>
      <w:r>
        <w:rPr>
          <w:rFonts w:ascii="Calibri" w:cs="Calibri" w:eastAsia="Calibri" w:hAnsi="Calibri"/>
          <w:b/>
          <w:bCs/>
          <w:color w:val="8A6A20"/>
          <w:sz w:val="28"/>
          <w:szCs w:val="28"/>
        </w:rPr>
        <w:t xml:space="preserve">Command &amp; Operations Reference</w:t>
      </w:r>
    </w:p>
    <w:p>
      <w:pPr>
        <w:pBdr>
          <w:bottom w:val="single" w:color="A9812C" w:sz="12" w:space="6"/>
        </w:pBdr>
        <w:spacing w:after="260"/>
      </w:pPr>
      <w:r>
        <w:rPr>
          <w:rFonts w:ascii="Calibri" w:cs="Calibri" w:eastAsia="Calibri" w:hAnsi="Calibri"/>
          <w:i/>
          <w:iCs/>
          <w:color w:val="555045"/>
          <w:sz w:val="20"/>
          <w:szCs w:val="20"/>
        </w:rPr>
        <w:t xml:space="preserve">Version 2.1-1  ·  Debian package  ·  24/7 background security monitor</w:t>
      </w:r>
    </w:p>
    <w:p>
      <w:pPr>
        <w:spacing w:after="140" w:line="288"/>
      </w:pPr>
      <w:r>
        <w:rPr>
          <w:rFonts w:ascii="Calibri" w:cs="Calibri" w:eastAsia="Calibri" w:hAnsi="Calibri"/>
          <w:b w:val="false"/>
          <w:bCs w:val="false"/>
          <w:i w:val="false"/>
          <w:iCs w:val="false"/>
          <w:color w:val="222222"/>
          <w:sz w:val="21"/>
          <w:szCs w:val="21"/>
        </w:rPr>
        <w:t xml:space="preserve">aisentryd is a persistent background service: continuous fail2ban-style SSH auth monitoring and denied-connection logging run at all times, while heavier malware/vulnerability/hardening/file-integrity scans run only when the machine is idle so they never compete with interactive use. It acts on its own for the two findings that have one safe, reversible fix — malware and known CVEs — and reports everything else with a suggested fix command. This reference covers installing it, the commands you run, and the commands it runs on your behalf.</w:t>
      </w:r>
    </w:p>
    <w:p>
      <w:pPr>
        <w:pStyle w:val="Heading1"/>
        <w:pBdr>
          <w:bottom w:val="single" w:color="A9812C" w:sz="8" w:space="4"/>
        </w:pBdr>
        <w:spacing w:after="160" w:before="320"/>
      </w:pPr>
      <w:r>
        <w:rPr>
          <w:rFonts w:ascii="Calibri" w:cs="Calibri" w:eastAsia="Calibri" w:hAnsi="Calibri"/>
          <w:b/>
          <w:bCs/>
          <w:color w:val="16291F"/>
          <w:sz w:val="32"/>
          <w:szCs w:val="32"/>
        </w:rPr>
        <w:t xml:space="preserve">1. Installing</w:t>
      </w:r>
    </w:p>
    <w:p>
      <w:pPr>
        <w:spacing w:after="140" w:line="288"/>
      </w:pPr>
      <w:r>
        <w:rPr>
          <w:rFonts w:ascii="Calibri" w:cs="Calibri" w:eastAsia="Calibri" w:hAnsi="Calibri"/>
          <w:b w:val="false"/>
          <w:bCs w:val="false"/>
          <w:i w:val="false"/>
          <w:iCs w:val="false"/>
          <w:color w:val="222222"/>
          <w:sz w:val="21"/>
          <w:szCs w:val="21"/>
        </w:rPr>
        <w:t xml:space="preserve">A prebuilt package is installed directly (no build tools required):</w:t>
      </w:r>
    </w:p>
    <w:tbl>
      <w:tblPr>
        <w:tblW w:type="pct" w:w="100%"/>
        <w:tblBorders>
          <w:top w:val="single" w:color="C9C2AE" w:sz="4"/>
          <w:left w:val="single" w:color="C9C2AE" w:sz="4"/>
          <w:bottom w:val="single" w:color="C9C2AE" w:sz="4"/>
          <w:right w:val="single" w:color="C9C2AE" w:sz="4"/>
          <w:insideH w:val="none" w:color="FFFFFF" w:sz="0"/>
          <w:insideV w:val="none" w:color="FFFFFF" w:sz="0"/>
        </w:tblBorders>
      </w:tblPr>
      <w:tblGrid>
        <w:gridCol w:w="100"/>
      </w:tblGrid>
      <w:tr>
        <w:tc>
          <w:tcPr>
            <w:tcW w:type="pct" w:w="100%"/>
            <w:shd w:fill="F2F2F0" w:val="clear"/>
            <w:tcMar>
              <w:top w:type="dxa" w:w="120"/>
              <w:left w:type="dxa" w:w="180"/>
              <w:bottom w:type="dxa" w:w="120"/>
              <w:right w:type="dxa" w:w="180"/>
            </w:tcMar>
          </w:tcPr>
          <w:p>
            <w:pPr>
              <w:spacing w:after="20"/>
            </w:pPr>
            <w:r>
              <w:rPr>
                <w:rFonts w:ascii="Consolas" w:cs="Consolas" w:eastAsia="Consolas" w:hAnsi="Consolas"/>
                <w:b w:val="false"/>
                <w:bCs w:val="false"/>
                <w:color w:val="222222"/>
                <w:sz w:val="19"/>
                <w:szCs w:val="19"/>
              </w:rPr>
              <w:t xml:space="preserve">sudo apt-get install ./aisentryd_2.1-1_all.deb</w:t>
            </w:r>
          </w:p>
        </w:tc>
      </w:tr>
    </w:tbl>
    <w:p>
      <w:pPr>
        <w:spacing w:after="140" w:line="288"/>
      </w:pPr>
      <w:r>
        <w:rPr>
          <w:rFonts w:ascii="Calibri" w:cs="Calibri" w:eastAsia="Calibri" w:hAnsi="Calibri"/>
          <w:b w:val="false"/>
          <w:bCs w:val="false"/>
          <w:i w:val="false"/>
          <w:iCs w:val="false"/>
          <w:color w:val="222222"/>
          <w:sz w:val="21"/>
          <w:szCs w:val="21"/>
        </w:rPr>
        <w:t xml:space="preserve">This pulls in the tools aisentryd orchestrates as dependencies:</w:t>
      </w:r>
    </w:p>
    <w:p>
      <w:pPr>
        <w:pStyle w:val="ListParagraph"/>
        <w:numPr>
          <w:ilvl w:val="0"/>
          <w:numId w:val="2"/>
        </w:numPr>
        <w:spacing w:after="80"/>
      </w:pPr>
      <w:r>
        <w:rPr>
          <w:rFonts w:ascii="Calibri" w:cs="Calibri" w:eastAsia="Calibri" w:hAnsi="Calibri"/>
          <w:b w:val="false"/>
          <w:bCs w:val="false"/>
          <w:i w:val="false"/>
          <w:iCs w:val="false"/>
          <w:color w:val="222222"/>
          <w:sz w:val="21"/>
          <w:szCs w:val="21"/>
        </w:rPr>
        <w:t xml:space="preserve">rkhunter, lynis, clamav, clamav-freshclam, debsecan, aide, unattended-upgrades, systemd</w:t>
      </w:r>
    </w:p>
    <w:p>
      <w:pPr>
        <w:spacing w:after="140" w:line="288"/>
      </w:pPr>
      <w:r>
        <w:rPr>
          <w:rFonts w:ascii="Calibri" w:cs="Calibri" w:eastAsia="Calibri" w:hAnsi="Calibri"/>
          <w:b w:val="false"/>
          <w:bCs w:val="false"/>
          <w:i w:val="false"/>
          <w:iCs w:val="false"/>
          <w:color w:val="222222"/>
          <w:sz w:val="21"/>
          <w:szCs w:val="21"/>
        </w:rPr>
        <w:t xml:space="preserve">Recommended (not required) packages that unlock full functionality:</w:t>
      </w:r>
    </w:p>
    <w:p>
      <w:pPr>
        <w:pStyle w:val="ListParagraph"/>
        <w:numPr>
          <w:ilvl w:val="0"/>
          <w:numId w:val="2"/>
        </w:numPr>
        <w:spacing w:after="80"/>
      </w:pPr>
      <w:r>
        <w:rPr>
          <w:rFonts w:ascii="Consolas" w:cs="Consolas" w:eastAsia="Consolas" w:hAnsi="Consolas"/>
          <w:b w:val="false"/>
          <w:bCs w:val="false"/>
          <w:color w:val="222222"/>
          <w:sz w:val="19"/>
          <w:szCs w:val="19"/>
        </w:rPr>
        <w:t xml:space="preserve">ufw</w:t>
      </w:r>
      <w:r>
        <w:rPr>
          <w:rFonts w:ascii="Calibri" w:cs="Calibri" w:eastAsia="Calibri" w:hAnsi="Calibri"/>
          <w:b w:val="false"/>
          <w:bCs w:val="false"/>
          <w:i w:val="false"/>
          <w:iCs w:val="false"/>
          <w:color w:val="222222"/>
          <w:sz w:val="21"/>
          <w:szCs w:val="21"/>
        </w:rPr>
        <w:t xml:space="preserve"> — required for the fail2ban-style banning to actually block anything; without it, monitoring and logging still work, they just don't block.</w:t>
      </w:r>
    </w:p>
    <w:p>
      <w:pPr>
        <w:pStyle w:val="ListParagraph"/>
        <w:numPr>
          <w:ilvl w:val="0"/>
          <w:numId w:val="2"/>
        </w:numPr>
        <w:spacing w:after="80"/>
      </w:pPr>
      <w:r>
        <w:rPr>
          <w:rFonts w:ascii="Consolas" w:cs="Consolas" w:eastAsia="Consolas" w:hAnsi="Consolas"/>
          <w:b w:val="false"/>
          <w:bCs w:val="false"/>
          <w:color w:val="222222"/>
          <w:sz w:val="19"/>
          <w:szCs w:val="19"/>
        </w:rPr>
        <w:t xml:space="preserve">libnotify-bin</w:t>
      </w:r>
      <w:r>
        <w:rPr>
          <w:rFonts w:ascii="Calibri" w:cs="Calibri" w:eastAsia="Calibri" w:hAnsi="Calibri"/>
          <w:b w:val="false"/>
          <w:bCs w:val="false"/>
          <w:i w:val="false"/>
          <w:iCs w:val="false"/>
          <w:color w:val="222222"/>
          <w:sz w:val="21"/>
          <w:szCs w:val="21"/>
        </w:rPr>
        <w:t xml:space="preserve"> — enables the best-effort desktop notifications.</w:t>
      </w:r>
    </w:p>
    <w:p>
      <w:pPr>
        <w:spacing w:after="140" w:line="288"/>
      </w:pPr>
      <w:r>
        <w:rPr>
          <w:rFonts w:ascii="Calibri" w:cs="Calibri" w:eastAsia="Calibri" w:hAnsi="Calibri"/>
          <w:b w:val="false"/>
          <w:bCs w:val="false"/>
          <w:i w:val="false"/>
          <w:iCs w:val="false"/>
          <w:color w:val="222222"/>
          <w:sz w:val="21"/>
          <w:szCs w:val="21"/>
        </w:rPr>
        <w:t xml:space="preserve">To build it from source instead of using the prebuilt package:</w:t>
      </w:r>
    </w:p>
    <w:tbl>
      <w:tblPr>
        <w:tblW w:type="pct" w:w="100%"/>
        <w:tblBorders>
          <w:top w:val="single" w:color="C9C2AE" w:sz="4"/>
          <w:left w:val="single" w:color="C9C2AE" w:sz="4"/>
          <w:bottom w:val="single" w:color="C9C2AE" w:sz="4"/>
          <w:right w:val="single" w:color="C9C2AE" w:sz="4"/>
          <w:insideH w:val="none" w:color="FFFFFF" w:sz="0"/>
          <w:insideV w:val="none" w:color="FFFFFF" w:sz="0"/>
        </w:tblBorders>
      </w:tblPr>
      <w:tblGrid>
        <w:gridCol w:w="100"/>
      </w:tblGrid>
      <w:tr>
        <w:tc>
          <w:tcPr>
            <w:tcW w:type="pct" w:w="100%"/>
            <w:shd w:fill="F2F2F0" w:val="clear"/>
            <w:tcMar>
              <w:top w:type="dxa" w:w="120"/>
              <w:left w:type="dxa" w:w="180"/>
              <w:bottom w:type="dxa" w:w="120"/>
              <w:right w:type="dxa" w:w="180"/>
            </w:tcMar>
          </w:tcPr>
          <w:p>
            <w:pPr>
              <w:spacing w:after="20"/>
            </w:pPr>
            <w:r>
              <w:rPr>
                <w:rFonts w:ascii="Consolas" w:cs="Consolas" w:eastAsia="Consolas" w:hAnsi="Consolas"/>
                <w:b w:val="false"/>
                <w:bCs w:val="false"/>
                <w:color w:val="222222"/>
                <w:sz w:val="19"/>
                <w:szCs w:val="19"/>
              </w:rPr>
              <w:t xml:space="preserve">sudo apt-get install build-essential debhelper</w:t>
            </w:r>
          </w:p>
          <w:p>
            <w:pPr>
              <w:spacing w:after="20"/>
            </w:pPr>
            <w:r>
              <w:rPr>
                <w:rFonts w:ascii="Consolas" w:cs="Consolas" w:eastAsia="Consolas" w:hAnsi="Consolas"/>
                <w:b w:val="false"/>
                <w:bCs w:val="false"/>
                <w:color w:val="222222"/>
                <w:sz w:val="19"/>
                <w:szCs w:val="19"/>
              </w:rPr>
              <w:t xml:space="preserve">dpkg-buildpackage -us -uc -b</w:t>
            </w:r>
          </w:p>
          <w:p>
            <w:pPr>
              <w:spacing w:after="20"/>
            </w:pPr>
            <w:r>
              <w:rPr>
                <w:rFonts w:ascii="Consolas" w:cs="Consolas" w:eastAsia="Consolas" w:hAnsi="Consolas"/>
                <w:b w:val="false"/>
                <w:bCs w:val="false"/>
                <w:color w:val="222222"/>
                <w:sz w:val="19"/>
                <w:szCs w:val="19"/>
              </w:rPr>
              <w:t xml:space="preserve">sudo apt-get install ../aisentryd_2.1-1_all.deb</w:t>
            </w:r>
          </w:p>
        </w:tc>
      </w:tr>
    </w:tbl>
    <w:tbl>
      <w:tblPr>
        <w:tblW w:type="pct" w:w="100%"/>
        <w:tblBorders>
          <w:top w:val="single" w:color="C9C2AE" w:sz="4"/>
          <w:left w:val="single" w:color="A9812C" w:sz="24"/>
          <w:bottom w:val="single" w:color="C9C2AE" w:sz="4"/>
          <w:right w:val="single" w:color="C9C2AE" w:sz="4"/>
          <w:insideH w:val="none" w:color="FFFFFF" w:sz="0"/>
          <w:insideV w:val="none" w:color="FFFFFF" w:sz="0"/>
        </w:tblBorders>
      </w:tblPr>
      <w:tblGrid>
        <w:gridCol w:w="100"/>
      </w:tblGrid>
      <w:tr>
        <w:tc>
          <w:tcPr>
            <w:tcW w:type="pct" w:w="100%"/>
            <w:shd w:fill="F4EFDF" w:val="clear"/>
            <w:tcMar>
              <w:top w:type="dxa" w:w="140"/>
              <w:left w:type="dxa" w:w="220"/>
              <w:bottom w:type="dxa" w:w="140"/>
              <w:right w:type="dxa" w:w="220"/>
            </w:tcMar>
          </w:tcPr>
          <w:p>
            <w:pPr>
              <w:spacing w:after="80"/>
            </w:pPr>
            <w:r>
              <w:rPr>
                <w:rFonts w:ascii="Calibri" w:cs="Calibri" w:eastAsia="Calibri" w:hAnsi="Calibri"/>
                <w:b/>
                <w:bCs/>
                <w:color w:val="8A6A20"/>
                <w:sz w:val="21"/>
                <w:szCs w:val="21"/>
              </w:rPr>
              <w:t xml:space="preserve">Runs as root</w:t>
            </w:r>
          </w:p>
          <w:p>
            <w:pPr>
              <w:spacing w:after="40"/>
            </w:pPr>
            <w:r>
              <w:rPr>
                <w:rFonts w:ascii="Calibri" w:cs="Calibri" w:eastAsia="Calibri" w:hAnsi="Calibri"/>
                <w:b w:val="false"/>
                <w:bCs w:val="false"/>
                <w:i w:val="false"/>
                <w:iCs w:val="false"/>
                <w:color w:val="222222"/>
                <w:sz w:val="21"/>
                <w:szCs w:val="21"/>
              </w:rPr>
              <w:t xml:space="preserve">rkhunter, lynis, clamscan, debsecan and aide all need root to see the whole filesystem and package database; the auth/connection monitors read the systemd journal; ufw ban/unban needs root. Installing this package means trusting it with root-level access.</w:t>
            </w:r>
          </w:p>
        </w:tc>
      </w:tr>
    </w:tbl>
    <w:p>
      <w:pPr>
        <w:pStyle w:val="Heading1"/>
        <w:pBdr>
          <w:bottom w:val="single" w:color="A9812C" w:sz="8" w:space="4"/>
        </w:pBdr>
        <w:spacing w:after="160" w:before="320"/>
      </w:pPr>
      <w:r>
        <w:rPr>
          <w:rFonts w:ascii="Calibri" w:cs="Calibri" w:eastAsia="Calibri" w:hAnsi="Calibri"/>
          <w:b/>
          <w:bCs/>
          <w:color w:val="16291F"/>
          <w:sz w:val="32"/>
          <w:szCs w:val="32"/>
        </w:rPr>
        <w:t xml:space="preserve">2. Configuring</w:t>
      </w:r>
    </w:p>
    <w:p>
      <w:pPr>
        <w:spacing w:after="140" w:line="288"/>
      </w:pPr>
      <w:r>
        <w:rPr>
          <w:rFonts w:ascii="Calibri" w:cs="Calibri" w:eastAsia="Calibri" w:hAnsi="Calibri"/>
          <w:b w:val="false"/>
          <w:bCs w:val="false"/>
          <w:i w:val="false"/>
          <w:iCs w:val="false"/>
          <w:color w:val="222222"/>
          <w:sz w:val="21"/>
          <w:szCs w:val="21"/>
        </w:rPr>
        <w:t xml:space="preserve">Edit the config file, which is 0600 root-only because it can hold an API key:</w:t>
      </w:r>
    </w:p>
    <w:tbl>
      <w:tblPr>
        <w:tblW w:type="pct" w:w="100%"/>
        <w:tblBorders>
          <w:top w:val="single" w:color="C9C2AE" w:sz="4"/>
          <w:left w:val="single" w:color="C9C2AE" w:sz="4"/>
          <w:bottom w:val="single" w:color="C9C2AE" w:sz="4"/>
          <w:right w:val="single" w:color="C9C2AE" w:sz="4"/>
          <w:insideH w:val="none" w:color="FFFFFF" w:sz="0"/>
          <w:insideV w:val="none" w:color="FFFFFF" w:sz="0"/>
        </w:tblBorders>
      </w:tblPr>
      <w:tblGrid>
        <w:gridCol w:w="100"/>
      </w:tblGrid>
      <w:tr>
        <w:tc>
          <w:tcPr>
            <w:tcW w:type="pct" w:w="100%"/>
            <w:shd w:fill="F2F2F0" w:val="clear"/>
            <w:tcMar>
              <w:top w:type="dxa" w:w="120"/>
              <w:left w:type="dxa" w:w="180"/>
              <w:bottom w:type="dxa" w:w="120"/>
              <w:right w:type="dxa" w:w="180"/>
            </w:tcMar>
          </w:tcPr>
          <w:p>
            <w:pPr>
              <w:spacing w:after="20"/>
            </w:pPr>
            <w:r>
              <w:rPr>
                <w:rFonts w:ascii="Consolas" w:cs="Consolas" w:eastAsia="Consolas" w:hAnsi="Consolas"/>
                <w:b w:val="false"/>
                <w:bCs w:val="false"/>
                <w:color w:val="222222"/>
                <w:sz w:val="19"/>
                <w:szCs w:val="19"/>
              </w:rPr>
              <w:t xml:space="preserve">/etc/aisentryd/aisentryd.conf</w:t>
            </w:r>
          </w:p>
        </w:tc>
      </w:tr>
    </w:tbl>
    <w:p>
      <w:pPr>
        <w:spacing w:after="140" w:line="288"/>
      </w:pPr>
      <w:r>
        <w:rPr>
          <w:rFonts w:ascii="Calibri" w:cs="Calibri" w:eastAsia="Calibri" w:hAnsi="Calibri"/>
          <w:b w:val="false"/>
          <w:bCs w:val="false"/>
          <w:i w:val="false"/>
          <w:iCs w:val="false"/>
          <w:color w:val="222222"/>
          <w:sz w:val="21"/>
          <w:szCs w:val="21"/>
        </w:rPr>
        <w:t xml:space="preserve">Key settings:</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805"/>
        <w:gridCol w:w="3927"/>
        <w:gridCol w:w="2618"/>
      </w:tblGrid>
      <w:tr>
        <w:trPr>
          <w:tblHeader/>
        </w:trPr>
        <w:tc>
          <w:tcPr>
            <w:tcW w:type="dxa" w:w="2805"/>
            <w:shd w:fill="1F3B2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Setting</w:t>
            </w:r>
          </w:p>
        </w:tc>
        <w:tc>
          <w:tcPr>
            <w:tcW w:type="dxa" w:w="3927"/>
            <w:shd w:fill="1F3B2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Purpose</w:t>
            </w:r>
          </w:p>
        </w:tc>
        <w:tc>
          <w:tcPr>
            <w:tcW w:type="dxa" w:w="2618"/>
            <w:shd w:fill="1F3B2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Notes</w:t>
            </w:r>
          </w:p>
        </w:tc>
      </w:tr>
      <w:tr>
        <w:tc>
          <w:tcPr>
            <w:tcW w:type="dxa" w:w="2805"/>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AI_PROVIDER</w:t>
            </w:r>
          </w:p>
        </w:tc>
        <w:tc>
          <w:tcPr>
            <w:tcW w:type="dxa" w:w="3927"/>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anthropic (default), ollama, or none</w:t>
            </w:r>
          </w:p>
        </w:tc>
        <w:tc>
          <w:tcPr>
            <w:tcW w:type="dxa" w:w="2618"/>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ollama is free and fully local; none skips the AI write-up step</w:t>
            </w:r>
          </w:p>
        </w:tc>
      </w:tr>
      <w:tr>
        <w:tc>
          <w:tcPr>
            <w:tcW w:type="dxa" w:w="2805"/>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ANTHROPIC_API_KEY</w:t>
            </w:r>
          </w:p>
        </w:tc>
        <w:tc>
          <w:tcPr>
            <w:tcW w:type="dxa" w:w="3927"/>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API key for AI_PROVIDER=anthropic</w:t>
            </w:r>
          </w:p>
        </w:tc>
        <w:tc>
          <w:tcPr>
            <w:tcW w:type="dxa" w:w="2618"/>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never logged or included in reports</w:t>
            </w:r>
          </w:p>
        </w:tc>
      </w:tr>
      <w:tr>
        <w:tc>
          <w:tcPr>
            <w:tcW w:type="dxa" w:w="2805"/>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REPORT_DIR</w:t>
            </w:r>
          </w:p>
        </w:tc>
        <w:tc>
          <w:tcPr>
            <w:tcW w:type="dxa" w:w="3927"/>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Where reports and the event log are written</w:t>
            </w:r>
          </w:p>
        </w:tc>
        <w:tc>
          <w:tcPr>
            <w:tcW w:type="dxa" w:w="2618"/>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must be at least two path levels deep</w:t>
            </w:r>
          </w:p>
        </w:tc>
      </w:tr>
      <w:tr>
        <w:tc>
          <w:tcPr>
            <w:tcW w:type="dxa" w:w="2805"/>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POLL_INTERVAL_SECONDS</w:t>
            </w:r>
          </w:p>
        </w:tc>
        <w:tc>
          <w:tcPr>
            <w:tcW w:type="dxa" w:w="3927"/>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How often the daemon checks idle state / polls for activity</w:t>
            </w:r>
          </w:p>
        </w:tc>
        <w:tc>
          <w:tcPr>
            <w:tcW w:type="dxa" w:w="2618"/>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floored at 1 — a value of 0 is treated as 1, never a busy loop</w:t>
            </w:r>
          </w:p>
        </w:tc>
      </w:tr>
      <w:tr>
        <w:tc>
          <w:tcPr>
            <w:tcW w:type="dxa" w:w="2805"/>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IDLE_THRESHOLD_SECONDS</w:t>
            </w:r>
          </w:p>
        </w:tc>
        <w:tc>
          <w:tcPr>
            <w:tcW w:type="dxa" w:w="3927"/>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Continuous idle time required before a heavy scan may start</w:t>
            </w:r>
          </w:p>
        </w:tc>
        <w:tc>
          <w:tcPr>
            <w:tcW w:type="dxa" w:w="2618"/>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default 300 (5 min)</w:t>
            </w:r>
          </w:p>
        </w:tc>
      </w:tr>
      <w:tr>
        <w:tc>
          <w:tcPr>
            <w:tcW w:type="dxa" w:w="2805"/>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SCAN_INTERVAL_SECONDS</w:t>
            </w:r>
          </w:p>
        </w:tc>
        <w:tc>
          <w:tcPr>
            <w:tcW w:type="dxa" w:w="3927"/>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Minimum time between heavy scans</w:t>
            </w:r>
          </w:p>
        </w:tc>
        <w:tc>
          <w:tcPr>
            <w:tcW w:type="dxa" w:w="2618"/>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default 21600 (6 h)</w:t>
            </w:r>
          </w:p>
        </w:tc>
      </w:tr>
      <w:tr>
        <w:tc>
          <w:tcPr>
            <w:tcW w:type="dxa" w:w="2805"/>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ENABLE_AUTH_MONITOR</w:t>
            </w:r>
          </w:p>
        </w:tc>
        <w:tc>
          <w:tcPr>
            <w:tcW w:type="dxa" w:w="3927"/>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Fail2ban-style SSH auth monitoring</w:t>
            </w:r>
          </w:p>
        </w:tc>
        <w:tc>
          <w:tcPr>
            <w:tcW w:type="dxa" w:w="2618"/>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takes effect on the daemon's next poll tick, no restart needed</w:t>
            </w:r>
          </w:p>
        </w:tc>
      </w:tr>
      <w:tr>
        <w:tc>
          <w:tcPr>
            <w:tcW w:type="dxa" w:w="2805"/>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SSH_UNITS</w:t>
            </w:r>
          </w:p>
        </w:tc>
        <w:tc>
          <w:tcPr>
            <w:tcW w:type="dxa" w:w="3927"/>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systemd units to watch for SSH logins</w:t>
            </w:r>
          </w:p>
        </w:tc>
        <w:tc>
          <w:tcPr>
            <w:tcW w:type="dxa" w:w="2618"/>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empty falls back to the default unit list rather than widening to the whole journal</w:t>
            </w:r>
          </w:p>
        </w:tc>
      </w:tr>
      <w:tr>
        <w:tc>
          <w:tcPr>
            <w:tcW w:type="dxa" w:w="2805"/>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AUTH_FAIL_THRESHOLD</w:t>
            </w:r>
          </w:p>
        </w:tc>
        <w:tc>
          <w:tcPr>
            <w:tcW w:type="dxa" w:w="3927"/>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Failed logins before a source is banned</w:t>
            </w:r>
          </w:p>
        </w:tc>
        <w:tc>
          <w:tcPr>
            <w:tcW w:type="dxa" w:w="2618"/>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floored at 1</w:t>
            </w:r>
          </w:p>
        </w:tc>
      </w:tr>
      <w:tr>
        <w:tc>
          <w:tcPr>
            <w:tcW w:type="dxa" w:w="2805"/>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AUTH_FAIL_WINDOW_SECONDS</w:t>
            </w:r>
          </w:p>
        </w:tc>
        <w:tc>
          <w:tcPr>
            <w:tcW w:type="dxa" w:w="3927"/>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Window the threshold above is counted over</w:t>
            </w:r>
          </w:p>
        </w:tc>
        <w:tc>
          <w:tcPr>
            <w:tcW w:type="dxa" w:w="2618"/>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floored at 1</w:t>
            </w:r>
          </w:p>
        </w:tc>
      </w:tr>
      <w:tr>
        <w:tc>
          <w:tcPr>
            <w:tcW w:type="dxa" w:w="2805"/>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AUTH_BAN_SECONDS</w:t>
            </w:r>
          </w:p>
        </w:tc>
        <w:tc>
          <w:tcPr>
            <w:tcW w:type="dxa" w:w="3927"/>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How long a ban lasts</w:t>
            </w:r>
          </w:p>
        </w:tc>
        <w:tc>
          <w:tcPr>
            <w:tcW w:type="dxa" w:w="2618"/>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0 = never auto-unban</w:t>
            </w:r>
          </w:p>
        </w:tc>
      </w:tr>
      <w:tr>
        <w:tc>
          <w:tcPr>
            <w:tcW w:type="dxa" w:w="2805"/>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ENABLE_CONN_MONITOR</w:t>
            </w:r>
          </w:p>
        </w:tc>
        <w:tc>
          <w:tcPr>
            <w:tcW w:type="dxa" w:w="3927"/>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Surface ufw's own denied-connection log lines</w:t>
            </w:r>
          </w:p>
        </w:tc>
        <w:tc>
          <w:tcPr>
            <w:tcW w:type="dxa" w:w="2618"/>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also takes effect without a restart</w:t>
            </w:r>
          </w:p>
        </w:tc>
      </w:tr>
      <w:tr>
        <w:tc>
          <w:tcPr>
            <w:tcW w:type="dxa" w:w="2805"/>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AUTO_FIX_UPDATES</w:t>
            </w:r>
          </w:p>
        </w:tc>
        <w:tc>
          <w:tcPr>
            <w:tcW w:type="dxa" w:w="3927"/>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Auto-apply security updates on a CVE finding</w:t>
            </w:r>
          </w:p>
        </w:tc>
        <w:tc>
          <w:tcPr>
            <w:tcW w:type="dxa" w:w="2618"/>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on by default — set 0 for report-only</w:t>
            </w:r>
          </w:p>
        </w:tc>
      </w:tr>
      <w:tr>
        <w:tc>
          <w:tcPr>
            <w:tcW w:type="dxa" w:w="2805"/>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AUTO_QUARANTINE_MALWARE</w:t>
            </w:r>
          </w:p>
        </w:tc>
        <w:tc>
          <w:tcPr>
            <w:tcW w:type="dxa" w:w="3927"/>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Auto-quarantine (move, never delete) infected files</w:t>
            </w:r>
          </w:p>
        </w:tc>
        <w:tc>
          <w:tcPr>
            <w:tcW w:type="dxa" w:w="2618"/>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on by default — set 0 for report-only</w:t>
            </w:r>
          </w:p>
        </w:tc>
      </w:tr>
      <w:tr>
        <w:tc>
          <w:tcPr>
            <w:tcW w:type="dxa" w:w="2805"/>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RUN_AIDE</w:t>
            </w:r>
          </w:p>
        </w:tc>
        <w:tc>
          <w:tcPr>
            <w:tcW w:type="dxa" w:w="3927"/>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Run AIDE file-integrity checks during idle scans</w:t>
            </w:r>
          </w:p>
        </w:tc>
        <w:tc>
          <w:tcPr>
            <w:tcW w:type="dxa" w:w="2618"/>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first scan builds the baseline; every scan after compares against it</w:t>
            </w:r>
          </w:p>
        </w:tc>
      </w:tr>
      <w:tr>
        <w:tc>
          <w:tcPr>
            <w:tcW w:type="dxa" w:w="2805"/>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REPORT_DETAIL_SEVERITIES</w:t>
            </w:r>
          </w:p>
        </w:tc>
        <w:tc>
          <w:tcPr>
            <w:tcW w:type="dxa" w:w="3927"/>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Severities that get a full per-finding write-up</w:t>
            </w:r>
          </w:p>
        </w:tc>
        <w:tc>
          <w:tcPr>
            <w:tcW w:type="dxa" w:w="2618"/>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default critical,high — everything else rolls into one line per source</w:t>
            </w:r>
          </w:p>
        </w:tc>
      </w:tr>
    </w:tbl>
    <w:p>
      <w:pPr>
        <w:spacing w:after="160"/>
      </w:pPr>
    </w:p>
    <w:p>
      <w:pPr>
        <w:pStyle w:val="Heading1"/>
        <w:pBdr>
          <w:bottom w:val="single" w:color="A9812C" w:sz="8" w:space="4"/>
        </w:pBdr>
        <w:spacing w:after="160" w:before="320"/>
      </w:pPr>
      <w:r>
        <w:rPr>
          <w:rFonts w:ascii="Calibri" w:cs="Calibri" w:eastAsia="Calibri" w:hAnsi="Calibri"/>
          <w:b/>
          <w:bCs/>
          <w:color w:val="16291F"/>
          <w:sz w:val="32"/>
          <w:szCs w:val="32"/>
        </w:rPr>
        <w:t xml:space="preserve">3. Commands to use (aisentryctl)</w:t>
      </w:r>
    </w:p>
    <w:p>
      <w:pPr>
        <w:spacing w:after="140" w:line="288"/>
      </w:pPr>
      <w:r>
        <w:rPr>
          <w:rFonts w:ascii="Calibri" w:cs="Calibri" w:eastAsia="Calibri" w:hAnsi="Calibri"/>
          <w:b w:val="false"/>
          <w:bCs w:val="false"/>
          <w:i w:val="false"/>
          <w:iCs w:val="false"/>
          <w:color w:val="222222"/>
          <w:sz w:val="21"/>
          <w:szCs w:val="21"/>
        </w:rPr>
        <w:t xml:space="preserve">Day-to-day interaction goes through aisentryctl, a thin front-end over the same program:</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3179"/>
        <w:gridCol w:w="6171"/>
      </w:tblGrid>
      <w:tr>
        <w:trPr>
          <w:tblHeader/>
        </w:trPr>
        <w:tc>
          <w:tcPr>
            <w:tcW w:type="dxa" w:w="3179"/>
            <w:shd w:fill="1F3B2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Command</w:t>
            </w:r>
          </w:p>
        </w:tc>
        <w:tc>
          <w:tcPr>
            <w:tcW w:type="dxa" w:w="6171"/>
            <w:shd w:fill="1F3B2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What it does</w:t>
            </w:r>
          </w:p>
        </w:tc>
      </w:tr>
      <w:tr>
        <w:tc>
          <w:tcPr>
            <w:tcW w:type="dxa" w:w="3179"/>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aisentryctl status</w:t>
            </w:r>
          </w:p>
        </w:tc>
        <w:tc>
          <w:tcPr>
            <w:tcW w:type="dxa" w:w="6171"/>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Is the daemon running? Current idle/load state, ban count, path to the last report.</w:t>
            </w:r>
          </w:p>
        </w:tc>
      </w:tr>
      <w:tr>
        <w:tc>
          <w:tcPr>
            <w:tcW w:type="dxa" w:w="3179"/>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aisentryctl gui</w:t>
            </w:r>
          </w:p>
        </w:tc>
        <w:tc>
          <w:tcPr>
            <w:tcW w:type="dxa" w:w="6171"/>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Desktop launcher: opens a terminal with status, recent event-log activity, and (on Enter) the full latest report in a pager. Also runnable from the “aisentryd Security Monitor” desktop menu entry.</w:t>
            </w:r>
          </w:p>
        </w:tc>
      </w:tr>
      <w:tr>
        <w:tc>
          <w:tcPr>
            <w:tcW w:type="dxa" w:w="3179"/>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aisentryctl tail</w:t>
            </w:r>
          </w:p>
        </w:tc>
        <w:tc>
          <w:tcPr>
            <w:tcW w:type="dxa" w:w="6171"/>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Tail the condensed event log — logins, bans, denied connections — as they happen.</w:t>
            </w:r>
          </w:p>
        </w:tc>
      </w:tr>
      <w:tr>
        <w:tc>
          <w:tcPr>
            <w:tcW w:type="dxa" w:w="3179"/>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aisentryctl run</w:t>
            </w:r>
          </w:p>
        </w:tc>
        <w:tc>
          <w:tcPr>
            <w:tcW w:type="dxa" w:w="6171"/>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Run one heavy scan right now, outside the idle schedule. Refuses with exit code 2 (rather than scanning twice at once) if a scan is already in progress.</w:t>
            </w:r>
          </w:p>
        </w:tc>
      </w:tr>
      <w:tr>
        <w:tc>
          <w:tcPr>
            <w:tcW w:type="dxa" w:w="3179"/>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aisentryctl last</w:t>
            </w:r>
          </w:p>
        </w:tc>
        <w:tc>
          <w:tcPr>
            <w:tcW w:type="dxa" w:w="6171"/>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Print the most recent report to stdout.</w:t>
            </w:r>
          </w:p>
        </w:tc>
      </w:tr>
      <w:tr>
        <w:tc>
          <w:tcPr>
            <w:tcW w:type="dxa" w:w="3179"/>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aisentryctl list</w:t>
            </w:r>
          </w:p>
        </w:tc>
        <w:tc>
          <w:tcPr>
            <w:tcW w:type="dxa" w:w="6171"/>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List past report timestamps.</w:t>
            </w:r>
          </w:p>
        </w:tc>
      </w:tr>
      <w:tr>
        <w:tc>
          <w:tcPr>
            <w:tcW w:type="dxa" w:w="3179"/>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aisentryctl aide-update</w:t>
            </w:r>
          </w:p>
        </w:tc>
        <w:tc>
          <w:tcPr>
            <w:tcW w:type="dxa" w:w="6171"/>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Accept the current filesystem state as AIDE's new baseline, after a flagged change turns out to be something you did on purpose.</w:t>
            </w:r>
          </w:p>
        </w:tc>
      </w:tr>
    </w:tbl>
    <w:p>
      <w:pPr>
        <w:spacing w:after="120"/>
      </w:pPr>
    </w:p>
    <w:p>
      <w:pPr>
        <w:spacing w:after="140" w:line="288"/>
      </w:pPr>
      <w:r>
        <w:rPr>
          <w:rFonts w:ascii="Calibri" w:cs="Calibri" w:eastAsia="Calibri" w:hAnsi="Calibri"/>
          <w:b w:val="false"/>
          <w:bCs w:val="false"/>
          <w:i w:val="false"/>
          <w:iCs w:val="false"/>
          <w:color w:val="222222"/>
          <w:sz w:val="21"/>
          <w:szCs w:val="21"/>
        </w:rPr>
        <w:t xml:space="preserve">Service-level control uses systemctl directly, since aisentryd.service is the persistent daemon itself:</w:t>
      </w:r>
    </w:p>
    <w:tbl>
      <w:tblPr>
        <w:tblW w:type="pct" w:w="100%"/>
        <w:tblBorders>
          <w:top w:val="single" w:color="C9C2AE" w:sz="4"/>
          <w:left w:val="single" w:color="C9C2AE" w:sz="4"/>
          <w:bottom w:val="single" w:color="C9C2AE" w:sz="4"/>
          <w:right w:val="single" w:color="C9C2AE" w:sz="4"/>
          <w:insideH w:val="none" w:color="FFFFFF" w:sz="0"/>
          <w:insideV w:val="none" w:color="FFFFFF" w:sz="0"/>
        </w:tblBorders>
      </w:tblPr>
      <w:tblGrid>
        <w:gridCol w:w="100"/>
      </w:tblGrid>
      <w:tr>
        <w:tc>
          <w:tcPr>
            <w:tcW w:type="pct" w:w="100%"/>
            <w:shd w:fill="F2F2F0" w:val="clear"/>
            <w:tcMar>
              <w:top w:type="dxa" w:w="120"/>
              <w:left w:type="dxa" w:w="180"/>
              <w:bottom w:type="dxa" w:w="120"/>
              <w:right w:type="dxa" w:w="180"/>
            </w:tcMar>
          </w:tcPr>
          <w:p>
            <w:pPr>
              <w:spacing w:after="20"/>
            </w:pPr>
            <w:r>
              <w:rPr>
                <w:rFonts w:ascii="Consolas" w:cs="Consolas" w:eastAsia="Consolas" w:hAnsi="Consolas"/>
                <w:b w:val="false"/>
                <w:bCs w:val="false"/>
                <w:color w:val="222222"/>
                <w:sz w:val="19"/>
                <w:szCs w:val="19"/>
              </w:rPr>
              <w:t xml:space="preserve">sudo systemctl status aisentryd     # service state, recent journal lines</w:t>
            </w:r>
          </w:p>
          <w:p>
            <w:pPr>
              <w:spacing w:after="20"/>
            </w:pPr>
            <w:r>
              <w:rPr>
                <w:rFonts w:ascii="Consolas" w:cs="Consolas" w:eastAsia="Consolas" w:hAnsi="Consolas"/>
                <w:b w:val="false"/>
                <w:bCs w:val="false"/>
                <w:color w:val="222222"/>
                <w:sz w:val="19"/>
                <w:szCs w:val="19"/>
              </w:rPr>
              <w:t xml:space="preserve">sudo systemctl restart aisentryd    # apply a config change that needs a restart</w:t>
            </w:r>
          </w:p>
          <w:p>
            <w:pPr>
              <w:spacing w:after="20"/>
            </w:pPr>
            <w:r>
              <w:rPr>
                <w:rFonts w:ascii="Consolas" w:cs="Consolas" w:eastAsia="Consolas" w:hAnsi="Consolas"/>
                <w:b w:val="false"/>
                <w:bCs w:val="false"/>
                <w:color w:val="222222"/>
                <w:sz w:val="19"/>
                <w:szCs w:val="19"/>
              </w:rPr>
              <w:t xml:space="preserve">sudo systemctl stop aisentryd       # stop monitoring and scanning entirely</w:t>
            </w:r>
          </w:p>
        </w:tc>
      </w:tr>
    </w:tbl>
    <w:tbl>
      <w:tblPr>
        <w:tblW w:type="pct" w:w="100%"/>
        <w:tblBorders>
          <w:top w:val="single" w:color="C9C2AE" w:sz="4"/>
          <w:left w:val="single" w:color="A9812C" w:sz="24"/>
          <w:bottom w:val="single" w:color="C9C2AE" w:sz="4"/>
          <w:right w:val="single" w:color="C9C2AE" w:sz="4"/>
          <w:insideH w:val="none" w:color="FFFFFF" w:sz="0"/>
          <w:insideV w:val="none" w:color="FFFFFF" w:sz="0"/>
        </w:tblBorders>
      </w:tblPr>
      <w:tblGrid>
        <w:gridCol w:w="100"/>
      </w:tblGrid>
      <w:tr>
        <w:tc>
          <w:tcPr>
            <w:tcW w:type="pct" w:w="100%"/>
            <w:shd w:fill="F4EFDF" w:val="clear"/>
            <w:tcMar>
              <w:top w:type="dxa" w:w="140"/>
              <w:left w:type="dxa" w:w="220"/>
              <w:bottom w:type="dxa" w:w="140"/>
              <w:right w:type="dxa" w:w="220"/>
            </w:tcMar>
          </w:tcPr>
          <w:p>
            <w:pPr>
              <w:spacing w:after="80"/>
            </w:pPr>
            <w:r>
              <w:rPr>
                <w:rFonts w:ascii="Calibri" w:cs="Calibri" w:eastAsia="Calibri" w:hAnsi="Calibri"/>
                <w:b/>
                <w:bCs/>
                <w:color w:val="8A6A20"/>
                <w:sz w:val="21"/>
                <w:szCs w:val="21"/>
              </w:rPr>
              <w:t xml:space="preserve">Config changes don't need a restart</w:t>
            </w:r>
          </w:p>
          <w:p>
            <w:pPr>
              <w:spacing w:after="40"/>
            </w:pPr>
            <w:r>
              <w:rPr>
                <w:rFonts w:ascii="Calibri" w:cs="Calibri" w:eastAsia="Calibri" w:hAnsi="Calibri"/>
                <w:b w:val="false"/>
                <w:bCs w:val="false"/>
                <w:i w:val="false"/>
                <w:iCs w:val="false"/>
                <w:color w:val="222222"/>
                <w:sz w:val="21"/>
                <w:szCs w:val="21"/>
              </w:rPr>
              <w:t xml:space="preserve">Almost every setting in aisentryd.conf takes effect on the daemon's next poll tick — including flipping auth/connection monitoring on for a daemon that was started with them off. A restart is only needed to change how the service unit itself is defined.</w:t>
            </w:r>
          </w:p>
        </w:tc>
      </w:tr>
    </w:tbl>
    <w:p>
      <w:pPr>
        <w:pStyle w:val="Heading1"/>
        <w:pBdr>
          <w:bottom w:val="single" w:color="A9812C" w:sz="8" w:space="4"/>
        </w:pBdr>
        <w:spacing w:after="160" w:before="320"/>
      </w:pPr>
      <w:r>
        <w:rPr>
          <w:rFonts w:ascii="Calibri" w:cs="Calibri" w:eastAsia="Calibri" w:hAnsi="Calibri"/>
          <w:b/>
          <w:bCs/>
          <w:color w:val="16291F"/>
          <w:sz w:val="32"/>
          <w:szCs w:val="32"/>
        </w:rPr>
        <w:t xml:space="preserve">4. Commands it runs on your behalf</w:t>
      </w:r>
    </w:p>
    <w:p>
      <w:pPr>
        <w:spacing w:after="140" w:line="288"/>
      </w:pPr>
      <w:r>
        <w:rPr>
          <w:rFonts w:ascii="Calibri" w:cs="Calibri" w:eastAsia="Calibri" w:hAnsi="Calibri"/>
          <w:b w:val="false"/>
          <w:bCs w:val="false"/>
          <w:i w:val="false"/>
          <w:iCs w:val="false"/>
          <w:color w:val="222222"/>
          <w:sz w:val="21"/>
          <w:szCs w:val="21"/>
        </w:rPr>
        <w:t xml:space="preserve">aisentryd doesn't reimplement scanning logic — it orchestrates standard Debian-archive tools and structures their output. Heavy scans only start once the machine has been continuously idle:</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057"/>
        <w:gridCol w:w="4862"/>
        <w:gridCol w:w="2431"/>
      </w:tblGrid>
      <w:tr>
        <w:trPr>
          <w:tblHeader/>
        </w:trPr>
        <w:tc>
          <w:tcPr>
            <w:tcW w:type="dxa" w:w="2057"/>
            <w:shd w:fill="1F3B2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Tool</w:t>
            </w:r>
          </w:p>
        </w:tc>
        <w:tc>
          <w:tcPr>
            <w:tcW w:type="dxa" w:w="4862"/>
            <w:shd w:fill="1F3B2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What it catches</w:t>
            </w:r>
          </w:p>
        </w:tc>
        <w:tc>
          <w:tcPr>
            <w:tcW w:type="dxa" w:w="2431"/>
            <w:shd w:fill="1F3B2C" w:val="clear"/>
            <w:tcMar>
              <w:top w:type="dxa" w:w="100"/>
              <w:left w:type="dxa" w:w="140"/>
              <w:bottom w:type="dxa" w:w="100"/>
              <w:right w:type="dxa" w:w="140"/>
            </w:tcMar>
            <w:vAlign w:val="center"/>
          </w:tcPr>
          <w:p>
            <w:r>
              <w:rPr>
                <w:rFonts w:ascii="Calibri" w:cs="Calibri" w:eastAsia="Calibri" w:hAnsi="Calibri"/>
                <w:b/>
                <w:bCs/>
                <w:color w:val="FFFFFF"/>
                <w:sz w:val="19"/>
                <w:szCs w:val="19"/>
              </w:rPr>
              <w:t xml:space="preserve">When it runs</w:t>
            </w:r>
          </w:p>
        </w:tc>
      </w:tr>
      <w:tr>
        <w:tc>
          <w:tcPr>
            <w:tcW w:type="dxa" w:w="2057"/>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rkhunter</w:t>
            </w:r>
          </w:p>
        </w:tc>
        <w:tc>
          <w:tcPr>
            <w:tcW w:type="dxa" w:w="4862"/>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Rootkits, backdoors, suspicious file changes</w:t>
            </w:r>
          </w:p>
        </w:tc>
        <w:tc>
          <w:tcPr>
            <w:tcW w:type="dxa" w:w="2431"/>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Only when idle</w:t>
            </w:r>
          </w:p>
        </w:tc>
      </w:tr>
      <w:tr>
        <w:tc>
          <w:tcPr>
            <w:tcW w:type="dxa" w:w="2057"/>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lynis</w:t>
            </w:r>
          </w:p>
        </w:tc>
        <w:tc>
          <w:tcPr>
            <w:tcW w:type="dxa" w:w="4862"/>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General hardening gaps (SSH config, sysctl, etc.)</w:t>
            </w:r>
          </w:p>
        </w:tc>
        <w:tc>
          <w:tcPr>
            <w:tcW w:type="dxa" w:w="2431"/>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Only when idle</w:t>
            </w:r>
          </w:p>
        </w:tc>
      </w:tr>
      <w:tr>
        <w:tc>
          <w:tcPr>
            <w:tcW w:type="dxa" w:w="2057"/>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clamscan</w:t>
            </w:r>
          </w:p>
        </w:tc>
        <w:tc>
          <w:tcPr>
            <w:tcW w:type="dxa" w:w="4862"/>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Malware in files (SCAN_PATHS, or / if FULL_SCAN)</w:t>
            </w:r>
          </w:p>
        </w:tc>
        <w:tc>
          <w:tcPr>
            <w:tcW w:type="dxa" w:w="2431"/>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Only when idle</w:t>
            </w:r>
          </w:p>
        </w:tc>
      </w:tr>
      <w:tr>
        <w:tc>
          <w:tcPr>
            <w:tcW w:type="dxa" w:w="2057"/>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debsecan</w:t>
            </w:r>
          </w:p>
        </w:tc>
        <w:tc>
          <w:tcPr>
            <w:tcW w:type="dxa" w:w="4862"/>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CVEs affecting currently installed packages</w:t>
            </w:r>
          </w:p>
        </w:tc>
        <w:tc>
          <w:tcPr>
            <w:tcW w:type="dxa" w:w="2431"/>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Only when idle</w:t>
            </w:r>
          </w:p>
        </w:tc>
      </w:tr>
      <w:tr>
        <w:tc>
          <w:tcPr>
            <w:tcW w:type="dxa" w:w="2057"/>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aide</w:t>
            </w:r>
          </w:p>
        </w:tc>
        <w:tc>
          <w:tcPr>
            <w:tcW w:type="dxa" w:w="4862"/>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Files added/changed/removed vs. a baseline database</w:t>
            </w:r>
          </w:p>
        </w:tc>
        <w:tc>
          <w:tcPr>
            <w:tcW w:type="dxa" w:w="2431"/>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Only when idle</w:t>
            </w:r>
          </w:p>
        </w:tc>
      </w:tr>
      <w:tr>
        <w:tc>
          <w:tcPr>
            <w:tcW w:type="dxa" w:w="2057"/>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journalctl</w:t>
            </w:r>
          </w:p>
        </w:tc>
        <w:tc>
          <w:tcPr>
            <w:tcW w:type="dxa" w:w="4862"/>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SSH login attempts, ufw denied-connection log lines</w:t>
            </w:r>
          </w:p>
        </w:tc>
        <w:tc>
          <w:tcPr>
            <w:tcW w:type="dxa" w:w="2431"/>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Every poll tick, always on</w:t>
            </w:r>
          </w:p>
        </w:tc>
      </w:tr>
      <w:tr>
        <w:tc>
          <w:tcPr>
            <w:tcW w:type="dxa" w:w="2057"/>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ufw insert / delete</w:t>
            </w:r>
          </w:p>
        </w:tc>
        <w:tc>
          <w:tcPr>
            <w:tcW w:type="dxa" w:w="4862"/>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Bans / auto-unbans a source after repeated failed logins</w:t>
            </w:r>
          </w:p>
        </w:tc>
        <w:tc>
          <w:tcPr>
            <w:tcW w:type="dxa" w:w="2431"/>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Triggered by the auth monitor</w:t>
            </w:r>
          </w:p>
        </w:tc>
      </w:tr>
      <w:tr>
        <w:tc>
          <w:tcPr>
            <w:tcW w:type="dxa" w:w="2057"/>
            <w:shd w:fill="FAF8F1"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unattended-upgrade</w:t>
            </w:r>
          </w:p>
        </w:tc>
        <w:tc>
          <w:tcPr>
            <w:tcW w:type="dxa" w:w="4862"/>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Applies security-origin patches</w:t>
            </w:r>
          </w:p>
        </w:tc>
        <w:tc>
          <w:tcPr>
            <w:tcW w:type="dxa" w:w="2431"/>
            <w:shd w:fill="FAF8F1"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AUTO_FIX_UPDATES=1 (default) and debsecan finds a CVE</w:t>
            </w:r>
          </w:p>
        </w:tc>
      </w:tr>
      <w:tr>
        <w:tc>
          <w:tcPr>
            <w:tcW w:type="dxa" w:w="2057"/>
            <w:shd w:fill="FFFFFF" w:val="clear"/>
            <w:tcMar>
              <w:top w:type="dxa" w:w="90"/>
              <w:left w:type="dxa" w:w="140"/>
              <w:bottom w:type="dxa" w:w="90"/>
              <w:right w:type="dxa" w:w="140"/>
            </w:tcMar>
            <w:vAlign w:val="center"/>
          </w:tcPr>
          <w:p>
            <w:r>
              <w:rPr>
                <w:rFonts w:ascii="Consolas" w:cs="Consolas" w:eastAsia="Consolas" w:hAnsi="Consolas"/>
                <w:b w:val="false"/>
                <w:bCs w:val="false"/>
                <w:color w:val="222222"/>
                <w:sz w:val="17"/>
                <w:szCs w:val="17"/>
              </w:rPr>
              <w:t xml:space="preserve">notify-send</w:t>
            </w:r>
          </w:p>
        </w:tc>
        <w:tc>
          <w:tcPr>
            <w:tcW w:type="dxa" w:w="4862"/>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Desktop notification of what happened</w:t>
            </w:r>
          </w:p>
        </w:tc>
        <w:tc>
          <w:tcPr>
            <w:tcW w:type="dxa" w:w="2431"/>
            <w:shd w:fill="FFFFFF" w:val="clear"/>
            <w:tcMar>
              <w:top w:type="dxa" w:w="90"/>
              <w:left w:type="dxa" w:w="140"/>
              <w:bottom w:type="dxa" w:w="90"/>
              <w:right w:type="dxa" w:w="140"/>
            </w:tcMar>
            <w:vAlign w:val="center"/>
          </w:tcPr>
          <w:p>
            <w:r>
              <w:rPr>
                <w:rFonts w:ascii="Calibri" w:cs="Calibri" w:eastAsia="Calibri" w:hAnsi="Calibri"/>
                <w:b w:val="false"/>
                <w:bCs w:val="false"/>
                <w:i w:val="false"/>
                <w:iCs w:val="false"/>
                <w:color w:val="222222"/>
                <w:sz w:val="21"/>
                <w:szCs w:val="21"/>
              </w:rPr>
              <w:t xml:space="preserve">On a finding, auto-fix, quarantine, or new ban — critical urgency for a critical finding</w:t>
            </w:r>
          </w:p>
        </w:tc>
      </w:tr>
    </w:tbl>
    <w:p>
      <w:pPr>
        <w:spacing w:after="120"/>
      </w:pPr>
    </w:p>
    <w:p>
      <w:pPr>
        <w:spacing w:after="140" w:line="288"/>
      </w:pPr>
      <w:r>
        <w:rPr>
          <w:rFonts w:ascii="Calibri" w:cs="Calibri" w:eastAsia="Calibri" w:hAnsi="Calibri"/>
          <w:b w:val="false"/>
          <w:bCs w:val="false"/>
          <w:i w:val="false"/>
          <w:iCs w:val="false"/>
          <w:color w:val="222222"/>
          <w:sz w:val="21"/>
          <w:szCs w:val="21"/>
        </w:rPr>
        <w:t xml:space="preserve">Two narrow, reversible actions are applied automatically, both on by default as of 2.1-1:</w:t>
      </w:r>
    </w:p>
    <w:p>
      <w:pPr>
        <w:pStyle w:val="ListParagraph"/>
        <w:numPr>
          <w:ilvl w:val="0"/>
          <w:numId w:val="2"/>
        </w:numPr>
        <w:spacing w:after="80"/>
      </w:pPr>
      <w:r>
        <w:rPr>
          <w:rFonts w:ascii="Consolas" w:cs="Consolas" w:eastAsia="Consolas" w:hAnsi="Consolas"/>
          <w:b w:val="false"/>
          <w:bCs w:val="false"/>
          <w:color w:val="222222"/>
          <w:sz w:val="19"/>
          <w:szCs w:val="19"/>
        </w:rPr>
        <w:t xml:space="preserve">AUTO_FIX_UPDATES=1</w:t>
      </w:r>
      <w:r>
        <w:rPr>
          <w:rFonts w:ascii="Calibri" w:cs="Calibri" w:eastAsia="Calibri" w:hAnsi="Calibri"/>
          <w:b w:val="false"/>
          <w:bCs w:val="false"/>
          <w:i w:val="false"/>
          <w:iCs w:val="false"/>
          <w:color w:val="222222"/>
          <w:sz w:val="21"/>
          <w:szCs w:val="21"/>
        </w:rPr>
        <w:t xml:space="preserve"> — runs unattended-upgrade, scoped to the security origin, when debsecan finds a CVE, on the same run that found it.</w:t>
      </w:r>
    </w:p>
    <w:p>
      <w:pPr>
        <w:pStyle w:val="ListParagraph"/>
        <w:numPr>
          <w:ilvl w:val="0"/>
          <w:numId w:val="2"/>
        </w:numPr>
        <w:spacing w:after="80"/>
      </w:pPr>
      <w:r>
        <w:rPr>
          <w:rFonts w:ascii="Consolas" w:cs="Consolas" w:eastAsia="Consolas" w:hAnsi="Consolas"/>
          <w:b w:val="false"/>
          <w:bCs w:val="false"/>
          <w:color w:val="222222"/>
          <w:sz w:val="19"/>
          <w:szCs w:val="19"/>
        </w:rPr>
        <w:t xml:space="preserve">AUTO_QUARANTINE_MALWARE=1</w:t>
      </w:r>
      <w:r>
        <w:rPr>
          <w:rFonts w:ascii="Calibri" w:cs="Calibri" w:eastAsia="Calibri" w:hAnsi="Calibri"/>
          <w:b w:val="false"/>
          <w:bCs w:val="false"/>
          <w:i w:val="false"/>
          <w:iCs w:val="false"/>
          <w:color w:val="222222"/>
          <w:sz w:val="21"/>
          <w:szCs w:val="21"/>
        </w:rPr>
        <w:t xml:space="preserve"> — moves (never deletes) a clamscan-flagged file into the quarantine directory, mirroring its original path so it can be found or restored. Never follows a symlink, and never touches a path outside what that run actually scanned.</w:t>
      </w:r>
    </w:p>
    <w:p>
      <w:pPr>
        <w:spacing w:after="140" w:line="288"/>
      </w:pPr>
      <w:r>
        <w:rPr>
          <w:rFonts w:ascii="Calibri" w:cs="Calibri" w:eastAsia="Calibri" w:hAnsi="Calibri"/>
          <w:b w:val="false"/>
          <w:bCs w:val="false"/>
          <w:i w:val="false"/>
          <w:iCs w:val="false"/>
          <w:color w:val="222222"/>
          <w:sz w:val="21"/>
          <w:szCs w:val="21"/>
        </w:rPr>
        <w:t xml:space="preserve">Set either back to 0 in aisentryd.conf to return to report-only for that one. Everything else — rkhunter, lynis and AIDE findings especially — stays report-only with a suggested command; there's no single safe unattended fix for most hardening/rootkit/file-change findings, so aisentryd deliberately never guesses at one.</w:t>
      </w:r>
    </w:p>
    <w:p>
      <w:pPr>
        <w:spacing w:after="140" w:line="288"/>
      </w:pPr>
      <w:r>
        <w:rPr>
          <w:rFonts w:ascii="Calibri" w:cs="Calibri" w:eastAsia="Calibri" w:hAnsi="Calibri"/>
          <w:b w:val="false"/>
          <w:bCs w:val="false"/>
          <w:i w:val="false"/>
          <w:iCs w:val="false"/>
          <w:color w:val="222222"/>
          <w:sz w:val="21"/>
          <w:szCs w:val="21"/>
        </w:rPr>
        <w:t xml:space="preserve">Every scanner subprocess runs niced and at idle I/O priority, so an in-flight scan stays unobtrusive even if you start using the machine again partway through — it isn't interrupted, but it shouldn't be noticeable either.</w:t>
      </w:r>
    </w:p>
    <w:tbl>
      <w:tblPr>
        <w:tblW w:type="pct" w:w="100%"/>
        <w:tblBorders>
          <w:top w:val="single" w:color="C9C2AE" w:sz="4"/>
          <w:left w:val="single" w:color="A9812C" w:sz="24"/>
          <w:bottom w:val="single" w:color="C9C2AE" w:sz="4"/>
          <w:right w:val="single" w:color="C9C2AE" w:sz="4"/>
          <w:insideH w:val="none" w:color="FFFFFF" w:sz="0"/>
          <w:insideV w:val="none" w:color="FFFFFF" w:sz="0"/>
        </w:tblBorders>
      </w:tblPr>
      <w:tblGrid>
        <w:gridCol w:w="100"/>
      </w:tblGrid>
      <w:tr>
        <w:tc>
          <w:tcPr>
            <w:tcW w:type="pct" w:w="100%"/>
            <w:shd w:fill="F4EFDF" w:val="clear"/>
            <w:tcMar>
              <w:top w:type="dxa" w:w="140"/>
              <w:left w:type="dxa" w:w="220"/>
              <w:bottom w:type="dxa" w:w="140"/>
              <w:right w:type="dxa" w:w="220"/>
            </w:tcMar>
          </w:tcPr>
          <w:p>
            <w:pPr>
              <w:spacing w:after="80"/>
            </w:pPr>
            <w:r>
              <w:rPr>
                <w:rFonts w:ascii="Calibri" w:cs="Calibri" w:eastAsia="Calibri" w:hAnsi="Calibri"/>
                <w:b/>
                <w:bCs/>
                <w:color w:val="8A6A20"/>
                <w:sz w:val="21"/>
                <w:szCs w:val="21"/>
              </w:rPr>
              <w:t xml:space="preserve">AIDE needs a baseline first</w:t>
            </w:r>
          </w:p>
          <w:p>
            <w:pPr>
              <w:spacing w:after="40"/>
            </w:pPr>
            <w:r>
              <w:rPr>
                <w:rFonts w:ascii="Calibri" w:cs="Calibri" w:eastAsia="Calibri" w:hAnsi="Calibri"/>
                <w:b w:val="false"/>
                <w:bCs w:val="false"/>
                <w:i w:val="false"/>
                <w:iCs w:val="false"/>
                <w:color w:val="222222"/>
                <w:sz w:val="21"/>
                <w:szCs w:val="21"/>
              </w:rPr>
              <w:t xml:space="preserve">The first idle scan after install builds AIDE's baseline database instead of comparing against one — there's nothing to compare yet. Every scan after that reports files added, changed, or removed. After a change you made on purpose, run aisentryctl aide-update to accept it as the new baseline.</w:t>
            </w:r>
          </w:p>
        </w:tc>
      </w:tr>
    </w:tbl>
    <w:p>
      <w:pPr>
        <w:pStyle w:val="Heading1"/>
        <w:pBdr>
          <w:bottom w:val="single" w:color="A9812C" w:sz="8" w:space="4"/>
        </w:pBdr>
        <w:spacing w:after="160" w:before="320"/>
      </w:pPr>
      <w:r>
        <w:rPr>
          <w:rFonts w:ascii="Calibri" w:cs="Calibri" w:eastAsia="Calibri" w:hAnsi="Calibri"/>
          <w:b/>
          <w:bCs/>
          <w:color w:val="16291F"/>
          <w:sz w:val="32"/>
          <w:szCs w:val="32"/>
        </w:rPr>
        <w:t xml:space="preserve">5. What it produces</w:t>
      </w:r>
    </w:p>
    <w:p>
      <w:pPr>
        <w:pStyle w:val="ListParagraph"/>
        <w:numPr>
          <w:ilvl w:val="0"/>
          <w:numId w:val="2"/>
        </w:numPr>
        <w:spacing w:after="80"/>
      </w:pPr>
      <w:r>
        <w:rPr>
          <w:rFonts w:ascii="Consolas" w:cs="Consolas" w:eastAsia="Consolas" w:hAnsi="Consolas"/>
          <w:b w:val="false"/>
          <w:bCs w:val="false"/>
          <w:color w:val="222222"/>
          <w:sz w:val="19"/>
          <w:szCs w:val="19"/>
        </w:rPr>
        <w:t xml:space="preserve">REPORT_DIR/&lt;timestamp&gt;/report.md</w:t>
      </w:r>
      <w:r>
        <w:rPr>
          <w:rFonts w:ascii="Calibri" w:cs="Calibri" w:eastAsia="Calibri" w:hAnsi="Calibri"/>
          <w:b w:val="false"/>
          <w:bCs w:val="false"/>
          <w:i w:val="false"/>
          <w:iCs w:val="false"/>
          <w:color w:val="222222"/>
          <w:sz w:val="21"/>
          <w:szCs w:val="21"/>
        </w:rPr>
        <w:t xml:space="preserve"> — one Markdown report per heavy scan, plus raw tool output under raw/.</w:t>
      </w:r>
    </w:p>
    <w:p>
      <w:pPr>
        <w:pStyle w:val="ListParagraph"/>
        <w:numPr>
          <w:ilvl w:val="0"/>
          <w:numId w:val="2"/>
        </w:numPr>
        <w:spacing w:after="80"/>
      </w:pPr>
      <w:r>
        <w:rPr>
          <w:rFonts w:ascii="Consolas" w:cs="Consolas" w:eastAsia="Consolas" w:hAnsi="Consolas"/>
          <w:b w:val="false"/>
          <w:bCs w:val="false"/>
          <w:color w:val="222222"/>
          <w:sz w:val="19"/>
          <w:szCs w:val="19"/>
        </w:rPr>
        <w:t xml:space="preserve">REPORT_DIR/latest-report.md</w:t>
      </w:r>
      <w:r>
        <w:rPr>
          <w:rFonts w:ascii="Calibri" w:cs="Calibri" w:eastAsia="Calibri" w:hAnsi="Calibri"/>
          <w:b w:val="false"/>
          <w:bCs w:val="false"/>
          <w:i w:val="false"/>
          <w:iCs w:val="false"/>
          <w:color w:val="222222"/>
          <w:sz w:val="21"/>
          <w:szCs w:val="21"/>
        </w:rPr>
        <w:t xml:space="preserve"> — always points at the most recent report.</w:t>
      </w:r>
    </w:p>
    <w:p>
      <w:pPr>
        <w:pStyle w:val="ListParagraph"/>
        <w:numPr>
          <w:ilvl w:val="0"/>
          <w:numId w:val="2"/>
        </w:numPr>
        <w:spacing w:after="80"/>
      </w:pPr>
      <w:r>
        <w:rPr>
          <w:rFonts w:ascii="Consolas" w:cs="Consolas" w:eastAsia="Consolas" w:hAnsi="Consolas"/>
          <w:b w:val="false"/>
          <w:bCs w:val="false"/>
          <w:color w:val="222222"/>
          <w:sz w:val="19"/>
          <w:szCs w:val="19"/>
        </w:rPr>
        <w:t xml:space="preserve">REPORT_DIR/events.log</w:t>
      </w:r>
      <w:r>
        <w:rPr>
          <w:rFonts w:ascii="Calibri" w:cs="Calibri" w:eastAsia="Calibri" w:hAnsi="Calibri"/>
          <w:b w:val="false"/>
          <w:bCs w:val="false"/>
          <w:i w:val="false"/>
          <w:iCs w:val="false"/>
          <w:color w:val="222222"/>
          <w:sz w:val="21"/>
          <w:szCs w:val="21"/>
        </w:rPr>
        <w:t xml:space="preserve"> — the running condensed event log aisentryctl tail reads: logins, bans, denied connections, scan start/finish, automatic actions.</w:t>
      </w:r>
    </w:p>
    <w:p>
      <w:pPr>
        <w:pStyle w:val="ListParagraph"/>
        <w:numPr>
          <w:ilvl w:val="0"/>
          <w:numId w:val="2"/>
        </w:numPr>
        <w:spacing w:after="80"/>
      </w:pPr>
      <w:r>
        <w:rPr>
          <w:rFonts w:ascii="Consolas" w:cs="Consolas" w:eastAsia="Consolas" w:hAnsi="Consolas"/>
          <w:b w:val="false"/>
          <w:bCs w:val="false"/>
          <w:color w:val="222222"/>
          <w:sz w:val="19"/>
          <w:szCs w:val="19"/>
        </w:rPr>
        <w:t xml:space="preserve">BACKUP_DIR</w:t>
      </w:r>
      <w:r>
        <w:rPr>
          <w:rFonts w:ascii="Calibri" w:cs="Calibri" w:eastAsia="Calibri" w:hAnsi="Calibri"/>
          <w:b w:val="false"/>
          <w:bCs w:val="false"/>
          <w:i w:val="false"/>
          <w:iCs w:val="false"/>
          <w:color w:val="222222"/>
          <w:sz w:val="21"/>
          <w:szCs w:val="21"/>
        </w:rPr>
        <w:t xml:space="preserve"> — timestamped backups of any of aisentryd's own state files that were found corrupted on load; never silently discarded.</w:t>
      </w:r>
    </w:p>
    <w:p>
      <w:pPr>
        <w:spacing w:after="140" w:line="288"/>
      </w:pPr>
      <w:r>
        <w:rPr>
          <w:rFonts w:ascii="Calibri" w:cs="Calibri" w:eastAsia="Calibri" w:hAnsi="Calibri"/>
          <w:b w:val="false"/>
          <w:bCs w:val="false"/>
          <w:i w:val="false"/>
          <w:iCs w:val="false"/>
          <w:color w:val="222222"/>
          <w:sz w:val="21"/>
          <w:szCs w:val="21"/>
        </w:rPr>
        <w:t xml:space="preserve">If SEND_TO_AI=1, findings (structured metadata only — never raw file contents) are sent to the configured AI backend for a plain-English explanation and the exact fix command for each. The reply is used only as report text; nothing it says is ever executed. Without a working AI backend, the report falls back to a deterministic grouped listing, so the tool is fully useful offline either way.</w:t>
      </w:r>
    </w:p>
    <w:p>
      <w:pPr>
        <w:spacing w:after="140" w:line="288"/>
      </w:pPr>
      <w:r>
        <w:rPr>
          <w:rFonts w:ascii="Calibri" w:cs="Calibri" w:eastAsia="Calibri" w:hAnsi="Calibri"/>
          <w:b w:val="false"/>
          <w:bCs w:val="false"/>
          <w:i w:val="false"/>
          <w:iCs w:val="false"/>
          <w:color w:val="222222"/>
          <w:sz w:val="21"/>
          <w:szCs w:val="21"/>
        </w:rPr>
        <w:t xml:space="preserve">Reports stay short: only severities in REPORT_DETAIL_SEVERITIES (critical,high by default) get a full write-up per finding. Anything else collapses to one line per source — “14 low finding(s) (11 lynis, 3 rkhunter)” — with full detail still in the raw JSON section and under raw/, never discarded.</w:t>
      </w:r>
    </w:p>
    <w:p>
      <w:pPr>
        <w:pStyle w:val="Heading1"/>
        <w:pBdr>
          <w:bottom w:val="single" w:color="A9812C" w:sz="8" w:space="4"/>
        </w:pBdr>
        <w:spacing w:after="160" w:before="320"/>
      </w:pPr>
      <w:r>
        <w:rPr>
          <w:rFonts w:ascii="Calibri" w:cs="Calibri" w:eastAsia="Calibri" w:hAnsi="Calibri"/>
          <w:b/>
          <w:bCs/>
          <w:color w:val="16291F"/>
          <w:sz w:val="32"/>
          <w:szCs w:val="32"/>
        </w:rPr>
        <w:t xml:space="preserve">6. Uninstalling</w:t>
      </w:r>
    </w:p>
    <w:tbl>
      <w:tblPr>
        <w:tblW w:type="pct" w:w="100%"/>
        <w:tblBorders>
          <w:top w:val="single" w:color="C9C2AE" w:sz="4"/>
          <w:left w:val="single" w:color="C9C2AE" w:sz="4"/>
          <w:bottom w:val="single" w:color="C9C2AE" w:sz="4"/>
          <w:right w:val="single" w:color="C9C2AE" w:sz="4"/>
          <w:insideH w:val="none" w:color="FFFFFF" w:sz="0"/>
          <w:insideV w:val="none" w:color="FFFFFF" w:sz="0"/>
        </w:tblBorders>
      </w:tblPr>
      <w:tblGrid>
        <w:gridCol w:w="100"/>
      </w:tblGrid>
      <w:tr>
        <w:tc>
          <w:tcPr>
            <w:tcW w:type="pct" w:w="100%"/>
            <w:shd w:fill="F2F2F0" w:val="clear"/>
            <w:tcMar>
              <w:top w:type="dxa" w:w="120"/>
              <w:left w:type="dxa" w:w="180"/>
              <w:bottom w:type="dxa" w:w="120"/>
              <w:right w:type="dxa" w:w="180"/>
            </w:tcMar>
          </w:tcPr>
          <w:p>
            <w:pPr>
              <w:spacing w:after="20"/>
            </w:pPr>
            <w:r>
              <w:rPr>
                <w:rFonts w:ascii="Consolas" w:cs="Consolas" w:eastAsia="Consolas" w:hAnsi="Consolas"/>
                <w:b w:val="false"/>
                <w:bCs w:val="false"/>
                <w:color w:val="222222"/>
                <w:sz w:val="19"/>
                <w:szCs w:val="19"/>
              </w:rPr>
              <w:t xml:space="preserve">sudo apt-get remove aisentryd     # stop the service, keep config/reports</w:t>
            </w:r>
          </w:p>
          <w:p>
            <w:pPr>
              <w:spacing w:after="20"/>
            </w:pPr>
            <w:r>
              <w:rPr>
                <w:rFonts w:ascii="Consolas" w:cs="Consolas" w:eastAsia="Consolas" w:hAnsi="Consolas"/>
                <w:b w:val="false"/>
                <w:bCs w:val="false"/>
                <w:color w:val="222222"/>
                <w:sz w:val="19"/>
                <w:szCs w:val="19"/>
              </w:rPr>
              <w:t xml:space="preserve">sudo apt-get purge aisentryd      # also remove the config file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2026-09-23T03:36:42.334Z</dcterms:created>
  <dcterms:modified xsi:type="dcterms:W3CDTF">2026-09-23T03:36:42.343Z</dcterms:modified>
</cp:coreProperties>
</file>

<file path=docProps/custom.xml><?xml version="1.0" encoding="utf-8"?>
<Properties xmlns="http://schemas.openxmlformats.org/officeDocument/2006/custom-properties" xmlns:vt="http://schemas.openxmlformats.org/officeDocument/2006/docPropsVTypes"/>
</file>