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大型设备采购合同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  <w:t>本合同由甲方（设备采购方）华恒精密制造股份有限公司与乙方（设备供应商）鑫盛重工科技集团有限公司签订。甲方因扩大生产线需要，向乙方采购CNC数控加工中心生产线设备一套，含主机、配套辅机、控制系统及安装调试服务。合同总价人民币850万元整。本合同用于ContractGuard系统测试，其中故意埋入了付款条件偏向、验收标准模糊、质保期过短、违约责任不对等、附件引用矛盾、缺失关键条款、自动续约陷阱等多类风险点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 HH-SB-2026-00158</w:t>
      </w:r>
    </w:p>
    <w:p>
      <w:r>
        <w:t>签订日期： 2026年3月15日</w:t>
      </w:r>
    </w:p>
    <w:p>
      <w:r>
        <w:t>签订地点： 江苏省苏州市工业园区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甲方（买方）信息</w:t>
      </w:r>
    </w:p>
    <w:p>
      <w:pPr>
        <w:pStyle w:val="ListBullet"/>
      </w:pPr>
      <w:r>
        <w:t>公司名称： 华恒精密制造股份有限公司</w:t>
      </w:r>
    </w:p>
    <w:p>
      <w:pPr>
        <w:pStyle w:val="ListBullet"/>
      </w:pPr>
      <w:r>
        <w:t>统一社会信用代码： 91320500MA1N2K3L4M</w:t>
      </w:r>
    </w:p>
    <w:p>
      <w:pPr>
        <w:pStyle w:val="ListBullet"/>
      </w:pPr>
      <w:r>
        <w:t>注册地址： 江苏省苏州市工业园区星湖街218号</w:t>
      </w:r>
    </w:p>
    <w:p>
      <w:pPr>
        <w:pStyle w:val="ListBullet"/>
      </w:pPr>
      <w:r>
        <w:t>法定代表人： 张建华</w:t>
      </w:r>
    </w:p>
    <w:p>
      <w:pPr>
        <w:pStyle w:val="ListBullet"/>
      </w:pPr>
      <w:r>
        <w:t>联系电话： 0512-6789-XXXX</w:t>
      </w:r>
    </w:p>
    <w:p>
      <w:pPr>
        <w:pStyle w:val="ListBullet"/>
      </w:pPr>
      <w:r>
        <w:t>电子邮箱： procurement@huaheng-precision.com</w:t>
      </w:r>
    </w:p>
    <w:p>
      <w:pPr>
        <w:pStyle w:val="ListBullet"/>
      </w:pPr>
      <w:r>
        <w:t>开户银行： 中国工商银行苏州工业园区支行</w:t>
      </w:r>
    </w:p>
    <w:p>
      <w:pPr>
        <w:pStyle w:val="ListBullet"/>
      </w:pPr>
      <w:r>
        <w:t>银行账号： 1102 0123 4567 8901</w:t>
      </w:r>
    </w:p>
    <w:p>
      <w:pPr>
        <w:pStyle w:val="Heading2"/>
      </w:pPr>
      <w:r>
        <w:t>乙方（卖方）信息</w:t>
      </w:r>
    </w:p>
    <w:p>
      <w:pPr>
        <w:pStyle w:val="ListBullet"/>
      </w:pPr>
      <w:r>
        <w:t>公司名称： 鑫盛重工科技集团有限公司</w:t>
      </w:r>
    </w:p>
    <w:p>
      <w:pPr>
        <w:pStyle w:val="ListBullet"/>
      </w:pPr>
      <w:r>
        <w:t>统一社会信用代码： 91440300MA5D8K9L2N</w:t>
      </w:r>
    </w:p>
    <w:p>
      <w:pPr>
        <w:pStyle w:val="ListBullet"/>
      </w:pPr>
      <w:r>
        <w:t>注册地址： 广东省深圳市龙华区观澜大道668号</w:t>
      </w:r>
    </w:p>
    <w:p>
      <w:pPr>
        <w:pStyle w:val="ListBullet"/>
      </w:pPr>
      <w:r>
        <w:t>法定代表人： 李志鑫</w:t>
      </w:r>
    </w:p>
    <w:p>
      <w:pPr>
        <w:pStyle w:val="ListBullet"/>
      </w:pPr>
      <w:r>
        <w:t>联系电话： 0755-2899-XXXX</w:t>
      </w:r>
    </w:p>
    <w:p>
      <w:pPr>
        <w:pStyle w:val="ListBullet"/>
      </w:pPr>
      <w:r>
        <w:t>电子邮箱： sales@xinsheng-heavy.com</w:t>
      </w:r>
    </w:p>
    <w:p>
      <w:pPr>
        <w:pStyle w:val="ListBullet"/>
      </w:pPr>
      <w:r>
        <w:t>开户银行： 中国建设银行深圳龙华支行</w:t>
      </w:r>
    </w:p>
    <w:p>
      <w:pPr>
        <w:pStyle w:val="ListBullet"/>
      </w:pPr>
      <w:r>
        <w:t>银行账号： 6217 0012 3456 7890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甲方因生产规模扩大需要采购CNC数控加工中心生产线设备，乙方系具有相应生产资质和供货能力的专业设备制造商，双方经友好协商，依据《中华人民共和国民法典》及相关法律法规，就设备采购事宜达成如下协议：</w:t>
      </w:r>
    </w:p>
    <w:p>
      <w:pPr>
        <w:pStyle w:val="Heading2"/>
      </w:pPr>
      <w:r>
        <w:t>第一条 定义与解释</w:t>
      </w:r>
    </w:p>
    <w:p>
      <w:r>
        <w:t>1.1 "合同设备"是指本合同附件一所列的全部设备、备品备件、专用工具及相关技术资料。</w:t>
      </w:r>
    </w:p>
    <w:p>
      <w:r>
        <w:t>1.2 "交货地点"是指甲方指定的位于江苏省苏州市工业园区星湖街218号的工厂车间。</w:t>
      </w:r>
    </w:p>
    <w:p>
      <w:r>
        <w:t>1.3 "验收日期"是指合同设备安装调试完成且经甲方初步验收合格之日。</w:t>
      </w:r>
    </w:p>
    <w:p>
      <w:r>
        <w:t>1.4 "质保期"是指自验收日期起计算的设备质量保证期间。</w:t>
      </w:r>
    </w:p>
    <w:p>
      <w:r>
        <w:t>1.5 "技术文件"是指与合同设备相关的图纸、说明书、操作手册、维护手册及其他技术资料。</w:t>
      </w:r>
    </w:p>
    <w:p>
      <w:pPr>
        <w:pStyle w:val="Heading2"/>
      </w:pPr>
      <w:r>
        <w:t>第二条 合同标的与范围</w:t>
      </w:r>
    </w:p>
    <w:p>
      <w:r>
        <w:t>2.1 甲方向乙方采购CNC数控加工中心生产线设备一套，具体包括：</w:t>
      </w:r>
    </w:p>
    <w:p>
      <w:r>
        <w:t>（一）CNC五轴联动加工中心主机3台，型号XS-5A-2026；</w:t>
      </w:r>
    </w:p>
    <w:p>
      <w:r>
        <w:t>（二）自动上下料系统1套；</w:t>
      </w:r>
    </w:p>
    <w:p>
      <w:r>
        <w:t>（三）集中冷却循环系统1套；</w:t>
      </w:r>
    </w:p>
    <w:p>
      <w:r>
        <w:t>（四）铁屑输送及收集系统1套；</w:t>
      </w:r>
    </w:p>
    <w:p>
      <w:r>
        <w:t>（五）中央控制及监控系统1套；</w:t>
      </w:r>
    </w:p>
    <w:p>
      <w:r>
        <w:t>（六）设备安装调试及培训服务。</w:t>
      </w:r>
    </w:p>
    <w:p>
      <w:r>
        <w:t>2.2 合同设备的具体技术参数、规格型号详见本合同附件一《设备技术规格书》。</w:t>
      </w:r>
    </w:p>
    <w:p>
      <w:r>
        <w:t>2.3 乙方应按照本合同附件二《设备配置清单》提供合同设备的全部组成部件。</w:t>
      </w:r>
    </w:p>
    <w:p>
      <w:r>
        <w:t>2.4 乙方应随机提供本合同附件三《备品备件清单》所列的备品备件。</w:t>
      </w:r>
    </w:p>
    <w:p>
      <w:r>
        <w:t>2.5 乙方应提供本合同附件A所列的技术培训服务。</w:t>
      </w:r>
    </w:p>
    <w:p>
      <w:pPr>
        <w:pStyle w:val="Heading2"/>
      </w:pPr>
      <w:r>
        <w:t>第三条 合同价款</w:t>
      </w:r>
    </w:p>
    <w:p>
      <w:r>
        <w:t>3.1 本合同总价款为人民币捌佰伍拾万元整（￥8,500,000.00），含增值税13%。</w:t>
      </w:r>
    </w:p>
    <w:p>
      <w:r>
        <w:t>3.2 合同价款包括设备价款、运输费、保险费、安装调试费、培训费及随机备品备件费用。</w:t>
      </w:r>
    </w:p>
    <w:p>
      <w:r>
        <w:t>3.3 合同价款为固定总价，在合同履行期间不因市场价格波动、原材料涨价等因素调整。</w:t>
      </w:r>
    </w:p>
    <w:p>
      <w:r>
        <w:t>3.4 合同价款明细如下：</w:t>
      </w:r>
    </w:p>
    <w:p>
      <w:r>
        <w:t>（一）CNC五轴联动加工中心主机3台：￥5,400,000.00</w:t>
      </w:r>
    </w:p>
    <w:p>
      <w:r>
        <w:t>（二）自动上下料系统1套：￥1,200,000.00</w:t>
      </w:r>
    </w:p>
    <w:p>
      <w:r>
        <w:t>（三）集中冷却循环系统1套：￥600,000.00</w:t>
      </w:r>
    </w:p>
    <w:p>
      <w:r>
        <w:t>（四）铁屑输送及收集系统1套：￥350,000.00</w:t>
      </w:r>
    </w:p>
    <w:p>
      <w:r>
        <w:t>（五）中央控制及监控系统1套：￥450,000.00</w:t>
      </w:r>
    </w:p>
    <w:p>
      <w:r>
        <w:t>（六）安装调试及培训服务：￥300,000.00</w:t>
      </w:r>
    </w:p>
    <w:p>
      <w:r>
        <w:t>（七）随机备品备件：￥200,000.00</w:t>
      </w:r>
    </w:p>
    <w:p>
      <w:pPr>
        <w:pStyle w:val="Heading2"/>
      </w:pPr>
      <w:r>
        <w:t>第四条 付款方式与条件</w:t>
      </w:r>
    </w:p>
    <w:p>
      <w:r>
        <w:t>4.1 本合同款项分三期支付，具体安排如下：</w:t>
      </w:r>
    </w:p>
    <w:p>
      <w:r>
        <w:t>（一）第一期（预付款）： 合同签订后5个工作日内，甲方向乙方支付合同总价的60%，即人民币伍佰壹拾万元整（￥5,100,000.00）；</w:t>
      </w:r>
    </w:p>
    <w:p>
      <w:r>
        <w:t>（二）第二期（发货款）： 乙方发货前，甲方向乙方支付合同总价的35%，即人民币贰佰玖拾柒万伍仟元整（￥2,975,000.00）；</w:t>
      </w:r>
    </w:p>
    <w:p>
      <w:r>
        <w:t>（三）第三期（验收款）： 设备验收合格后15个工作日内，甲方向乙方支付合同总价的5%，即人民币肆拾贰万伍仟元整（￥425,000.00）。</w:t>
      </w:r>
    </w:p>
    <w:p>
      <w:r>
        <w:t>4.2 甲方应将款项汇入乙方指定的银行账户。</w:t>
      </w:r>
    </w:p>
    <w:p>
      <w:r>
        <w:t>4.3 乙方在收到每笔款项后5个工作日内向甲方开具相应金额的增值税专用发票。</w:t>
      </w:r>
    </w:p>
    <w:p>
      <w:r>
        <w:t>4.4 甲方逾期付款的，每逾期一日应按逾期金额的万分之五向乙方支付违约金。</w:t>
      </w:r>
    </w:p>
    <w:p>
      <w:pPr>
        <w:pStyle w:val="Heading2"/>
      </w:pPr>
      <w:r>
        <w:t>第五条 交货时间与方式</w:t>
      </w:r>
    </w:p>
    <w:p>
      <w:r>
        <w:t>5.1 乙方应在收到甲方预付款之日起120个日历日内完成全部设备的生产制造。</w:t>
      </w:r>
    </w:p>
    <w:p>
      <w:r>
        <w:t>5.2 乙方应在设备生产完成后15个日历日内将设备运抵甲方指定交货地点。</w:t>
      </w:r>
    </w:p>
    <w:p>
      <w:r>
        <w:t>5.3 乙方负责设备的运输、装卸及运输保险，运输过程中设备毁损灭失的风险由乙方承担。</w:t>
      </w:r>
    </w:p>
    <w:p>
      <w:r>
        <w:t>5.4 设备运抵交货地点后，甲方应在3个工作日内组织开箱检验，确认设备外观、数量与装箱清单一致。</w:t>
      </w:r>
    </w:p>
    <w:p>
      <w:r>
        <w:t>5.5 乙方应在设备到货后30个日历日内完成安装调试工作。</w:t>
      </w:r>
    </w:p>
    <w:p>
      <w:pPr>
        <w:pStyle w:val="Heading2"/>
      </w:pPr>
      <w:r>
        <w:t>第六条 验收标准与程序</w:t>
      </w:r>
    </w:p>
    <w:p>
      <w:r>
        <w:t>6.1 设备安装调试完成后，由甲乙双方共同进行验收。</w:t>
      </w:r>
    </w:p>
    <w:p>
      <w:r>
        <w:t>6.2 验收标准为：设备运行正常即可。</w:t>
      </w:r>
    </w:p>
    <w:p>
      <w:r>
        <w:t>6.3 验收程序如下：</w:t>
      </w:r>
    </w:p>
    <w:p>
      <w:r>
        <w:t>（一）乙方提交验收申请及相关技术文件；</w:t>
      </w:r>
    </w:p>
    <w:p>
      <w:r>
        <w:t>（二）甲方在收到验收申请后5个工作日内组织验收；</w:t>
      </w:r>
    </w:p>
    <w:p>
      <w:r>
        <w:t>（三）验收合格的，双方签署《设备验收报告》；</w:t>
      </w:r>
    </w:p>
    <w:p>
      <w:r>
        <w:t>（四）验收不合格的，甲方应书面通知乙方，说明不合格原因。</w:t>
      </w:r>
    </w:p>
    <w:p>
      <w:r>
        <w:t>6.4 验收不合格的，乙方应在收到甲方书面通知后15个工作日内完成整改并重新申请验收。</w:t>
      </w:r>
    </w:p>
    <w:p>
      <w:r>
        <w:t>6.5 设备安装调试期间，乙方应对甲方操作人员进行技术培训，培训内容及要求详见附件A。</w:t>
      </w:r>
    </w:p>
    <w:p>
      <w:pPr>
        <w:pStyle w:val="Heading2"/>
      </w:pPr>
      <w:r>
        <w:t>第七条 质量保证</w:t>
      </w:r>
    </w:p>
    <w:p>
      <w:r>
        <w:t>7.1 乙方保证合同设备为全新、未使用过的合格产品，符合国家相关标准及本合同约定的技术参数。</w:t>
      </w:r>
    </w:p>
    <w:p>
      <w:r>
        <w:t>7.2 乙方保证合同设备所采用的材料、零部件均为合格品，不存在设计、制造缺陷。</w:t>
      </w:r>
    </w:p>
    <w:p>
      <w:r>
        <w:t>7.3 乙方保证合同设备不侵犯任何第三方的知识产权。</w:t>
      </w:r>
    </w:p>
    <w:p>
      <w:r>
        <w:t>7.4 乙方应提供设备出厂检验报告、合格证及质量证明文件。</w:t>
      </w:r>
    </w:p>
    <w:p>
      <w:pPr>
        <w:pStyle w:val="Heading2"/>
      </w:pPr>
      <w:r>
        <w:t>第八条 质保期及售后服务</w:t>
      </w:r>
    </w:p>
    <w:p>
      <w:r>
        <w:t>8.1 合同设备的质保期为自验收合格之日起3个月。</w:t>
      </w:r>
    </w:p>
    <w:p>
      <w:r>
        <w:t>8.2 质保期内，因设备本身质量问题导致的故障，乙方应免费维修或更换。</w:t>
      </w:r>
    </w:p>
    <w:p>
      <w:r>
        <w:t>8.3 质保期内，乙方应在接到甲方报修通知后24小时内响应，72小时内到达现场。</w:t>
      </w:r>
    </w:p>
    <w:p>
      <w:r>
        <w:t>8.4 质保期内，因甲方使用不当或不可抗力导致的设备损坏，乙方可收取合理维修费用。</w:t>
      </w:r>
    </w:p>
    <w:p>
      <w:r>
        <w:t>8.5 质保期满后，如甲方未书面通知乙方终止，设备维护服务将自动转为乙方的付费年度维护合同，年维护费用为合同设备总价的5%。</w:t>
      </w:r>
    </w:p>
    <w:p>
      <w:pPr>
        <w:pStyle w:val="Heading2"/>
      </w:pPr>
      <w:r>
        <w:t>第九条 违约责任</w:t>
      </w:r>
    </w:p>
    <w:p>
      <w:r>
        <w:t>9.1 甲方违约责任：</w:t>
      </w:r>
    </w:p>
    <w:p>
      <w:r>
        <w:t>（一）甲方逾期付款的，每逾期一日应按逾期金额的万分之五向乙方支付违约金；</w:t>
      </w:r>
    </w:p>
    <w:p>
      <w:r>
        <w:t>（二）甲方无正当理由拒绝接收设备的，应向乙方支付合同总价15%的违约金；</w:t>
      </w:r>
    </w:p>
    <w:p>
      <w:r>
        <w:t>（三）甲方逾期提货的，应承担由此产生的仓储费用。</w:t>
      </w:r>
    </w:p>
    <w:p>
      <w:r>
        <w:t>9.2 乙方违约责任：</w:t>
      </w:r>
    </w:p>
    <w:p>
      <w:r>
        <w:t>（一）乙方逾期交货的，每逾期一日应按逾期交货部分价款的万分之三向甲方支付违约金；</w:t>
      </w:r>
    </w:p>
    <w:p>
      <w:r>
        <w:t>（二）乙方交付的设备不符合合同约定的，甲方有权要求乙方更换或退货，乙方应退还甲方已支付的相应款项；</w:t>
      </w:r>
    </w:p>
    <w:p>
      <w:r>
        <w:t>（三）因乙方原因导致设备存在质量问题的，乙方应承担维修、更换或退货责任。</w:t>
      </w:r>
    </w:p>
    <w:p>
      <w:r>
        <w:t>9.3 违约金不足以弥补守约方实际损失的，违约方应补足差额。</w:t>
      </w:r>
    </w:p>
    <w:p>
      <w:pPr>
        <w:pStyle w:val="Heading2"/>
      </w:pPr>
      <w:r>
        <w:t>第十条 不可抗力</w:t>
      </w:r>
    </w:p>
    <w:p>
      <w:r>
        <w:t>10.1 因不可抗力导致合同无法履行或不能完全履行的，受影响方应在不可抗力事件发生后15日内书面通知对方，并提供相关证明材料。</w:t>
      </w:r>
    </w:p>
    <w:p>
      <w:r>
        <w:t>10.2 因不可抗力导致合同无法履行的，双方均不承担违约责任。</w:t>
      </w:r>
    </w:p>
    <w:p>
      <w:r>
        <w:t>10.3 不可抗力事件持续超过90日的，任何一方有权书面通知对方解除合同。</w:t>
      </w:r>
    </w:p>
    <w:p>
      <w:pPr>
        <w:pStyle w:val="Heading2"/>
      </w:pPr>
      <w:r>
        <w:t>第十一条 保密条款</w:t>
      </w:r>
    </w:p>
    <w:p>
      <w:r>
        <w:t>11.1 双方对在合同签订及履行过程中知悉的对方商业秘密负有保密义务。</w:t>
      </w:r>
    </w:p>
    <w:p>
      <w:r>
        <w:t>11.2 保密义务的期限为合同终止后3年。</w:t>
      </w:r>
    </w:p>
    <w:p>
      <w:r>
        <w:t>11.3 以下信息不属于保密信息：</w:t>
      </w:r>
    </w:p>
    <w:p>
      <w:r>
        <w:t>（一）公开可得的信息；</w:t>
      </w:r>
    </w:p>
    <w:p>
      <w:r>
        <w:t>（二）接收方在接收前已合法拥有的信息；</w:t>
      </w:r>
    </w:p>
    <w:p>
      <w:r>
        <w:t>（三）由第三方合法披露的信息。</w:t>
      </w:r>
    </w:p>
    <w:p>
      <w:r>
        <w:t>11.4 任何一方违反保密义务的，应赔偿守约方因此遭受的全部损失，包括但不限于直接损失、预期利益损失及为维权支出的合理费用。</w:t>
      </w:r>
    </w:p>
    <w:p>
      <w:r>
        <w:t>11.5 保密义务不因本合同的解除、终止或无效而失效，在保密期限届满前持续有效。</w:t>
      </w:r>
    </w:p>
    <w:p>
      <w:pPr>
        <w:pStyle w:val="Heading2"/>
      </w:pPr>
      <w:r>
        <w:t>第十二条 知识产权</w:t>
      </w:r>
    </w:p>
    <w:p>
      <w:r>
        <w:t>12.1 合同设备涉及的专利技术，其知识产权归乙方所有。</w:t>
      </w:r>
    </w:p>
    <w:p>
      <w:r>
        <w:t>12.2 乙方保证其对合同设备所涉及的技术拥有合法的知识产权或授权。</w:t>
      </w:r>
    </w:p>
    <w:p>
      <w:r>
        <w:t>12.3 甲方因使用合同设备而侵犯第三方知识产权的，由甲方自行承担责任。</w:t>
      </w:r>
    </w:p>
    <w:p>
      <w:pPr>
        <w:pStyle w:val="Heading2"/>
      </w:pPr>
      <w:r>
        <w:t>第十三条 合同变更与解除</w:t>
      </w:r>
    </w:p>
    <w:p>
      <w:r>
        <w:t>13.1 经双方协商一致，可以书面形式变更或解除本合同。</w:t>
      </w:r>
    </w:p>
    <w:p>
      <w:r>
        <w:t>13.2 任何一方不得单方面变更或解除本合同，除非法律规定或本合同另有约定。</w:t>
      </w:r>
    </w:p>
    <w:p>
      <w:r>
        <w:t>13.3 合同解除后，双方应就已履行部分进行结算。</w:t>
      </w:r>
    </w:p>
    <w:p>
      <w:pPr>
        <w:pStyle w:val="Heading2"/>
      </w:pPr>
      <w:r>
        <w:t>第十四条 争议解决</w:t>
      </w:r>
    </w:p>
    <w:p>
      <w:r>
        <w:t>14.1 因本合同引起的或与本合同有关的任何争议，双方应首先通过友好协商解决。</w:t>
      </w:r>
    </w:p>
    <w:p>
      <w:r>
        <w:t>14.2 协商不成的，任何一方均有权向乙方所在地有管辖权的人民法院提起诉讼。</w:t>
      </w:r>
    </w:p>
    <w:p>
      <w:pPr>
        <w:pStyle w:val="Heading2"/>
      </w:pPr>
      <w:r>
        <w:t>第十五条 通知与送达</w:t>
      </w:r>
    </w:p>
    <w:p>
      <w:r>
        <w:t>15.1 双方之间的通知、函件应以书面形式发出，可采用专人送达、挂号信、快递或电子邮件方式。</w:t>
      </w:r>
    </w:p>
    <w:p>
      <w:r>
        <w:t>15.2 通知在以下时间视为送达：</w:t>
      </w:r>
    </w:p>
    <w:p>
      <w:r>
        <w:t>（一）专人送达：签收之日；</w:t>
      </w:r>
    </w:p>
    <w:p>
      <w:r>
        <w:t>（二）挂号信或快递：寄出后第5日；</w:t>
      </w:r>
    </w:p>
    <w:p>
      <w:r>
        <w:t>（三）电子邮件：发送后第24小时。</w:t>
      </w:r>
    </w:p>
    <w:p>
      <w:pPr>
        <w:pStyle w:val="Heading2"/>
      </w:pPr>
      <w:r>
        <w:t>第十六条 其他约定</w:t>
      </w:r>
    </w:p>
    <w:p>
      <w:r>
        <w:t>16.1 本合同自双方法定代表人或授权代表签字并加盖公章之日起生效。</w:t>
      </w:r>
    </w:p>
    <w:p>
      <w:r>
        <w:t>16.2 本合同一式四份，甲乙双方各执两份，具有同等法律效力。</w:t>
      </w:r>
    </w:p>
    <w:p>
      <w:r>
        <w:t>16.3 本合同未尽事宜，双方可另行签订补充协议，补充协议与本合同具有同等法律效力。</w:t>
      </w:r>
    </w:p>
    <w:p>
      <w:r>
        <w:t>16.4 本合同的附件为本合同不可分割的组成部分，与本合同正文具有同等法律效力。</w:t>
      </w:r>
    </w:p>
    <w:p>
      <w:r>
        <w:t>16.5 本合同各条款标题仅为阅读方便而设，不影响对条款含义的解释。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Bullet"/>
      </w:pPr>
      <w:r>
        <w:t>附件一：设备技术规格书</w:t>
      </w:r>
    </w:p>
    <w:p>
      <w:pPr>
        <w:pStyle w:val="ListBullet"/>
      </w:pPr>
      <w:r>
        <w:t>附件二：设备配置清单</w:t>
      </w:r>
    </w:p>
    <w:p>
      <w:pPr>
        <w:pStyle w:val="ListBullet"/>
      </w:pPr>
      <w:r>
        <w:t>附件三：备品备件清单</w:t>
      </w:r>
    </w:p>
    <w:p>
      <w:pPr>
        <w:pStyle w:val="ListBullet"/>
      </w:pPr>
      <w:r>
        <w:t>附件A：技术培训服务方案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华恒精密制造股份有限公司</w:t>
      </w:r>
    </w:p>
    <w:p>
      <w:r>
        <w:t>法定代表人（或授权代表）：________________（签字）</w:t>
      </w:r>
    </w:p>
    <w:p>
      <w:r>
        <w:t>日期：2026年3月15日</w:t>
      </w:r>
    </w:p>
    <w:p>
      <w:r>
        <w:t>乙方（盖章）： 鑫盛重工科技集团有限公司</w:t>
      </w:r>
    </w:p>
    <w:p>
      <w:r>
        <w:t>法定代表人（或授权代表）：________________（签字）</w:t>
      </w:r>
    </w:p>
    <w:p>
      <w:r>
        <w:t>日期：2026年3月15日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