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平台技术服务合同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甲方（委托方）为某知名电商平台运营主体，平台日均交易额超过5000万元，用户量超过800万。由于业务快速增长，原有技术团队无法满足平台运维及技术支持需求，经多方考察后决定将平台技术服务外包。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乙方（服务方）为某信息技术服务有限公司，注册资本5000万元，具备CMMI3级认证，拥有超过200名技术人员。双方经友好协商，就平台技术服务事宜达成如下协议。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本合同存在以下故意埋入的风险点：SLA标准模糊、服务范围边界不清、数据归属权不明、知识产权条款矛盾、违约责任过轻、缺少数据备份与灾难恢复条款、缺少人员变更通知条款、自动续约3年且提前解约需付剩余期限50%费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合同编号：CG-TS-2026-005</w:t>
      </w:r>
    </w:p>
    <w:p>
      <w:r>
        <w:t>签订日期： 2026年6月18日</w:t>
      </w:r>
    </w:p>
    <w:p>
      <w:r>
        <w:t>签订地点： 北京市朝阳区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甲方（委托方）</w:t>
      </w:r>
    </w:p>
    <w:p>
      <w:pPr>
        <w:pStyle w:val="ListBullet"/>
      </w:pPr>
      <w:r>
        <w:t>公司名称： 北京盛世优选电子商务有限公司</w:t>
      </w:r>
    </w:p>
    <w:p>
      <w:pPr>
        <w:pStyle w:val="ListBullet"/>
      </w:pPr>
      <w:r>
        <w:t>统一社会信用代码： 91110105MA12345678</w:t>
      </w:r>
    </w:p>
    <w:p>
      <w:pPr>
        <w:pStyle w:val="ListBullet"/>
      </w:pPr>
      <w:r>
        <w:t>法定代表人： 张伟明</w:t>
      </w:r>
    </w:p>
    <w:p>
      <w:pPr>
        <w:pStyle w:val="ListBullet"/>
      </w:pPr>
      <w:r>
        <w:t>注册地址： 北京市朝阳区建国路88号盛世大厦18层</w:t>
      </w:r>
    </w:p>
    <w:p>
      <w:pPr>
        <w:pStyle w:val="ListBullet"/>
      </w:pPr>
      <w:r>
        <w:t>联系电话： 010-88886666</w:t>
      </w:r>
    </w:p>
    <w:p>
      <w:pPr>
        <w:pStyle w:val="ListBullet"/>
      </w:pPr>
      <w:r>
        <w:t>电子邮箱： legal@ssyx.com</w:t>
      </w:r>
    </w:p>
    <w:p>
      <w:pPr>
        <w:pStyle w:val="Heading2"/>
      </w:pPr>
      <w:r>
        <w:t>乙方（服务方）</w:t>
      </w:r>
    </w:p>
    <w:p>
      <w:pPr>
        <w:pStyle w:val="ListBullet"/>
      </w:pPr>
      <w:r>
        <w:t>公司名称： 上海云擎信息技术服务有限公司</w:t>
      </w:r>
    </w:p>
    <w:p>
      <w:pPr>
        <w:pStyle w:val="ListBullet"/>
      </w:pPr>
      <w:r>
        <w:t>统一社会信用代码： 91310115MA98765432</w:t>
      </w:r>
    </w:p>
    <w:p>
      <w:pPr>
        <w:pStyle w:val="ListBullet"/>
      </w:pPr>
      <w:r>
        <w:t>法定代表人： 李建国</w:t>
      </w:r>
    </w:p>
    <w:p>
      <w:pPr>
        <w:pStyle w:val="ListBullet"/>
      </w:pPr>
      <w:r>
        <w:t>注册地址： 上海市浦东新区张江高科技园区碧波路690号</w:t>
      </w:r>
    </w:p>
    <w:p>
      <w:pPr>
        <w:pStyle w:val="ListBullet"/>
      </w:pPr>
      <w:r>
        <w:t>联系电话： 021-55557777</w:t>
      </w:r>
    </w:p>
    <w:p>
      <w:pPr>
        <w:pStyle w:val="ListBullet"/>
      </w:pPr>
      <w:r>
        <w:t>电子邮箱： contract@yunqing-tech.com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定义与解释</w:t>
      </w:r>
    </w:p>
    <w:p>
      <w:r>
        <w:t>1.1 "平台" 指甲方运营的电子商务交易平台，包括但不限于网站、移动端APP、小程序及相关后台管理系统。</w:t>
      </w:r>
    </w:p>
    <w:p>
      <w:r>
        <w:t>1.2 "技术服务" 指乙方为甲方提供的平台相关技术支持服务，具体内容详见本合同第二条。</w:t>
      </w:r>
    </w:p>
    <w:p>
      <w:r>
        <w:t>1.3 "服务期限" 指本合同约定的技术服务起止时间。</w:t>
      </w:r>
    </w:p>
    <w:p>
      <w:r>
        <w:t>1.4 "系统可用性" 指平台系统正常运行时间与总时间的比率。</w:t>
      </w:r>
    </w:p>
    <w:p>
      <w:r>
        <w:t>1.5 "保密信息" 指一方在合同履行过程中知悉的另一方未公开的技术信息、商业信息及其他敏感信息。</w:t>
      </w:r>
    </w:p>
    <w:p>
      <w:pPr>
        <w:pStyle w:val="Heading2"/>
      </w:pPr>
      <w:r>
        <w:t>第二条 服务范围</w:t>
      </w:r>
    </w:p>
    <w:p>
      <w:r>
        <w:t>2.1 乙方同意在服务期限内为甲方提供以下平台相关技术支持服务：</w:t>
      </w:r>
    </w:p>
    <w:p>
      <w:r>
        <w:t>（一）平台系统的日常运维与监控；</w:t>
      </w:r>
    </w:p>
    <w:p>
      <w:r>
        <w:t>（二）平台相关技术支持；</w:t>
      </w:r>
    </w:p>
    <w:p>
      <w:r>
        <w:t>（三）系统性能优化与调优；</w:t>
      </w:r>
    </w:p>
    <w:p>
      <w:r>
        <w:t>（四）安全漏洞修复与防护；</w:t>
      </w:r>
    </w:p>
    <w:p>
      <w:r>
        <w:t>（五）技术咨询与方案设计；</w:t>
      </w:r>
    </w:p>
    <w:p>
      <w:r>
        <w:t>（六）甲方合理要求的其他技术服务。</w:t>
      </w:r>
    </w:p>
    <w:p>
      <w:r>
        <w:t>2.2 乙方应根据甲方业务发展需要，及时调整和优化服务内容。</w:t>
      </w:r>
    </w:p>
    <w:p>
      <w:r>
        <w:t>2.3 对于超出本合同约定范围的服务需求，双方应另行协商并签署补充协议。</w:t>
      </w:r>
    </w:p>
    <w:p>
      <w:r>
        <w:t>2.4 服务边界明确条款： 以下事项不属于本合同约定的技术服务范围：甲方业务系统的功能开发与改造、甲方第三方系统的技术支持、甲方内部网络基础设施的建设与维护、甲方员工的个人设备维护。如甲方需要上述服务，双方应另行签订服务协议。</w:t>
      </w:r>
    </w:p>
    <w:p>
      <w:r>
        <w:t>2.5 数据备份与灾难恢复条款： 乙方应按照甲方的数据备份策略，定期对平台关键数据进行备份，备份频率不低于每日一次。乙方应每季度进行一次灾难恢复演练，确保备份数据的可用性和完整性。灾难恢复演练结果应书面报告甲方。如因乙方原因导致数据丢失或损坏，乙方应承担全部恢复费用及由此造成的直接经济损失。</w:t>
      </w:r>
    </w:p>
    <w:p>
      <w:pPr>
        <w:pStyle w:val="Heading2"/>
      </w:pPr>
      <w:r>
        <w:t>第三条 服务期限</w:t>
      </w:r>
    </w:p>
    <w:p>
      <w:r>
        <w:t>3.1 本合同服务期限为 2年，自2026年7月1日起至2028年6月30日止。</w:t>
      </w:r>
    </w:p>
    <w:p>
      <w:r>
        <w:t>3.2 合同期满前30日内，如双方均未书面提出终止合同，则本合同自动续约 3年，续约次数不限。</w:t>
      </w:r>
    </w:p>
    <w:p>
      <w:r>
        <w:t>3.3 任何一方如需提前终止本合同，应提前90日书面通知对方，并支付剩余服务期限服务费总额的 50% 作为违约金。</w:t>
      </w:r>
    </w:p>
    <w:p>
      <w:pPr>
        <w:pStyle w:val="Heading2"/>
      </w:pPr>
      <w:r>
        <w:t>第四条 服务费用与支付</w:t>
      </w:r>
    </w:p>
    <w:p>
      <w:r>
        <w:t>4.1 本合同技术服务总费用为人民币 360万元（大写：叁佰陆拾万元整）。</w:t>
      </w:r>
    </w:p>
    <w:p>
      <w:r>
        <w:t>4.2 费用明细如下：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服务项目</w:t>
            </w:r>
          </w:p>
        </w:tc>
        <w:tc>
          <w:tcPr>
            <w:tcW w:type="dxa" w:w="2880"/>
          </w:tcPr>
          <w:p>
            <w:r>
              <w:t>年度费用（万元）</w:t>
            </w:r>
          </w:p>
        </w:tc>
        <w:tc>
          <w:tcPr>
            <w:tcW w:type="dxa" w:w="2880"/>
          </w:tcPr>
          <w:p>
            <w:r>
              <w:t>两年合计（万元）</w:t>
            </w:r>
          </w:p>
        </w:tc>
      </w:tr>
      <w:tr>
        <w:tc>
          <w:tcPr>
            <w:tcW w:type="dxa" w:w="2880"/>
          </w:tcPr>
          <w:p>
            <w:r>
              <w:t>平台运维服务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技术支持服务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应急响应服务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**180**</w:t>
            </w:r>
          </w:p>
        </w:tc>
        <w:tc>
          <w:tcPr>
            <w:tcW w:type="dxa" w:w="2880"/>
          </w:tcPr>
          <w:p>
            <w:r>
              <w:t>**360**</w:t>
            </w:r>
          </w:p>
        </w:tc>
      </w:tr>
    </w:tbl>
    <w:p>
      <w:r>
        <w:t>4.3 支付方式：甲方于每季度首月10日前向乙方支付当季度服务费，即每季度支付人民币45万元。</w:t>
      </w:r>
    </w:p>
    <w:p>
      <w:r>
        <w:t>4.4 乙方应在收到款项后5个工作日内向甲方开具等额增值税专用发票。</w:t>
      </w:r>
    </w:p>
    <w:p>
      <w:r>
        <w:t>4.5 甲方逾期支付服务费的，每逾期一日按未付金额的0.05%向乙方支付滞纳金。</w:t>
      </w:r>
    </w:p>
    <w:p>
      <w:pPr>
        <w:pStyle w:val="Heading2"/>
      </w:pPr>
      <w:r>
        <w:t>第五条 服务标准与考核</w:t>
      </w:r>
    </w:p>
    <w:p>
      <w:r>
        <w:t>5.1 乙方应确保平台系统可用性不低于行业标准。</w:t>
      </w:r>
    </w:p>
    <w:p>
      <w:r>
        <w:t>5.2 乙方应建立7×24小时运维监控体系，确保平台稳定运行。</w:t>
      </w:r>
    </w:p>
    <w:p>
      <w:r>
        <w:t>5.3 对于系统故障，乙方应在接到通知后及时响应并处理。</w:t>
      </w:r>
    </w:p>
    <w:p>
      <w:r>
        <w:t>5.4 甲方有权对乙方服务质量进行监督和考核，具体考核办法由双方另行协商确定。</w:t>
      </w:r>
    </w:p>
    <w:p>
      <w:r>
        <w:t>5.5 故障分级与响应机制： 乙方应按照以下标准进行故障分级处理：一级故障（系统完全不可用）响应时间不超过十五分钟，恢复时间不超过四小时；二级故障（核心功能异常）响应时间不超过三十分钟，恢复时间不超过八小时；三级故障（非核心功能异常）响应时间不超过两小时，恢复时间不超过二十四小时。乙方应在故障处理完毕后二十四小时内提交故障分析报告。</w:t>
      </w:r>
    </w:p>
    <w:p>
      <w:r>
        <w:t>5.6 服务报告与沟通机制： 乙方应每周向甲方提交周报，每月提交月度服务报告，每季度提交季度总结报告。报告内容应涵盖系统运行指标、故障统计分析、性能优化建议、安全风险评估及改进计划。双方应每月召开一次服务评审会议，共同回顾服务情况并协调解决存在的问题。</w:t>
      </w:r>
    </w:p>
    <w:p>
      <w:pPr>
        <w:pStyle w:val="Heading2"/>
      </w:pPr>
      <w:r>
        <w:t>第六条 甲方权利与义务</w:t>
      </w:r>
    </w:p>
    <w:p>
      <w:r>
        <w:t>6.1 甲方有权要求乙方按照合同约定提供技术服务。</w:t>
      </w:r>
    </w:p>
    <w:p>
      <w:r>
        <w:t>6.2 甲方应向乙方提供必要的技术资料和系统访问权限。</w:t>
      </w:r>
    </w:p>
    <w:p>
      <w:r>
        <w:t>6.3 甲方应指定专人与乙方对接，协调技术服务相关事宜。</w:t>
      </w:r>
    </w:p>
    <w:p>
      <w:r>
        <w:t>6.4 甲方应按时足额支付服务费用。</w:t>
      </w:r>
    </w:p>
    <w:p>
      <w:r>
        <w:t>6.5 甲方不得将乙方提供的技术服务转委托给第三方。</w:t>
      </w:r>
    </w:p>
    <w:p>
      <w:pPr>
        <w:pStyle w:val="Heading2"/>
      </w:pPr>
      <w:r>
        <w:t>第七条 乙方权利与义务</w:t>
      </w:r>
    </w:p>
    <w:p>
      <w:r>
        <w:t>7.1 乙方有权按照合同约定收取服务费用。</w:t>
      </w:r>
    </w:p>
    <w:p>
      <w:r>
        <w:t>7.2 乙方应按照合同约定的服务范围和标准提供技术服务。</w:t>
      </w:r>
    </w:p>
    <w:p>
      <w:r>
        <w:t>7.3 乙方应建立完善的服务管理体系，确保服务质量。</w:t>
      </w:r>
    </w:p>
    <w:p>
      <w:r>
        <w:t>7.4 乙方应妥善保管甲方提供的技术资料和数据。</w:t>
      </w:r>
    </w:p>
    <w:p>
      <w:r>
        <w:t>7.5 乙方应配合甲方的合理监督检查。</w:t>
      </w:r>
    </w:p>
    <w:p>
      <w:r>
        <w:t>7.6 乙方不得擅自将服务转包给第三方。</w:t>
      </w:r>
    </w:p>
    <w:p>
      <w:pPr>
        <w:pStyle w:val="Heading2"/>
      </w:pPr>
      <w:r>
        <w:t>第八条 数据管理与归属</w:t>
      </w:r>
    </w:p>
    <w:p>
      <w:r>
        <w:t>8.1 乙方在提供技术服务过程中，可能接触、存储或处理甲方的业务数据和用户数据。</w:t>
      </w:r>
    </w:p>
    <w:p>
      <w:r>
        <w:t>8.2 乙方应采取合理措施保护甲方数据安全，防止数据泄露、丢失或损坏。</w:t>
      </w:r>
    </w:p>
    <w:p>
      <w:r>
        <w:t>8.3 甲方数据的所有权归甲方所有。</w:t>
      </w:r>
    </w:p>
    <w:p>
      <w:r>
        <w:t>8.4 本合同终止后，乙方应按照甲方要求处理相关数据。</w:t>
      </w:r>
    </w:p>
    <w:p>
      <w:pPr>
        <w:pStyle w:val="Heading2"/>
      </w:pPr>
      <w:r>
        <w:t>第九条 知识产权</w:t>
      </w:r>
    </w:p>
    <w:p>
      <w:r>
        <w:t>9.1 甲方提供的所有技术资料、业务数据及相关成果的知识产权归甲方所有。</w:t>
      </w:r>
    </w:p>
    <w:p>
      <w:r>
        <w:t>9.2 乙方为履行本合同而专门开发的软件、工具及相关成果的知识产权归甲方所有。</w:t>
      </w:r>
    </w:p>
    <w:p>
      <w:r>
        <w:t>9.3 乙方在提供服务过程中形成的技术积累和经验，乙方有权在其他项目中使用，但不得泄露甲方保密信息。</w:t>
      </w:r>
    </w:p>
    <w:p>
      <w:r>
        <w:t>9.4 双方应互相尊重对方的知识产权，未经对方书面同意，不得擅自使用或披露。</w:t>
      </w:r>
    </w:p>
    <w:p>
      <w:pPr>
        <w:pStyle w:val="Heading2"/>
      </w:pPr>
      <w:r>
        <w:t>第十条 保密条款</w:t>
      </w:r>
    </w:p>
    <w:p>
      <w:r>
        <w:t>10.1 双方应对在合同履行过程中知悉的对方保密信息承担保密义务。</w:t>
      </w:r>
    </w:p>
    <w:p>
      <w:r>
        <w:t>10.2 保密期限为本合同有效期内及合同终止后 2年。</w:t>
      </w:r>
    </w:p>
    <w:p>
      <w:r>
        <w:t>10.3 以下信息不属于保密信息：</w:t>
      </w:r>
    </w:p>
    <w:p>
      <w:r>
        <w:t>（一）接收方从公开渠道获得的信息；</w:t>
      </w:r>
    </w:p>
    <w:p>
      <w:r>
        <w:t>（二）接收方在接收前已合法拥有的信息；</w:t>
      </w:r>
    </w:p>
    <w:p>
      <w:r>
        <w:t>（三）接收方从有权披露的第三方获得的信息；</w:t>
      </w:r>
    </w:p>
    <w:p>
      <w:r>
        <w:t>（四）接收方独立开发的信息。</w:t>
      </w:r>
    </w:p>
    <w:p>
      <w:r>
        <w:t>10.4 法律法规要求披露或经对方书面同意披露的信息，不受保密义务限制。</w:t>
      </w:r>
    </w:p>
    <w:p>
      <w:pPr>
        <w:pStyle w:val="Heading2"/>
      </w:pPr>
      <w:r>
        <w:t>第十一条 违约责任</w:t>
      </w:r>
    </w:p>
    <w:p>
      <w:r>
        <w:t>11.1 任何一方违反本合同约定，应承担违约责任。</w:t>
      </w:r>
    </w:p>
    <w:p>
      <w:r>
        <w:t>11.2 因乙方原因导致服务未达约定标准的，甲方有权要求乙方减免当月服务费。</w:t>
      </w:r>
    </w:p>
    <w:p>
      <w:r>
        <w:t>11.3 因甲方原因导致乙方无法正常提供服务的，乙方不承担违约责任。</w:t>
      </w:r>
    </w:p>
    <w:p>
      <w:r>
        <w:t>11.4 任何一方违约给对方造成损失的，违约方应赔偿对方的直接经济损失。</w:t>
      </w:r>
    </w:p>
    <w:p>
      <w:r>
        <w:t>11.5 乙方违约的最高赔偿金额不超过当月服务费用。</w:t>
      </w:r>
    </w:p>
    <w:p>
      <w:pPr>
        <w:pStyle w:val="Heading2"/>
      </w:pPr>
      <w:r>
        <w:t>第十二条 不可抗力</w:t>
      </w:r>
    </w:p>
    <w:p>
      <w:r>
        <w:t>12.1 因不可抗力导致本合同无法履行的，受影响方应在不可抗力发生后15日内书面通知对方，并提供相关证明材料。</w:t>
      </w:r>
    </w:p>
    <w:p>
      <w:r>
        <w:t>12.2 不可抗力包括但不限于自然灾害、战争、政府行为、法律法规变更等。</w:t>
      </w:r>
    </w:p>
    <w:p>
      <w:r>
        <w:t>12.3 因不可抗力导致合同无法履行的，双方均不承担违约责任。</w:t>
      </w:r>
    </w:p>
    <w:p>
      <w:r>
        <w:t>12.4 不可抗力持续超过90日的，任何一方有权书面通知对方终止本合同。</w:t>
      </w:r>
    </w:p>
    <w:p>
      <w:pPr>
        <w:pStyle w:val="Heading2"/>
      </w:pPr>
      <w:r>
        <w:t>第十三条 争议解决</w:t>
      </w:r>
    </w:p>
    <w:p>
      <w:r>
        <w:t>13.1 本合同的签订、履行、解释及争议解决均适用中华人民共和国法律。</w:t>
      </w:r>
    </w:p>
    <w:p>
      <w:r>
        <w:t>13.2 双方在履行本合同过程中发生争议，应首先通过友好协商解决。</w:t>
      </w:r>
    </w:p>
    <w:p>
      <w:r>
        <w:t>13.3 协商不成的，任何一方均有权向甲方所在地有管辖权的人民法院提起诉讼。</w:t>
      </w:r>
    </w:p>
    <w:p>
      <w:pPr>
        <w:pStyle w:val="Heading2"/>
      </w:pPr>
      <w:r>
        <w:t>第十四条 合同变更与补充</w:t>
      </w:r>
    </w:p>
    <w:p>
      <w:r>
        <w:t>14.1 本合同的任何修改、补充均应以书面形式作出，并经双方签字盖章后生效。</w:t>
      </w:r>
    </w:p>
    <w:p>
      <w:r>
        <w:t>14.2 本合同的修改、补充与本合同具有同等法律效力。</w:t>
      </w:r>
    </w:p>
    <w:p>
      <w:r>
        <w:t>14.3 本合同未尽事宜，双方可另行签署补充协议。</w:t>
      </w:r>
    </w:p>
    <w:p>
      <w:pPr>
        <w:pStyle w:val="Heading2"/>
      </w:pPr>
      <w:r>
        <w:t>第十五条 其他约定</w:t>
      </w:r>
    </w:p>
    <w:p>
      <w:r>
        <w:t>15.1 本合同自双方签字盖章之日起生效。</w:t>
      </w:r>
    </w:p>
    <w:p>
      <w:r>
        <w:t>15.2 本合同一式四份，甲乙双方各执两份，具有同等法律效力。</w:t>
      </w:r>
    </w:p>
    <w:p>
      <w:r>
        <w:t>15.3 本合同附件为本合同不可分割的组成部分，与本合同正文具有同等法律效力。</w:t>
      </w:r>
    </w:p>
    <w:p>
      <w:r>
        <w:t>15.4 合同终止或解除后的善后处理： 合同终止或解除后，乙方应在三十日内完成以下工作：向甲方移交全部技术文档、系统账号及访问权限；完成数据备份并移交给甲方；配合甲方进行知识转移和人员交接；删除或销毁其持有的甲方数据副本。乙方未按期完成上述工作的，每逾期一日应向甲方支付合同总额千分之一的违约金。</w:t>
      </w:r>
    </w:p>
    <w:p>
      <w:r>
        <w:t>15.5 人员变更通知条款： 乙方更换项目负责人或核心技术人员的，应提前十五日书面通知甲方，并提供替换人员的资质证明。甲方有权对替换人员进行面试和考核，如甲方认为替换人员不符合要求，乙方应另行推荐合格人员。核心岗位人员变更需经甲方书面同意后方可执行。</w:t>
      </w:r>
    </w:p>
    <w:p>
      <w:r>
        <w:t>15.6 合规审计配合条款： 甲方有权每年度对乙方的服务情况进行至少一次审计，乙方应予以配合并提供必要的文档和数据。审计内容包括但不限于服务质量、数据安全、人员资质等方面。审计发现的问题，乙方应在甲方要求的期限内整改完毕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Number"/>
      </w:pPr>
      <w:r>
        <w:t>附件一：《服务范围详细说明》</w:t>
      </w:r>
    </w:p>
    <w:p>
      <w:pPr>
        <w:pStyle w:val="ListNumber"/>
      </w:pPr>
      <w:r>
        <w:t>附件二：《服务级别协议（SLA）》</w:t>
      </w:r>
    </w:p>
    <w:p>
      <w:pPr>
        <w:pStyle w:val="ListNumber"/>
      </w:pPr>
      <w:r>
        <w:t>附件三：《保密协议》</w:t>
      </w:r>
    </w:p>
    <w:p>
      <w:pPr>
        <w:pStyle w:val="ListNumber"/>
      </w:pPr>
      <w:r>
        <w:t>附件四：《人员配置方案》</w:t>
      </w:r>
    </w:p>
    <w:p>
      <w:pPr>
        <w:pStyle w:val="ListNumber"/>
      </w:pPr>
      <w:r>
        <w:t>附件五：《考核办法》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 北京盛世优选电子商务有限公司</w:t>
      </w:r>
    </w:p>
    <w:p>
      <w:r>
        <w:t>法定代表人（或授权代表）签字：________________</w:t>
      </w:r>
    </w:p>
    <w:p>
      <w:r>
        <w:t>日期：______年______月______日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 上海云擎信息技术服务有限公司</w:t>
      </w:r>
    </w:p>
    <w:p>
      <w:r>
        <w:t>法定代表人（或授权代表）签字：________________</w:t>
      </w:r>
    </w:p>
    <w:p>
      <w:r>
        <w:t>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