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云迁移技术服务合同</w:t>
      </w:r>
    </w:p>
    <w:p>
      <w:pPr>
        <w:ind w:left="720"/>
      </w:pPr>
      <w:r>
        <w:rPr>
          <w:i/>
          <w:color w:val="555555"/>
        </w:rPr>
        <w:t>合同背景说明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甲方（委托方）为某大型传统制造企业，上市公司，年营收超过200亿元，拥有多个核心业务系统，包括ERP系统、MES系统、CRM系统、供应链管理系统等。由于数字化转型战略需要，甲方决定将核心业务系统迁移至公有云。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乙方（服务方）为某知名云服务提供商的子公司，专注于企业级云迁移服务，拥有丰富的云迁移经验和专业的技术团队，具备多项云迁移相关认证。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甲方委托乙方提供云迁移方案设计与实施服务，包括迁移方案设计、系统改造、数据迁移、测试验证、上线切换等。项目总价520万元。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本合同存在以下故意埋入的风险点：迁移失败责任免除过宽、数据丢失赔偿上限过低、迁移时间窗口与业务连续性矛盾、云资源费用承担不清、缺少回滚方案条款、缺少性能基准测试条款、缺少安全评估条款、付款条件偏向服务商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合同编号：CG-TC-2026-008</w:t>
      </w:r>
    </w:p>
    <w:p>
      <w:r>
        <w:t>签订日期： 2026年6月18日</w:t>
      </w:r>
    </w:p>
    <w:p>
      <w:r>
        <w:t>签订地点： 深圳市南山区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甲方（委托方）</w:t>
      </w:r>
    </w:p>
    <w:p>
      <w:pPr>
        <w:pStyle w:val="ListBullet"/>
      </w:pPr>
      <w:r>
        <w:t>公司名称： 深圳华创智造科技股份有限公司</w:t>
      </w:r>
    </w:p>
    <w:p>
      <w:pPr>
        <w:pStyle w:val="ListBullet"/>
      </w:pPr>
      <w:r>
        <w:t>统一社会信用代码： 91440300MA55555555</w:t>
      </w:r>
    </w:p>
    <w:p>
      <w:pPr>
        <w:pStyle w:val="ListBullet"/>
      </w:pPr>
      <w:r>
        <w:t>法定代表人： 林志华</w:t>
      </w:r>
    </w:p>
    <w:p>
      <w:pPr>
        <w:pStyle w:val="ListBullet"/>
      </w:pPr>
      <w:r>
        <w:t>注册地址： 深圳市南山区高新技术产业园区华创大厦</w:t>
      </w:r>
    </w:p>
    <w:p>
      <w:pPr>
        <w:pStyle w:val="ListBullet"/>
      </w:pPr>
      <w:r>
        <w:t>联系电话： 0755-86668888</w:t>
      </w:r>
    </w:p>
    <w:p>
      <w:pPr>
        <w:pStyle w:val="ListBullet"/>
      </w:pPr>
      <w:r>
        <w:t>电子邮箱： procurement@hczz.com</w:t>
      </w:r>
    </w:p>
    <w:p>
      <w:pPr>
        <w:pStyle w:val="ListBullet"/>
      </w:pPr>
      <w:r>
        <w:t>股票代码： 002XXX</w:t>
      </w:r>
    </w:p>
    <w:p>
      <w:pPr>
        <w:pStyle w:val="Heading2"/>
      </w:pPr>
      <w:r>
        <w:t>乙方（服务方）</w:t>
      </w:r>
    </w:p>
    <w:p>
      <w:pPr>
        <w:pStyle w:val="ListBullet"/>
      </w:pPr>
      <w:r>
        <w:t>公司名称： 上海云启迁移科技有限公司</w:t>
      </w:r>
    </w:p>
    <w:p>
      <w:pPr>
        <w:pStyle w:val="ListBullet"/>
      </w:pPr>
      <w:r>
        <w:t>统一社会信用代码： 91310115MA66666666</w:t>
      </w:r>
    </w:p>
    <w:p>
      <w:pPr>
        <w:pStyle w:val="ListBullet"/>
      </w:pPr>
      <w:r>
        <w:t>法定代表人： 周明杰</w:t>
      </w:r>
    </w:p>
    <w:p>
      <w:pPr>
        <w:pStyle w:val="ListBullet"/>
      </w:pPr>
      <w:r>
        <w:t>注册地址： 上海市浦东新区张江高科技园区云启大厦</w:t>
      </w:r>
    </w:p>
    <w:p>
      <w:pPr>
        <w:pStyle w:val="ListBullet"/>
      </w:pPr>
      <w:r>
        <w:t>联系电话： 021-58886666</w:t>
      </w:r>
    </w:p>
    <w:p>
      <w:pPr>
        <w:pStyle w:val="ListBullet"/>
      </w:pPr>
      <w:r>
        <w:t>电子邮箱： contract@yunqi-migrate.com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第一条 定义与解释</w:t>
      </w:r>
    </w:p>
    <w:p>
      <w:r>
        <w:t>1.1 "目标系统" 指甲方计划迁移至公有云的核心业务系统，包括ERP系统、MES系统、CRM系统、供应链管理系统等。</w:t>
      </w:r>
    </w:p>
    <w:p>
      <w:r>
        <w:t>1.2 "云迁移" 指将目标系统从甲方现有数据中心迁移至公有云平台的过程，包括方案设计、系统改造、数据迁移、测试验证、上线切换等环节。</w:t>
      </w:r>
    </w:p>
    <w:p>
      <w:r>
        <w:t>1.3 "迁移窗口" 指约定的系统迁移和切换时间。</w:t>
      </w:r>
    </w:p>
    <w:p>
      <w:r>
        <w:t>1.4 "回滚" 指在迁移失败时将系统恢复到迁移前状态的操作。</w:t>
      </w:r>
    </w:p>
    <w:p>
      <w:r>
        <w:t>1.5 "业务连续性" 指甲方业务系统在迁移过程中和迁移后的正常运行。</w:t>
      </w:r>
    </w:p>
    <w:p>
      <w:r>
        <w:t>1.6 "云资源" 指公有云平台提供的计算、存储、网络等资源。</w:t>
      </w:r>
    </w:p>
    <w:p>
      <w:r>
        <w:t>1.7 "保密信息" 指一方在合同履行过程中知悉的另一方未公开的技术信息、业务信息、数据信息及其他敏感信息。</w:t>
      </w:r>
    </w:p>
    <w:p>
      <w:pPr>
        <w:pStyle w:val="Heading2"/>
      </w:pPr>
      <w:r>
        <w:t>第二条 服务范围</w:t>
      </w:r>
    </w:p>
    <w:p>
      <w:r>
        <w:t>2.1 乙方同意为甲方提供以下云迁移技术服务：</w:t>
      </w:r>
    </w:p>
    <w:p>
      <w:r>
        <w:t>（一）迁移方案设计：对目标系统进行全面评估，制定详细的迁移方案；</w:t>
      </w:r>
    </w:p>
    <w:p>
      <w:r>
        <w:t>（二）系统改造：对目标系统进行必要的改造和适配，确保兼容云平台；</w:t>
      </w:r>
    </w:p>
    <w:p>
      <w:r>
        <w:t>（三）数据迁移：将目标系统的数据迁移至云平台；</w:t>
      </w:r>
    </w:p>
    <w:p>
      <w:r>
        <w:t>（四）测试验证：对迁移后的系统进行全面测试和验证；</w:t>
      </w:r>
    </w:p>
    <w:p>
      <w:r>
        <w:t>（五）上线切换：完成系统的正式切换和上线；</w:t>
      </w:r>
    </w:p>
    <w:p>
      <w:r>
        <w:t>（六）迁移后支持：提供迁移后的技术支持和问题处理；</w:t>
      </w:r>
    </w:p>
    <w:p>
      <w:r>
        <w:t>（七）甲方合理要求的其他云迁移服务。</w:t>
      </w:r>
    </w:p>
    <w:p>
      <w:r>
        <w:t>2.2 乙方应按照甲方的业务需求和行业最佳实践提供服务。</w:t>
      </w:r>
    </w:p>
    <w:p>
      <w:r>
        <w:t>2.3 对于超出本合同约定范围的服务需求，双方应另行协商并签署补充协议。</w:t>
      </w:r>
    </w:p>
    <w:p>
      <w:pPr>
        <w:pStyle w:val="Heading2"/>
      </w:pPr>
      <w:r>
        <w:t>第三条 项目周期与里程碑</w:t>
      </w:r>
    </w:p>
    <w:p>
      <w:r>
        <w:t>3.1 本项目周期为 8个月，自2026年7月1日起至2027年2月28日止。</w:t>
      </w:r>
    </w:p>
    <w:p>
      <w:r>
        <w:t>3.2 项目里程碑如下：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时间节点</w:t>
            </w:r>
          </w:p>
        </w:tc>
        <w:tc>
          <w:tcPr>
            <w:tcW w:type="dxa" w:w="2880"/>
          </w:tcPr>
          <w:p>
            <w:r>
              <w:t>主要工作</w:t>
            </w:r>
          </w:p>
        </w:tc>
      </w:tr>
      <w:tr>
        <w:tc>
          <w:tcPr>
            <w:tcW w:type="dxa" w:w="2880"/>
          </w:tcPr>
          <w:p>
            <w:r>
              <w:t>第一阶段</w:t>
            </w:r>
          </w:p>
        </w:tc>
        <w:tc>
          <w:tcPr>
            <w:tcW w:type="dxa" w:w="2880"/>
          </w:tcPr>
          <w:p>
            <w:r>
              <w:t>2026年7月-8月</w:t>
            </w:r>
          </w:p>
        </w:tc>
        <w:tc>
          <w:tcPr>
            <w:tcW w:type="dxa" w:w="2880"/>
          </w:tcPr>
          <w:p>
            <w:r>
              <w:t>迁移方案设计与评估</w:t>
            </w:r>
          </w:p>
        </w:tc>
      </w:tr>
      <w:tr>
        <w:tc>
          <w:tcPr>
            <w:tcW w:type="dxa" w:w="2880"/>
          </w:tcPr>
          <w:p>
            <w:r>
              <w:t>第二阶段</w:t>
            </w:r>
          </w:p>
        </w:tc>
        <w:tc>
          <w:tcPr>
            <w:tcW w:type="dxa" w:w="2880"/>
          </w:tcPr>
          <w:p>
            <w:r>
              <w:t>2026年9月-10月</w:t>
            </w:r>
          </w:p>
        </w:tc>
        <w:tc>
          <w:tcPr>
            <w:tcW w:type="dxa" w:w="2880"/>
          </w:tcPr>
          <w:p>
            <w:r>
              <w:t>系统改造与数据迁移</w:t>
            </w:r>
          </w:p>
        </w:tc>
      </w:tr>
      <w:tr>
        <w:tc>
          <w:tcPr>
            <w:tcW w:type="dxa" w:w="2880"/>
          </w:tcPr>
          <w:p>
            <w:r>
              <w:t>第三阶段</w:t>
            </w:r>
          </w:p>
        </w:tc>
        <w:tc>
          <w:tcPr>
            <w:tcW w:type="dxa" w:w="2880"/>
          </w:tcPr>
          <w:p>
            <w:r>
              <w:t>2026年11月-12月</w:t>
            </w:r>
          </w:p>
        </w:tc>
        <w:tc>
          <w:tcPr>
            <w:tcW w:type="dxa" w:w="2880"/>
          </w:tcPr>
          <w:p>
            <w:r>
              <w:t>测试验证与上线切换</w:t>
            </w:r>
          </w:p>
        </w:tc>
      </w:tr>
      <w:tr>
        <w:tc>
          <w:tcPr>
            <w:tcW w:type="dxa" w:w="2880"/>
          </w:tcPr>
          <w:p>
            <w:r>
              <w:t>第四阶段</w:t>
            </w:r>
          </w:p>
        </w:tc>
        <w:tc>
          <w:tcPr>
            <w:tcW w:type="dxa" w:w="2880"/>
          </w:tcPr>
          <w:p>
            <w:r>
              <w:t>2027年1月-2月</w:t>
            </w:r>
          </w:p>
        </w:tc>
        <w:tc>
          <w:tcPr>
            <w:tcW w:type="dxa" w:w="2880"/>
          </w:tcPr>
          <w:p>
            <w:r>
              <w:t>迁移后支持与优化</w:t>
            </w:r>
          </w:p>
        </w:tc>
      </w:tr>
    </w:tbl>
    <w:p>
      <w:r>
        <w:t>3.3 系统迁移和切换应在周末进行，确保周一正常营业。</w:t>
      </w:r>
    </w:p>
    <w:p>
      <w:r>
        <w:t>3.4 乙方应按照里程碑计划推进项目，如需调整计划应提前15日书面通知甲方。</w:t>
      </w:r>
    </w:p>
    <w:p>
      <w:pPr>
        <w:pStyle w:val="Heading2"/>
      </w:pPr>
      <w:r>
        <w:t>第四条 迁移方案</w:t>
      </w:r>
    </w:p>
    <w:p>
      <w:r>
        <w:t>4.1 乙方应在项目启动后30日内完成迁移方案设计，并提交甲方审批。</w:t>
      </w:r>
    </w:p>
    <w:p>
      <w:r>
        <w:t>4.2 迁移方案应包括以下内容：</w:t>
      </w:r>
    </w:p>
    <w:p>
      <w:r>
        <w:t>（一）系统评估报告；</w:t>
      </w:r>
    </w:p>
    <w:p>
      <w:r>
        <w:t>（二）迁移架构设计；</w:t>
      </w:r>
    </w:p>
    <w:p>
      <w:r>
        <w:t>（三）迁移步骤和时间计划；</w:t>
      </w:r>
    </w:p>
    <w:p>
      <w:r>
        <w:t>（四）风险评估和应对措施；</w:t>
      </w:r>
    </w:p>
    <w:p>
      <w:r>
        <w:t>（五）测试方案和验收标准。</w:t>
      </w:r>
    </w:p>
    <w:p>
      <w:r>
        <w:t>4.3 迁移方案经甲方审批后方可实施。</w:t>
      </w:r>
    </w:p>
    <w:p>
      <w:r>
        <w:t>4.4 迁移方案的重大变更应经甲方书面同意。</w:t>
      </w:r>
    </w:p>
    <w:p>
      <w:pPr>
        <w:pStyle w:val="Heading2"/>
      </w:pPr>
      <w:r>
        <w:t>第五条 验收标准</w:t>
      </w:r>
    </w:p>
    <w:p>
      <w:r>
        <w:t>5.1 甲方应在系统上线后30个工作日内完成验收。</w:t>
      </w:r>
    </w:p>
    <w:p>
      <w:r>
        <w:t>5.2 验收标准如下：</w:t>
      </w:r>
    </w:p>
    <w:p>
      <w:r>
        <w:t>（一）系统功能完整，满足业务需求；</w:t>
      </w:r>
    </w:p>
    <w:p>
      <w:r>
        <w:t>（二）系统性能达到迁移前水平或合同约定标准；</w:t>
      </w:r>
    </w:p>
    <w:p>
      <w:r>
        <w:t>（三）数据完整性和准确性得到验证；</w:t>
      </w:r>
    </w:p>
    <w:p>
      <w:r>
        <w:t>（四）系统安全符合甲方要求。</w:t>
      </w:r>
    </w:p>
    <w:p>
      <w:r>
        <w:t>5.3 如系统未通过验收，甲方应书面通知乙方，乙方应在15个工作日内完成整改并重新提交验收。</w:t>
      </w:r>
    </w:p>
    <w:p>
      <w:r>
        <w:t>5.4 系统通过验收后，双方应签署验收确认书。</w:t>
      </w:r>
    </w:p>
    <w:p>
      <w:pPr>
        <w:pStyle w:val="Heading2"/>
      </w:pPr>
      <w:r>
        <w:t>第六条 服务费用与支付</w:t>
      </w:r>
    </w:p>
    <w:p>
      <w:r>
        <w:t>6.1 本项目服务总费用为人民币 520万元（大写：伍佰贰拾万元整）。</w:t>
      </w:r>
    </w:p>
    <w:p>
      <w:r>
        <w:t>6.2 费用明细如下：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服务项目</w:t>
            </w:r>
          </w:p>
        </w:tc>
        <w:tc>
          <w:tcPr>
            <w:tcW w:type="dxa" w:w="2880"/>
          </w:tcPr>
          <w:p>
            <w:r>
              <w:t>费用（万元）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迁移方案设计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第一阶段</w:t>
            </w:r>
          </w:p>
        </w:tc>
      </w:tr>
      <w:tr>
        <w:tc>
          <w:tcPr>
            <w:tcW w:type="dxa" w:w="2880"/>
          </w:tcPr>
          <w:p>
            <w:r>
              <w:t>系统改造与数据迁移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第二阶段</w:t>
            </w:r>
          </w:p>
        </w:tc>
      </w:tr>
      <w:tr>
        <w:tc>
          <w:tcPr>
            <w:tcW w:type="dxa" w:w="2880"/>
          </w:tcPr>
          <w:p>
            <w:r>
              <w:t>测试验证与上线切换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第三阶段</w:t>
            </w:r>
          </w:p>
        </w:tc>
      </w:tr>
      <w:tr>
        <w:tc>
          <w:tcPr>
            <w:tcW w:type="dxa" w:w="2880"/>
          </w:tcPr>
          <w:p>
            <w:r>
              <w:t>迁移后支持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第四阶段</w:t>
            </w:r>
          </w:p>
        </w:tc>
      </w:tr>
      <w:tr>
        <w:tc>
          <w:tcPr>
            <w:tcW w:type="dxa" w:w="2880"/>
          </w:tcPr>
          <w:p>
            <w:r>
              <w:t>项目管理与协调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全程</w:t>
            </w:r>
          </w:p>
        </w:tc>
      </w:tr>
      <w:tr>
        <w:tc>
          <w:tcPr>
            <w:tcW w:type="dxa" w:w="2880"/>
          </w:tcPr>
          <w:p>
            <w:r>
              <w:t>**合计**</w:t>
            </w:r>
          </w:p>
        </w:tc>
        <w:tc>
          <w:tcPr>
            <w:tcW w:type="dxa" w:w="2880"/>
          </w:tcPr>
          <w:p>
            <w:r>
              <w:t>**520**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6.3 支付方式：</w:t>
      </w:r>
    </w:p>
    <w:p>
      <w:r>
        <w:t>（一）合同签署后10个工作日内，甲方支付合同总额的20%，即104万元；</w:t>
      </w:r>
    </w:p>
    <w:p>
      <w:r>
        <w:t>（二）迁移方案审批通过后10个工作日内，甲方支付合同总额的20%，即104万元；</w:t>
      </w:r>
    </w:p>
    <w:p>
      <w:r>
        <w:t>（三）数据迁移完成后10个工作日内，甲方支付合同总额的25%，即130万元；</w:t>
      </w:r>
    </w:p>
    <w:p>
      <w:r>
        <w:t>（四）系统上线切换完成后10个工作日内，甲方支付合同总额的25%，即130万元；</w:t>
      </w:r>
    </w:p>
    <w:p>
      <w:r>
        <w:t>（五）项目验收通过后10个工作日内，甲方支付合同总额的10%，即52万元。</w:t>
      </w:r>
    </w:p>
    <w:p>
      <w:r>
        <w:t>6.4 乙方应在收到款项后5个工作日内向甲方开具等额增值税专用发票。</w:t>
      </w:r>
    </w:p>
    <w:p>
      <w:r>
        <w:t>6.5 甲方逾期支付服务费的，每逾期一日按未付金额的0.05%向乙方支付滞纳金。</w:t>
      </w:r>
    </w:p>
    <w:p>
      <w:pPr>
        <w:pStyle w:val="Heading2"/>
      </w:pPr>
      <w:r>
        <w:t>第七条 云资源费用</w:t>
      </w:r>
    </w:p>
    <w:p>
      <w:r>
        <w:t>7.1 迁移期间的云资源费用由甲方承担。</w:t>
      </w:r>
    </w:p>
    <w:p>
      <w:r>
        <w:t>7.2 乙方应提前向甲方提供云资源费用预估，甲方确认后方可开通。</w:t>
      </w:r>
    </w:p>
    <w:p>
      <w:r>
        <w:t>7.3 乙方应合理使用云资源，避免浪费。</w:t>
      </w:r>
    </w:p>
    <w:p>
      <w:r>
        <w:t>7.4 云资源费用的具体金额和支付方式由双方另行约定。</w:t>
      </w:r>
    </w:p>
    <w:p>
      <w:pPr>
        <w:pStyle w:val="Heading2"/>
      </w:pPr>
      <w:r>
        <w:t>第八条 甲方权利与义务</w:t>
      </w:r>
    </w:p>
    <w:p>
      <w:r>
        <w:t>8.1 甲方有权要求乙方按照合同约定提供云迁移服务。</w:t>
      </w:r>
    </w:p>
    <w:p>
      <w:r>
        <w:t>8.2 甲方应向乙方提供必要的系统访问权限和技术资料。</w:t>
      </w:r>
    </w:p>
    <w:p>
      <w:r>
        <w:t>8.3 甲方应指定专人与乙方对接，协调项目相关事宜。</w:t>
      </w:r>
    </w:p>
    <w:p>
      <w:r>
        <w:t>8.4 甲方应按时足额支付服务费用和云资源费用。</w:t>
      </w:r>
    </w:p>
    <w:p>
      <w:r>
        <w:t>8.5 甲方应配合乙方的迁移工作，提供必要的业务支持。</w:t>
      </w:r>
    </w:p>
    <w:p>
      <w:pPr>
        <w:pStyle w:val="Heading2"/>
      </w:pPr>
      <w:r>
        <w:t>第九条 乙方权利与义务</w:t>
      </w:r>
    </w:p>
    <w:p>
      <w:r>
        <w:t>9.1 乙方有权按照合同约定收取服务费用。</w:t>
      </w:r>
    </w:p>
    <w:p>
      <w:r>
        <w:t>9.2 乙方应按照合同约定的服务范围和标准提供云迁移服务。</w:t>
      </w:r>
    </w:p>
    <w:p>
      <w:r>
        <w:t>9.3 乙方应建立完善的项目管理体系，确保项目质量。</w:t>
      </w:r>
    </w:p>
    <w:p>
      <w:r>
        <w:t>9.4 乙方应妥善保管甲方提供的数据和资料。</w:t>
      </w:r>
    </w:p>
    <w:p>
      <w:r>
        <w:t>9.5 乙方应配合甲方的合理监督检查。</w:t>
      </w:r>
    </w:p>
    <w:p>
      <w:r>
        <w:t>9.6 乙方不得擅自将项目转包给第三方。</w:t>
      </w:r>
    </w:p>
    <w:p>
      <w:r>
        <w:t>9.7 乙方应确保项目团队具备相应的专业能力。</w:t>
      </w:r>
    </w:p>
    <w:p>
      <w:r>
        <w:t>9.8 乙方应对迁移过程中可能出现的风险进行评估和预警。</w:t>
      </w:r>
    </w:p>
    <w:p>
      <w:pPr>
        <w:pStyle w:val="Heading2"/>
      </w:pPr>
      <w:r>
        <w:t>第十条 数据安全与保密</w:t>
      </w:r>
    </w:p>
    <w:p>
      <w:r>
        <w:t>10.1 乙方在迁移过程中将接触甲方的大量业务数据，应采取合理措施保护数据安全。</w:t>
      </w:r>
    </w:p>
    <w:p>
      <w:r>
        <w:t>10.2 乙方应建立数据安全管理制度，明确数据安全责任。</w:t>
      </w:r>
    </w:p>
    <w:p>
      <w:r>
        <w:t>10.3 乙方应确保项目人员遵守甲方的数据安全管理规定。</w:t>
      </w:r>
    </w:p>
    <w:p>
      <w:r>
        <w:t>10.4 乙方不得将甲方数据用于本项目以外的任何目的。</w:t>
      </w:r>
    </w:p>
    <w:p>
      <w:r>
        <w:t>10.5 双方应对在合同履行过程中知悉的对方保密信息承担保密义务。</w:t>
      </w:r>
    </w:p>
    <w:p>
      <w:r>
        <w:t>10.6 保密期限为本合同有效期内及合同终止后 3年。</w:t>
      </w:r>
    </w:p>
    <w:p>
      <w:r>
        <w:t>10.7 乙方在迁移过程中应采取加密传输、访问控制、操作审计等技术措施保护甲方数据安全。未经甲方书面同意，乙方不得将甲方数据存储于中国境外的服务器或数据中心。</w:t>
      </w:r>
    </w:p>
    <w:p>
      <w:r>
        <w:t>10.8 乙方应制定详细的数据备份与灾难恢复方案，并在迁移实施前提交甲方审批。数据备份应采用全量备份与增量备份相结合的方式，备份频率不低于每日一次，备份数据应异地存储且保留期限不少于90日。</w:t>
      </w:r>
    </w:p>
    <w:p>
      <w:r>
        <w:t>10.9 乙方应每季度向甲方提交数据安全审计报告，内容包括数据访问日志、安全事件记录、漏洞扫描结果及整改情况等。</w:t>
      </w:r>
    </w:p>
    <w:p>
      <w:pPr>
        <w:pStyle w:val="Heading2"/>
      </w:pPr>
      <w:r>
        <w:t>第十一条 通知与送达</w:t>
      </w:r>
    </w:p>
    <w:p>
      <w:r>
        <w:t>11.1 双方因履行本合同而相互发出或提供的所有通知、文件、资料等，均应以书面形式通过专人送达、挂号信、快递或双方确认的电子邮件方式发送至本合同首部所载地址或邮箱。</w:t>
      </w:r>
    </w:p>
    <w:p>
      <w:r>
        <w:t>11.2 一方变更通知地址或联系方式的，应在变更后5个工作日内书面通知对方。未及时通知的，原地址或联系方式仍视为有效送达地址。</w:t>
      </w:r>
    </w:p>
    <w:p>
      <w:r>
        <w:t>11.3 以电子邮件方式发出的通知，以发送方邮件服务器显示发送成功之时视为送达；以快递或挂号信方式发出的通知，以对方签收之日视为送达。</w:t>
      </w:r>
    </w:p>
    <w:p>
      <w:pPr>
        <w:pStyle w:val="Heading2"/>
      </w:pPr>
      <w:r>
        <w:t>第十二条 违约责任</w:t>
      </w:r>
    </w:p>
    <w:p>
      <w:r>
        <w:t>11.1 任何一方违反本合同约定，应承担违约责任。</w:t>
      </w:r>
    </w:p>
    <w:p>
      <w:r>
        <w:t>11.2 因乙方原因导致迁移失败的，乙方应承担相应的违约责任，但因不可抗力、甲方原因或第三方原因导致的除外。</w:t>
      </w:r>
    </w:p>
    <w:p>
      <w:r>
        <w:t>11.3 因乙方原因导致数据丢失的，乙方应承担赔偿责任，但赔偿金额不超过合同总额的10%。</w:t>
      </w:r>
    </w:p>
    <w:p>
      <w:r>
        <w:t>11.4 因甲方原因导致项目延期的，乙方不承担违约责任，项目周期相应顺延。</w:t>
      </w:r>
    </w:p>
    <w:p>
      <w:r>
        <w:t>11.5 任何一方违约给对方造成损失的，违约方应赔偿对方的直接经济损失。</w:t>
      </w:r>
    </w:p>
    <w:p>
      <w:r>
        <w:t>11.6 乙方违约的最高赔偿金额不超过合同总额的20%。</w:t>
      </w:r>
    </w:p>
    <w:p>
      <w:pPr>
        <w:pStyle w:val="Heading2"/>
      </w:pPr>
      <w:r>
        <w:t>第十二条 不可抗力</w:t>
      </w:r>
    </w:p>
    <w:p>
      <w:r>
        <w:t>12.1 因不可抗力导致本合同无法履行的，受影响方应在不可抗力发生后15日内书面通知对方，并提供相关证明材料。</w:t>
      </w:r>
    </w:p>
    <w:p>
      <w:r>
        <w:t>12.2 不可抗力包括但不限于自然灾害、战争、政府行为、法律法规变更等。</w:t>
      </w:r>
    </w:p>
    <w:p>
      <w:r>
        <w:t>12.3 因不可抗力导致合同无法履行的，双方均不承担违约责任。</w:t>
      </w:r>
    </w:p>
    <w:p>
      <w:r>
        <w:t>12.4 不可抗力持续超过90日的，任何一方有权书面通知对方终止本合同。</w:t>
      </w:r>
    </w:p>
    <w:p>
      <w:pPr>
        <w:pStyle w:val="Heading2"/>
      </w:pPr>
      <w:r>
        <w:t>第十三条 争议解决</w:t>
      </w:r>
    </w:p>
    <w:p>
      <w:r>
        <w:t>13.1 本合同的签订、履行、解释及争议解决均适用中华人民共和国法律。</w:t>
      </w:r>
    </w:p>
    <w:p>
      <w:r>
        <w:t>13.2 双方在履行本合同过程中发生争议，应首先通过友好协商解决。</w:t>
      </w:r>
    </w:p>
    <w:p>
      <w:r>
        <w:t>13.3 协商不成的，任何一方均有权向深圳国际仲裁院申请仲裁。</w:t>
      </w:r>
    </w:p>
    <w:p>
      <w:pPr>
        <w:pStyle w:val="Heading2"/>
      </w:pPr>
      <w:r>
        <w:t>第十四条 合同变更与补充</w:t>
      </w:r>
    </w:p>
    <w:p>
      <w:r>
        <w:t>14.1 本合同的任何修改、补充均应以书面形式作出，并经双方签字盖章后生效。</w:t>
      </w:r>
    </w:p>
    <w:p>
      <w:r>
        <w:t>14.2 本合同的修改、补充与本合同具有同等法律效力。</w:t>
      </w:r>
    </w:p>
    <w:p>
      <w:r>
        <w:t>14.3 本合同未尽事宜，双方可另行签署补充协议。</w:t>
      </w:r>
    </w:p>
    <w:p>
      <w:pPr>
        <w:pStyle w:val="Heading2"/>
      </w:pPr>
      <w:r>
        <w:t>第十五条 其他约定</w:t>
      </w:r>
    </w:p>
    <w:p>
      <w:r>
        <w:t>15.1 本合同自双方签字盖章之日起生效。</w:t>
      </w:r>
    </w:p>
    <w:p>
      <w:r>
        <w:t>15.2 本合同一式四份，甲乙双方各执两份，具有同等法律效力。</w:t>
      </w:r>
    </w:p>
    <w:p>
      <w:r>
        <w:t>15.3 本合同附件为本合同不可分割的组成部分，与本合同正文具有同等法律效力。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附件清单</w:t>
      </w:r>
    </w:p>
    <w:p>
      <w:pPr>
        <w:pStyle w:val="ListNumber"/>
      </w:pPr>
      <w:r>
        <w:t>附件一：《目标系统清单》</w:t>
      </w:r>
    </w:p>
    <w:p>
      <w:pPr>
        <w:pStyle w:val="ListNumber"/>
      </w:pPr>
      <w:r>
        <w:t>附件二：《迁移方案模板》</w:t>
      </w:r>
    </w:p>
    <w:p>
      <w:pPr>
        <w:pStyle w:val="ListNumber"/>
      </w:pPr>
      <w:r>
        <w:t>附件三：《保密协议》</w:t>
      </w:r>
    </w:p>
    <w:p>
      <w:pPr>
        <w:pStyle w:val="ListNumber"/>
      </w:pPr>
      <w:r>
        <w:t>附件四：《验收标准》</w:t>
      </w:r>
    </w:p>
    <w:p>
      <w:pPr>
        <w:pStyle w:val="ListNumber"/>
      </w:pPr>
      <w:r>
        <w:t>附件五：《云资源费用预估》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签章区</w:t>
      </w:r>
    </w:p>
    <w:p>
      <w:r>
        <w:t>甲方（盖章）： 深圳华创智造科技股份有限公司</w:t>
      </w:r>
    </w:p>
    <w:p>
      <w:r>
        <w:t>法定代表人（或授权代表）签字：________________</w:t>
      </w:r>
    </w:p>
    <w:p>
      <w:r>
        <w:t>日期：______年______月______日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乙方（盖章）： 上海云启迁移科技有限公司</w:t>
      </w:r>
    </w:p>
    <w:p>
      <w:r>
        <w:t>法定代表人（或授权代表）签字：________________</w:t>
      </w:r>
    </w:p>
    <w:p>
      <w:r>
        <w:t>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