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常年法律顾问服务协议</w:t>
      </w:r>
    </w:p>
    <w:p>
      <w:pPr>
        <w:ind w:left="720"/>
      </w:pPr>
      <w:r>
        <w:rPr>
          <w:i/>
          <w:color w:val="555555"/>
        </w:rPr>
        <w:t>合同背景说明：</w:t>
      </w:r>
    </w:p>
    <w:p>
      <w:pPr>
        <w:ind w:left="720"/>
      </w:pPr>
      <w:r>
        <w:rPr>
          <w:i/>
          <w:color w:val="555555"/>
        </w:rPr>
        <w:t>宏远实业股份有限公司（以下简称"甲方"）是一家从事电子产品制造与销售的中型企业，年营业额约2亿元，员工500余人。由于公司业务涉及合同签订、劳动用工、知识产权等多个法律领域，甲方决定聘请专业律师事务所担任常年法律顾问。经多方比较，甲方选定北京市正义律师事务所（以下简称"乙方"）作为常年法律顾问，年费24万元。双方于2026年5月20日在北京市海淀区签订本协议。</w:t>
      </w:r>
    </w:p>
    <w:p>
      <w:r>
        <w:t>──────────────────────────────────────────────────</w:t>
      </w:r>
    </w:p>
    <w:p>
      <w:r>
        <w:t>合同编号：HYFL-2026-0520-001</w:t>
      </w:r>
    </w:p>
    <w:p>
      <w:r>
        <w:t>签订日期：2026年5月20日</w:t>
      </w:r>
    </w:p>
    <w:p>
      <w:r>
        <w:t>签订地点：北京市海淀区中关村大街1号</w:t>
      </w:r>
    </w:p>
    <w:p>
      <w:r>
        <w:t>──────────────────────────────────────────────────</w:t>
      </w:r>
    </w:p>
    <w:p>
      <w:r>
        <w:t>甲方（委托方）：宏远实业股份有限公司</w:t>
      </w:r>
    </w:p>
    <w:p>
      <w:pPr>
        <w:pStyle w:val="ListBullet"/>
      </w:pPr>
      <w:r>
        <w:t>统一社会信用代码：91110108MA123456GH</w:t>
      </w:r>
    </w:p>
    <w:p>
      <w:pPr>
        <w:pStyle w:val="ListBullet"/>
      </w:pPr>
      <w:r>
        <w:t>注册地址：北京市海淀区中关村大街1号宏远大厦12层</w:t>
      </w:r>
    </w:p>
    <w:p>
      <w:pPr>
        <w:pStyle w:val="ListBullet"/>
      </w:pPr>
      <w:r>
        <w:t>法定代表人：刘建国</w:t>
      </w:r>
    </w:p>
    <w:p>
      <w:pPr>
        <w:pStyle w:val="ListBullet"/>
      </w:pPr>
      <w:r>
        <w:t>联系电话：010-6262-0003</w:t>
      </w:r>
    </w:p>
    <w:p>
      <w:pPr>
        <w:pStyle w:val="ListBullet"/>
      </w:pPr>
      <w:r>
        <w:t>电子邮箱：liujg@hongyuan.com</w:t>
      </w:r>
    </w:p>
    <w:p>
      <w:r>
        <w:t>乙方（受托方）：北京市正义律师事务所</w:t>
      </w:r>
    </w:p>
    <w:p>
      <w:pPr>
        <w:pStyle w:val="ListBullet"/>
      </w:pPr>
      <w:r>
        <w:t>统一社会信用代码：31110000MD123456IJ</w:t>
      </w:r>
    </w:p>
    <w:p>
      <w:pPr>
        <w:pStyle w:val="ListBullet"/>
      </w:pPr>
      <w:r>
        <w:t>注册地址：北京市朝阳区建国路88号正义律师楼15层</w:t>
      </w:r>
    </w:p>
    <w:p>
      <w:pPr>
        <w:pStyle w:val="ListBullet"/>
      </w:pPr>
      <w:r>
        <w:t>负责人：赵明律师</w:t>
      </w:r>
    </w:p>
    <w:p>
      <w:pPr>
        <w:pStyle w:val="ListBullet"/>
      </w:pPr>
      <w:r>
        <w:t>联系电话：010-6565-0004</w:t>
      </w:r>
    </w:p>
    <w:p>
      <w:pPr>
        <w:pStyle w:val="ListBullet"/>
      </w:pPr>
      <w:r>
        <w:t>电子邮箱：contact@zhengyilaw.com</w:t>
      </w:r>
    </w:p>
    <w:p>
      <w:r>
        <w:t>──────────────────────────────────────────────────</w:t>
      </w:r>
    </w:p>
    <w:p>
      <w:r>
        <w:t>鉴于：</w:t>
      </w:r>
    </w:p>
    <w:p>
      <w:pPr>
        <w:pStyle w:val="ListNumber"/>
      </w:pPr>
      <w:r>
        <w:t>甲方是一家从事电子产品制造与销售的中型企业，业务涉及合同、劳动、知识产权等多个法律领域；</w:t>
      </w:r>
    </w:p>
    <w:p>
      <w:pPr>
        <w:pStyle w:val="ListNumber"/>
      </w:pPr>
      <w:r>
        <w:t>乙方是北京市知名律师事务所，在公司法务、合同法、劳动法等领域具有丰富经验；</w:t>
      </w:r>
    </w:p>
    <w:p>
      <w:pPr>
        <w:pStyle w:val="ListNumber"/>
      </w:pPr>
      <w:r>
        <w:t>甲方希望聘请乙方担任常年法律顾问，为甲方提供日常法律事务咨询服务；</w:t>
      </w:r>
    </w:p>
    <w:p>
      <w:pPr>
        <w:pStyle w:val="ListNumber"/>
      </w:pPr>
      <w:r>
        <w:t>乙方同意接受甲方聘请，按照本协议约定提供常年法律顾问服务。</w:t>
      </w:r>
    </w:p>
    <w:p>
      <w:r>
        <w:t>经双方友好协商，就常年法律顾问服务事宜达成如下协议：</w:t>
      </w:r>
    </w:p>
    <w:p>
      <w:pPr>
        <w:pStyle w:val="Heading2"/>
      </w:pPr>
      <w:r>
        <w:t>第一条 服务范围</w:t>
      </w:r>
    </w:p>
    <w:p>
      <w:r>
        <w:t>1.1 乙方为甲方提供日常法律事务咨询服务，包括但不限于：</w:t>
      </w:r>
    </w:p>
    <w:p>
      <w:r>
        <w:t>（一）解答甲方的法律咨询，提供法律意见；</w:t>
      </w:r>
    </w:p>
    <w:p>
      <w:r>
        <w:t>（二）审查、修改甲方的合同、协议等法律文书；</w:t>
      </w:r>
    </w:p>
    <w:p>
      <w:r>
        <w:t>（三）为甲方的重大经营决策提供法律意见；</w:t>
      </w:r>
    </w:p>
    <w:p>
      <w:r>
        <w:t>（四）协助甲方处理劳动争议、合同纠纷等法律事务；</w:t>
      </w:r>
    </w:p>
    <w:p>
      <w:r>
        <w:t>（五）为甲方提供法律知识培训。</w:t>
      </w:r>
    </w:p>
    <w:p>
      <w:r>
        <w:t>1.2 乙方应指定赵明律师作为甲方的主办律师，负责日常法律事务的处理。</w:t>
      </w:r>
    </w:p>
    <w:p>
      <w:r>
        <w:t>1.3 乙方应保证在甲方提出法律咨询后24小时内响应，并在3个工作日内提供书面法律意见。</w:t>
      </w:r>
    </w:p>
    <w:p>
      <w:pPr>
        <w:pStyle w:val="Heading2"/>
      </w:pPr>
      <w:r>
        <w:t>第二条 服务期限</w:t>
      </w:r>
    </w:p>
    <w:p>
      <w:r>
        <w:t>2.1 本协议服务期限自2026年6月1日起至2027年5月31日止，共计12个月。</w:t>
      </w:r>
    </w:p>
    <w:p>
      <w:r>
        <w:t>2.2 服务期满前30日，双方可协商续签事宜。如任一方未提出终止，本协议自动续展1年。</w:t>
      </w:r>
    </w:p>
    <w:p>
      <w:pPr>
        <w:pStyle w:val="Heading2"/>
      </w:pPr>
      <w:r>
        <w:t>第三条 服务方式</w:t>
      </w:r>
    </w:p>
    <w:p>
      <w:r>
        <w:t>3.1 乙方通过电话、邮件、即时通讯等方式为甲方提供日常法律咨询服务。</w:t>
      </w:r>
    </w:p>
    <w:p>
      <w:r>
        <w:t>3.2 乙方应甲方要求，可到甲方办公场所提供现场法律服务。</w:t>
      </w:r>
    </w:p>
    <w:p>
      <w:r>
        <w:t>3.3 乙方应甲方要求，可代为参加甲方的商务谈判、合同签订等活动。</w:t>
      </w:r>
    </w:p>
    <w:p>
      <w:r>
        <w:t>3.4 乙方为甲方提供的所有法律意见应以书面形式（包括但不限于邮件、法律意见书）记录并提交甲方。</w:t>
      </w:r>
    </w:p>
    <w:p>
      <w:pPr>
        <w:pStyle w:val="Heading2"/>
      </w:pPr>
      <w:r>
        <w:t>第四条 服务费用及支付</w:t>
      </w:r>
    </w:p>
    <w:p>
      <w:r>
        <w:t>4.1 甲方每年向乙方支付常年法律顾问服务费人民币240,000元（大写：贰拾肆万元整）。</w:t>
      </w:r>
    </w:p>
    <w:p>
      <w:r>
        <w:t>4.2 服务费按季度支付，甲方应在每季度首月10日前支付当季服务费60,000元。</w:t>
      </w:r>
    </w:p>
    <w:p>
      <w:r>
        <w:t>4.3 甲方应通过银行转账方式将服务费支付至乙方指定账户：</w:t>
      </w:r>
    </w:p>
    <w:p>
      <w:pPr>
        <w:pStyle w:val="ListBullet"/>
      </w:pPr>
      <w:r>
        <w:t>开户行：中国工商银行北京朝阳支行</w:t>
      </w:r>
    </w:p>
    <w:p>
      <w:pPr>
        <w:pStyle w:val="ListBullet"/>
      </w:pPr>
      <w:r>
        <w:t>户名：北京市正义律师事务所</w:t>
      </w:r>
    </w:p>
    <w:p>
      <w:pPr>
        <w:pStyle w:val="ListBullet"/>
      </w:pPr>
      <w:r>
        <w:t>账号：0200 1234 5678 9012</w:t>
      </w:r>
    </w:p>
    <w:p>
      <w:r>
        <w:t>4.4 乙方因提供服务产生的差旅费、住宿费等合理费用，由甲方实报实销。</w:t>
      </w:r>
    </w:p>
    <w:p>
      <w:pPr>
        <w:pStyle w:val="Heading2"/>
      </w:pPr>
      <w:r>
        <w:t>第五条 诉讼与仲裁代理</w:t>
      </w:r>
    </w:p>
    <w:p>
      <w:r>
        <w:t>5.1 本协议约定的常年法律顾问服务费不包括诉讼、仲裁案件的代理费用。</w:t>
      </w:r>
    </w:p>
    <w:p>
      <w:r>
        <w:t>5.2 如甲方需要乙方代理诉讼、仲裁案件，双方应另行签订委托代理协议，并协商确定代理费用。</w:t>
      </w:r>
    </w:p>
    <w:p>
      <w:r>
        <w:t>5.3 乙方代理甲方诉讼、仲裁案件的收费标准为：</w:t>
      </w:r>
    </w:p>
    <w:p>
      <w:r>
        <w:t>（一）一审案件：按争议标的额的3%-5%收取；</w:t>
      </w:r>
    </w:p>
    <w:p>
      <w:r>
        <w:t>（二）二审案件：按一审收费标准的50%收取；</w:t>
      </w:r>
    </w:p>
    <w:p>
      <w:r>
        <w:t>（三）执行案件：按执行标的额的2%-3%收取。</w:t>
      </w:r>
    </w:p>
    <w:p>
      <w:r>
        <w:t>5.4 乙方应在接受委托前向甲方出具收费估算，经甲方书面确认后方可代理。</w:t>
      </w:r>
    </w:p>
    <w:p>
      <w:pPr>
        <w:pStyle w:val="Heading2"/>
      </w:pPr>
      <w:r>
        <w:t>第六条 律师更换</w:t>
      </w:r>
    </w:p>
    <w:p>
      <w:r>
        <w:t>6.1 乙方不得擅自更换主办律师，确需更换的，应提前15个工作日书面通知甲方。</w:t>
      </w:r>
    </w:p>
    <w:p>
      <w:r>
        <w:t>6.2 乙方更换主办律师应取得甲方书面同意。</w:t>
      </w:r>
    </w:p>
    <w:p>
      <w:r>
        <w:t>6.3 更换后的主办律师应具备与原主办律师相当或更高的专业资质和经验。</w:t>
      </w:r>
    </w:p>
    <w:p>
      <w:r>
        <w:t>6.4 因乙方更换主办律师导致服务质量下降的，甲方有权要求扣减服务费。</w:t>
      </w:r>
    </w:p>
    <w:p>
      <w:pPr>
        <w:pStyle w:val="Heading2"/>
      </w:pPr>
      <w:r>
        <w:t>第七条 保密义务</w:t>
      </w:r>
    </w:p>
    <w:p>
      <w:r>
        <w:t>7.1 乙方承诺对在服务过程中知悉的甲方商业秘密严格保密。</w:t>
      </w:r>
    </w:p>
    <w:p>
      <w:r>
        <w:t>7.2 保密信息包括但不限于：本协议内容、甲方的经营数据、财务信息、客户信息、技术资料等。</w:t>
      </w:r>
    </w:p>
    <w:p>
      <w:r>
        <w:t>7.3 保密义务在本协议终止后继续有效，期限为本协议终止后5年。</w:t>
      </w:r>
    </w:p>
    <w:p>
      <w:r>
        <w:t>7.4 未经甲方书面同意，乙方不得向第三方披露甲方的保密信息。</w:t>
      </w:r>
    </w:p>
    <w:p>
      <w:r>
        <w:t>7.5 以下信息不属于保密信息：</w:t>
      </w:r>
    </w:p>
    <w:p>
      <w:r>
        <w:t>（一）在披露时已为公众所知的信息；</w:t>
      </w:r>
    </w:p>
    <w:p>
      <w:r>
        <w:t>（二）在披露后非因乙方过错而成为公众所知的信息；</w:t>
      </w:r>
    </w:p>
    <w:p>
      <w:r>
        <w:t>（三）乙方在接收前已合法拥有的信息；</w:t>
      </w:r>
    </w:p>
    <w:p>
      <w:r>
        <w:t>（四）乙方从有权披露的第三方处合法获得的信息。</w:t>
      </w:r>
    </w:p>
    <w:p>
      <w:pPr>
        <w:pStyle w:val="Heading2"/>
      </w:pPr>
      <w:r>
        <w:t>第八条 利益冲突</w:t>
      </w:r>
    </w:p>
    <w:p>
      <w:r>
        <w:t>8.1 乙方在接受甲方委托前，应向甲方披露其现有客户名单，确认不存在利益冲突。</w:t>
      </w:r>
    </w:p>
    <w:p>
      <w:r>
        <w:t>8.2 在本协议有效期内，乙方不得接受甲方直接竞争对手的委托，为甲方的直接竞争对手提供同类法律服务。</w:t>
      </w:r>
    </w:p>
    <w:p>
      <w:r>
        <w:t>8.3 如乙方发现存在利益冲突，应立即书面通知甲方，并采取措施消除利益冲突。</w:t>
      </w:r>
    </w:p>
    <w:p>
      <w:r>
        <w:t>8.4 因乙方未及时披露利益冲突导致甲方损失的，乙方应承担赔偿责任。</w:t>
      </w:r>
    </w:p>
    <w:p>
      <w:pPr>
        <w:pStyle w:val="Heading2"/>
      </w:pPr>
      <w:r>
        <w:t>第九条 服务报告</w:t>
      </w:r>
    </w:p>
    <w:p>
      <w:r>
        <w:t>9.1 乙方应每季度向甲方提交一份法律服务报告，内容包括：</w:t>
      </w:r>
    </w:p>
    <w:p>
      <w:r>
        <w:t>（一）本季度为甲方提供的法律咨询服务汇总；</w:t>
      </w:r>
    </w:p>
    <w:p>
      <w:r>
        <w:t>（二）审查、修改的合同、协议清单；</w:t>
      </w:r>
    </w:p>
    <w:p>
      <w:r>
        <w:t>（三）提供的法律意见书清单；</w:t>
      </w:r>
    </w:p>
    <w:p>
      <w:r>
        <w:t>（四）甲方存在的法律风险提示；</w:t>
      </w:r>
    </w:p>
    <w:p>
      <w:r>
        <w:t>（五）下季度工作计划。</w:t>
      </w:r>
    </w:p>
    <w:p>
      <w:r>
        <w:t>9.2 乙方应在每季度结束后10个工作日内提交服务报告。</w:t>
      </w:r>
    </w:p>
    <w:p>
      <w:r>
        <w:t>9.3 甲方对服务报告有异议的，应在收到报告后5个工作日内提出。</w:t>
      </w:r>
    </w:p>
    <w:p>
      <w:pPr>
        <w:pStyle w:val="Heading2"/>
      </w:pPr>
      <w:r>
        <w:t>第十条 紧急事务处理</w:t>
      </w:r>
    </w:p>
    <w:p>
      <w:r>
        <w:t>10.1 如甲方遇到紧急法律事务，乙方应在收到甲方通知后2小时内响应。</w:t>
      </w:r>
    </w:p>
    <w:p>
      <w:r>
        <w:t>10.2 紧急法律事务包括但不限于：</w:t>
      </w:r>
    </w:p>
    <w:p>
      <w:r>
        <w:t>（一）甲方被提起诉讼或仲裁；</w:t>
      </w:r>
    </w:p>
    <w:p>
      <w:r>
        <w:t>（二）甲方收到行政处罚通知；</w:t>
      </w:r>
    </w:p>
    <w:p>
      <w:r>
        <w:t>（三）甲方发生重大合同纠纷；</w:t>
      </w:r>
    </w:p>
    <w:p>
      <w:r>
        <w:t>（四）甲方发生重大劳动争议；</w:t>
      </w:r>
    </w:p>
    <w:p>
      <w:r>
        <w:t>（五）其他可能对甲方造成重大损失的法律事件。</w:t>
      </w:r>
    </w:p>
    <w:p>
      <w:r>
        <w:t>10.3 乙方处理紧急法律事务的费用已包含在常年法律顾问服务费中，不再另行收取。</w:t>
      </w:r>
    </w:p>
    <w:p>
      <w:pPr>
        <w:pStyle w:val="Heading2"/>
      </w:pPr>
      <w:r>
        <w:t>第十一条 违约责任</w:t>
      </w:r>
    </w:p>
    <w:p>
      <w:r>
        <w:t>11.1 任一方违反本协议约定，应向守约方支付违约金人民币50,000元。</w:t>
      </w:r>
    </w:p>
    <w:p>
      <w:r>
        <w:t>11.2 如违约金不足以弥补守约方损失的，违约方应赔偿守约方的实际损失。</w:t>
      </w:r>
    </w:p>
    <w:p>
      <w:r>
        <w:t>11.3 甲方逾期支付服务费的，每逾期一日按未付金额的0.05%支付滞纳金。</w:t>
      </w:r>
    </w:p>
    <w:p>
      <w:r>
        <w:t>11.4 乙方违反保密义务的，应向甲方支付违约金人民币200,000元。</w:t>
      </w:r>
    </w:p>
    <w:p>
      <w:r>
        <w:t>11.5 乙方因过错导致甲方损失的，乙方应承担赔偿责任，但赔偿金额以乙方已收取的服务费总额为限。</w:t>
      </w:r>
    </w:p>
    <w:p>
      <w:r>
        <w:t>11.6 乙方违反利益冲突条款的，应向甲方支付违约金人民币100,000元，并赔偿甲方因此遭受的全部实际损失。</w:t>
      </w:r>
    </w:p>
    <w:p>
      <w:pPr>
        <w:pStyle w:val="Heading2"/>
      </w:pPr>
      <w:r>
        <w:t>第十二条 服务质量考核</w:t>
      </w:r>
    </w:p>
    <w:p>
      <w:r>
        <w:t>12.1 甲方有权对乙方的服务质量进行考核，考核内容包括：</w:t>
      </w:r>
    </w:p>
    <w:p>
      <w:r>
        <w:t>（一）响应时间是否符合约定；</w:t>
      </w:r>
    </w:p>
    <w:p>
      <w:r>
        <w:t>（二）法律意见的专业性和准确性；</w:t>
      </w:r>
    </w:p>
    <w:p>
      <w:r>
        <w:t>（三）服务态度和沟通效率；</w:t>
      </w:r>
    </w:p>
    <w:p>
      <w:r>
        <w:t>（四）服务报告的及时性和完整性。</w:t>
      </w:r>
    </w:p>
    <w:p>
      <w:r>
        <w:t>12.2 甲方应在每季度结束后对乙方进行考核，并以书面形式通知乙方考核结果。</w:t>
      </w:r>
    </w:p>
    <w:p>
      <w:r>
        <w:t>12.3 如乙方连续两个季度考核不合格，甲方有权解除本协议。</w:t>
      </w:r>
    </w:p>
    <w:p>
      <w:r>
        <w:t>12.4 如乙方考核不合格，甲方有权扣减当季服务费的10%-30%。</w:t>
      </w:r>
    </w:p>
    <w:p>
      <w:pPr>
        <w:pStyle w:val="Heading2"/>
      </w:pPr>
      <w:r>
        <w:t>第十三条 协议终止</w:t>
      </w:r>
    </w:p>
    <w:p>
      <w:r>
        <w:t>13.1 经双方协商一致，可以提前终止本协议。</w:t>
      </w:r>
    </w:p>
    <w:p>
      <w:r>
        <w:t>13.2 任一方提前终止本协议，应提前30日书面通知对方。</w:t>
      </w:r>
    </w:p>
    <w:p>
      <w:r>
        <w:t>13.3 甲方提前终止本协议的，应支付乙方已提供服务但未支付的服务费。</w:t>
      </w:r>
    </w:p>
    <w:p>
      <w:r>
        <w:t>13.4 乙方提前终止本协议的，应退还未提供服务期间已收取的服务费。</w:t>
      </w:r>
    </w:p>
    <w:p>
      <w:pPr>
        <w:pStyle w:val="Heading2"/>
      </w:pPr>
      <w:r>
        <w:t>第十四条 不可抗力</w:t>
      </w:r>
    </w:p>
    <w:p>
      <w:r>
        <w:t>14.1 因不可抗力导致本协议无法履行或无法完全履行的，遭受不可抗力的一方应在不可抗力事件发生后5个工作日内书面通知对方，并在15个工作日内提供不可抗力的证明文件。</w:t>
      </w:r>
    </w:p>
    <w:p>
      <w:r>
        <w:t>14.2 不可抗力包括但不限于自然灾害（如地震、洪水、台风等）、政府行为（如法律法规变更、政策调整等）、社会异常事件（如战争、罢工、骚乱等）以及流行性传染病疫情等。</w:t>
      </w:r>
    </w:p>
    <w:p>
      <w:r>
        <w:t>14.3 因不可抗力导致本协议无法履行的，双方互不承担违约责任。不可抗力事件持续超过60日的，任何一方有权书面通知对方终止本协议。</w:t>
      </w:r>
    </w:p>
    <w:p>
      <w:r>
        <w:t>14.4 不可抗力事件消除后，受影响的一方应立即恢复本协议的履行，并及时通知对方。</w:t>
      </w:r>
    </w:p>
    <w:p>
      <w:pPr>
        <w:pStyle w:val="Heading2"/>
      </w:pPr>
      <w:r>
        <w:t>第十五条 争议解决</w:t>
      </w:r>
    </w:p>
    <w:p>
      <w:r>
        <w:t>15.1 本协议的签订、履行、解释及争议解决均适用中华人民共和国法律。</w:t>
      </w:r>
    </w:p>
    <w:p>
      <w:r>
        <w:t>15.2 双方因本协议发生争议，应首先通过友好协商解决；协商不成的，任何一方均有权向甲方所在地人民法院提起诉讼。</w:t>
      </w:r>
    </w:p>
    <w:p>
      <w:pPr>
        <w:pStyle w:val="Heading2"/>
      </w:pPr>
      <w:r>
        <w:t>第十六条 其他约定</w:t>
      </w:r>
    </w:p>
    <w:p>
      <w:r>
        <w:t>16.1 本协议未尽事宜，双方可另行签订补充协议，补充协议与本协议具有同等法律效力。</w:t>
      </w:r>
    </w:p>
    <w:p>
      <w:r>
        <w:t>16.2 本协议一式两份，甲乙双方各执一份，自双方签字（盖章）之日起生效。</w:t>
      </w:r>
    </w:p>
    <w:p>
      <w:r>
        <w:t>16.3 本协议的任何修改或补充，应以书面形式作出，并经双方签字（盖章）后生效。</w:t>
      </w:r>
    </w:p>
    <w:p>
      <w:r>
        <w:t>16.4 本协议的标题仅为方便阅读而设，不影响本协议任何条款的含义或解释。</w:t>
      </w:r>
    </w:p>
    <w:p>
      <w:r>
        <w:t>16.5 本协议任何条款被认定为无效或不可执行的，不影响其他条款的效力。</w:t>
      </w:r>
    </w:p>
    <w:p>
      <w:pPr>
        <w:pStyle w:val="Heading2"/>
      </w:pPr>
      <w:r>
        <w:t>第十七条 律师执业特权</w:t>
      </w:r>
    </w:p>
    <w:p>
      <w:r>
        <w:t>17.1 乙方作为甲方的常年法律顾问，享有律师执业特权。</w:t>
      </w:r>
    </w:p>
    <w:p>
      <w:r>
        <w:t>17.2 乙方对在服务过程中知悉的甲方信息，有权依据律师执业特权拒绝向第三方披露。</w:t>
      </w:r>
    </w:p>
    <w:p>
      <w:r>
        <w:t>17.3 甲方同意乙方在必要时，为维护甲方合法权益，可以适当披露相关信息。</w:t>
      </w:r>
    </w:p>
    <w:p>
      <w:r>
        <w:t>17.4 律师执业特权的行使应符合《律师法》及相关法律法规的规定。</w:t>
      </w:r>
    </w:p>
    <w:p>
      <w:r>
        <w:t>──────────────────────────────────────────────────</w:t>
      </w:r>
    </w:p>
    <w:p>
      <w:r>
        <w:t>附件清单：</w:t>
      </w:r>
    </w:p>
    <w:p>
      <w:pPr>
        <w:pStyle w:val="ListBullet"/>
      </w:pPr>
      <w:r>
        <w:t>附件一：法律服务范围说明书</w:t>
      </w:r>
    </w:p>
    <w:p>
      <w:pPr>
        <w:pStyle w:val="ListBullet"/>
      </w:pPr>
      <w:r>
        <w:t>附件二：乙方律师团队资质证明</w:t>
      </w:r>
    </w:p>
    <w:p>
      <w:pPr>
        <w:pStyle w:val="ListBullet"/>
      </w:pPr>
      <w:r>
        <w:t>附件三：诉讼仲裁案件收费标准</w:t>
      </w:r>
    </w:p>
    <w:p>
      <w:pPr>
        <w:pStyle w:val="ListBullet"/>
      </w:pPr>
      <w:r>
        <w:t>附件四：利益冲突披露声明</w:t>
      </w:r>
    </w:p>
    <w:p>
      <w:r>
        <w:t>──────────────────────────────────────────────────</w:t>
      </w:r>
    </w:p>
    <w:p>
      <w:r>
        <w:t>签章区：</w:t>
      </w:r>
    </w:p>
    <w:p>
      <w:r>
        <w:t>甲方（盖章）：宏远实业股份有限公司</w:t>
      </w:r>
    </w:p>
    <w:p>
      <w:r>
        <w:t>法定代表人或授权代表（签字）：________________</w:t>
      </w:r>
    </w:p>
    <w:p>
      <w:r>
        <w:t>日期：____年____月____日</w:t>
      </w:r>
    </w:p>
    <w:p>
      <w:r>
        <w:t>乙方（盖章）：北京市正义律师事务所</w:t>
      </w:r>
    </w:p>
    <w:p>
      <w:r>
        <w:t>负责人或授权代表（签字）：________________</w:t>
      </w:r>
    </w:p>
    <w:p>
      <w: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