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825" w:rsidRPr="00F429C6" w:rsidRDefault="007A0825" w:rsidP="007A0825">
      <w:pPr>
        <w:spacing w:line="360" w:lineRule="auto"/>
        <w:jc w:val="left"/>
        <w:rPr>
          <w:rFonts w:ascii="黑体" w:eastAsia="黑体" w:hAnsi="黑体"/>
          <w:sz w:val="32"/>
          <w:szCs w:val="30"/>
        </w:rPr>
      </w:pPr>
      <w:r w:rsidRPr="00F429C6">
        <w:rPr>
          <w:rFonts w:ascii="黑体" w:eastAsia="黑体" w:hAnsi="黑体" w:hint="eastAsia"/>
          <w:sz w:val="32"/>
          <w:szCs w:val="30"/>
        </w:rPr>
        <w:t>附件</w:t>
      </w:r>
      <w:r>
        <w:rPr>
          <w:rFonts w:ascii="黑体" w:eastAsia="黑体" w:hAnsi="黑体" w:hint="eastAsia"/>
          <w:sz w:val="32"/>
          <w:szCs w:val="30"/>
        </w:rPr>
        <w:t>2</w:t>
      </w:r>
    </w:p>
    <w:p w:rsidR="007A0825" w:rsidRDefault="007A0825" w:rsidP="007A0825">
      <w:pPr>
        <w:spacing w:line="360" w:lineRule="auto"/>
        <w:jc w:val="center"/>
        <w:rPr>
          <w:rFonts w:ascii="黑体" w:eastAsia="黑体" w:hAnsi="黑体"/>
          <w:sz w:val="32"/>
          <w:szCs w:val="30"/>
        </w:rPr>
      </w:pPr>
    </w:p>
    <w:p w:rsidR="007A0825" w:rsidRPr="00F429C6" w:rsidRDefault="007A0825" w:rsidP="007A0825">
      <w:pPr>
        <w:spacing w:line="360" w:lineRule="auto"/>
        <w:jc w:val="center"/>
        <w:rPr>
          <w:rFonts w:ascii="方正小标宋简体" w:eastAsia="方正小标宋简体" w:hAnsi="黑体"/>
          <w:sz w:val="44"/>
          <w:szCs w:val="44"/>
        </w:rPr>
      </w:pPr>
      <w:r w:rsidRPr="00F429C6">
        <w:rPr>
          <w:rFonts w:ascii="方正小标宋简体" w:eastAsia="方正小标宋简体" w:hAnsi="黑体" w:hint="eastAsia"/>
          <w:sz w:val="44"/>
          <w:szCs w:val="44"/>
        </w:rPr>
        <w:t>项目征集网上填报说明</w:t>
      </w:r>
    </w:p>
    <w:p w:rsidR="007A0825" w:rsidRPr="00F429C6" w:rsidRDefault="007A0825" w:rsidP="007A0825">
      <w:pPr>
        <w:spacing w:line="360" w:lineRule="auto"/>
        <w:ind w:firstLineChars="200" w:firstLine="640"/>
        <w:rPr>
          <w:rFonts w:ascii="黑体" w:eastAsia="黑体" w:hAnsi="仿宋_GB2312"/>
          <w:sz w:val="32"/>
          <w:szCs w:val="30"/>
        </w:rPr>
      </w:pPr>
      <w:r w:rsidRPr="00F429C6">
        <w:rPr>
          <w:rFonts w:ascii="黑体" w:eastAsia="黑体" w:hAnsi="仿宋_GB2312" w:hint="eastAsia"/>
          <w:sz w:val="32"/>
          <w:szCs w:val="30"/>
        </w:rPr>
        <w:t>一、征集时间</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网上填报：2016年4月5日—2016年4月20日</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组织审查：2016年4月20日—2016年5月10日</w:t>
      </w:r>
    </w:p>
    <w:p w:rsidR="007A0825" w:rsidRPr="00F429C6" w:rsidRDefault="007A0825" w:rsidP="007A0825">
      <w:pPr>
        <w:spacing w:line="360" w:lineRule="auto"/>
        <w:ind w:firstLineChars="200" w:firstLine="640"/>
        <w:rPr>
          <w:rFonts w:ascii="黑体" w:eastAsia="黑体" w:hAnsi="仿宋_GB2312"/>
          <w:sz w:val="32"/>
          <w:szCs w:val="30"/>
        </w:rPr>
      </w:pPr>
      <w:r w:rsidRPr="00F429C6">
        <w:rPr>
          <w:rFonts w:ascii="黑体" w:eastAsia="黑体" w:hAnsi="仿宋_GB2312" w:hint="eastAsia"/>
          <w:sz w:val="32"/>
          <w:szCs w:val="30"/>
        </w:rPr>
        <w:t>二、填报要求</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（一）省（市、区、计划单列市、新疆兵团）填报要求</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1、请省（市、区、计划单列市、新疆兵团）工业和信息化主管部门登录系统，设置地（市、州）级工业和信息化主管部门账号，并将账号及相关要求通知下级工业和信息化主管部门。</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2、请地（市、州）级工业和信息化主管部门通知相关企业，组织企业在线填报。</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3、企业通过在线填报网址（</w:t>
      </w:r>
      <w:hyperlink r:id="rId5" w:history="1">
        <w:r w:rsidRPr="00F429C6">
          <w:rPr>
            <w:rFonts w:ascii="仿宋_GB2312" w:eastAsia="仿宋_GB2312" w:hAnsi="仿宋_GB2312" w:hint="eastAsia"/>
            <w:color w:val="0000FF"/>
            <w:sz w:val="32"/>
            <w:szCs w:val="30"/>
            <w:u w:val="single"/>
          </w:rPr>
          <w:t>http://gtt.miit.gov.cn</w:t>
        </w:r>
      </w:hyperlink>
      <w:r w:rsidRPr="00F429C6">
        <w:rPr>
          <w:rFonts w:ascii="仿宋_GB2312" w:eastAsia="仿宋_GB2312" w:hAnsi="仿宋_GB2312" w:hint="eastAsia"/>
          <w:sz w:val="32"/>
          <w:szCs w:val="30"/>
        </w:rPr>
        <w:t>）完成企业信息注册，经地（市、州）级工业和信息化主管部门审核通过后，填补项目信息。</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4、地（市、州）级工业和信息化主管部门对企业填报信息进行初审。</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5、省（市、区、计划单列市、新疆兵团）工业和信息化主管部门对市工业和信息化主管部门上报项目进行复审（新一代信</w:t>
      </w:r>
      <w:r w:rsidRPr="00F429C6">
        <w:rPr>
          <w:rFonts w:ascii="仿宋_GB2312" w:eastAsia="仿宋_GB2312" w:hAnsi="仿宋_GB2312" w:hint="eastAsia"/>
          <w:sz w:val="32"/>
          <w:szCs w:val="30"/>
        </w:rPr>
        <w:lastRenderedPageBreak/>
        <w:t>息基础设施类项目在报部前需经省级通信管理局审查后确认）。复审通过的项目直接上报我部审核。</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6、请省（市、区）通信管理局在项目审查阶段登陆系统对新一代信息基础设施类项目进行审查。登陆账号及密码请致电我部索取（通过内网邮箱发放）。</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（二）中央企业填报要求</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中央企业各地分支机构项目一律通过集团公司组织上报。请各中央企业子公司登录系统，注册账号，填报相关信息。中央企业审批通过子公司账号后，由各中央企业子公司填报相关信息。各中央企业负责审查报部。</w:t>
      </w:r>
    </w:p>
    <w:p w:rsidR="007A0825" w:rsidRPr="00F429C6" w:rsidRDefault="007A0825" w:rsidP="007A0825">
      <w:pPr>
        <w:spacing w:line="360" w:lineRule="auto"/>
        <w:ind w:firstLineChars="200" w:firstLine="640"/>
        <w:rPr>
          <w:rFonts w:ascii="黑体" w:eastAsia="黑体" w:hAnsi="仿宋_GB2312"/>
          <w:sz w:val="32"/>
          <w:szCs w:val="30"/>
        </w:rPr>
      </w:pPr>
      <w:r w:rsidRPr="00F429C6">
        <w:rPr>
          <w:rFonts w:ascii="黑体" w:eastAsia="黑体" w:hAnsi="仿宋_GB2312" w:hint="eastAsia"/>
          <w:sz w:val="32"/>
          <w:szCs w:val="30"/>
        </w:rPr>
        <w:t>三、其他说明</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（一）有关行业协会可协调企业通过地方或中央企业渠道填报。</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（二）已经在系统中注册的企业可使用原登录名及密码。</w:t>
      </w:r>
    </w:p>
    <w:p w:rsidR="007A0825" w:rsidRPr="00F429C6" w:rsidRDefault="007A0825" w:rsidP="007A0825">
      <w:pPr>
        <w:spacing w:line="360" w:lineRule="auto"/>
        <w:ind w:firstLineChars="200" w:firstLine="640"/>
        <w:rPr>
          <w:rFonts w:ascii="仿宋_GB2312" w:eastAsia="仿宋_GB2312" w:hAnsi="仿宋_GB2312"/>
          <w:sz w:val="32"/>
          <w:szCs w:val="30"/>
        </w:rPr>
      </w:pPr>
      <w:r w:rsidRPr="00F429C6">
        <w:rPr>
          <w:rFonts w:ascii="仿宋_GB2312" w:eastAsia="仿宋_GB2312" w:hAnsi="仿宋_GB2312" w:hint="eastAsia"/>
          <w:sz w:val="32"/>
          <w:szCs w:val="30"/>
        </w:rPr>
        <w:t>（三）系统使用说明请参见</w:t>
      </w:r>
      <w:hyperlink r:id="rId6" w:history="1">
        <w:r w:rsidRPr="00F429C6">
          <w:rPr>
            <w:rFonts w:ascii="仿宋_GB2312" w:eastAsia="仿宋_GB2312" w:hAnsi="仿宋_GB2312" w:hint="eastAsia"/>
            <w:color w:val="0000FF"/>
            <w:sz w:val="32"/>
            <w:szCs w:val="30"/>
            <w:u w:val="single"/>
          </w:rPr>
          <w:t>http://gtt.miit.gov.cn</w:t>
        </w:r>
      </w:hyperlink>
      <w:r w:rsidRPr="00F429C6">
        <w:rPr>
          <w:rFonts w:ascii="仿宋_GB2312" w:eastAsia="仿宋_GB2312" w:hAnsi="仿宋_GB2312" w:hint="eastAsia"/>
          <w:sz w:val="32"/>
          <w:szCs w:val="30"/>
        </w:rPr>
        <w:t>通知公告栏。</w:t>
      </w:r>
    </w:p>
    <w:p w:rsidR="007A0825" w:rsidRPr="00F429C6" w:rsidRDefault="007A0825" w:rsidP="007A0825">
      <w:pPr>
        <w:rPr>
          <w:szCs w:val="20"/>
        </w:rPr>
      </w:pPr>
    </w:p>
    <w:p w:rsidR="007A0825" w:rsidRDefault="007A0825" w:rsidP="007A0825">
      <w:pPr>
        <w:spacing w:line="560" w:lineRule="exact"/>
        <w:ind w:firstLineChars="200" w:firstLine="640"/>
        <w:rPr>
          <w:rFonts w:ascii="仿宋_GB2312" w:eastAsia="仿宋_GB2312"/>
          <w:sz w:val="32"/>
          <w:szCs w:val="32"/>
        </w:rPr>
      </w:pPr>
    </w:p>
    <w:p w:rsidR="007A0825" w:rsidRDefault="007A0825" w:rsidP="007A0825">
      <w:pPr>
        <w:widowControl/>
        <w:jc w:val="left"/>
        <w:rPr>
          <w:rFonts w:ascii="仿宋_GB2312" w:eastAsia="仿宋_GB2312"/>
          <w:sz w:val="32"/>
          <w:szCs w:val="32"/>
        </w:rPr>
      </w:pPr>
    </w:p>
    <w:p w:rsidR="00D002B7" w:rsidRPr="007A0825" w:rsidRDefault="00D002B7">
      <w:bookmarkStart w:id="0" w:name="_GoBack"/>
      <w:bookmarkEnd w:id="0"/>
    </w:p>
    <w:sectPr w:rsidR="00D002B7" w:rsidRPr="007A0825" w:rsidSect="00691164">
      <w:footerReference w:type="even" r:id="rId7"/>
      <w:footerReference w:type="default" r:id="rId8"/>
      <w:pgSz w:w="11906" w:h="16838" w:code="9"/>
      <w:pgMar w:top="2098" w:right="1474" w:bottom="1985" w:left="1588" w:header="851" w:footer="992" w:gutter="0"/>
      <w:pgNumType w:fmt="numberInDash"/>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C61" w:rsidRDefault="007A0825" w:rsidP="00557D50">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end"/>
    </w:r>
  </w:p>
  <w:p w:rsidR="00127C61" w:rsidRDefault="007A0825" w:rsidP="00127C61">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C61" w:rsidRDefault="007A0825" w:rsidP="00127C61">
    <w:pPr>
      <w:pStyle w:val="a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825"/>
    <w:rsid w:val="007A0825"/>
    <w:rsid w:val="00D00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8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A0825"/>
    <w:pPr>
      <w:tabs>
        <w:tab w:val="center" w:pos="4153"/>
        <w:tab w:val="right" w:pos="8306"/>
      </w:tabs>
      <w:snapToGrid w:val="0"/>
      <w:jc w:val="left"/>
    </w:pPr>
    <w:rPr>
      <w:sz w:val="18"/>
      <w:szCs w:val="18"/>
    </w:rPr>
  </w:style>
  <w:style w:type="character" w:customStyle="1" w:styleId="Char">
    <w:name w:val="页脚 Char"/>
    <w:basedOn w:val="a0"/>
    <w:link w:val="a3"/>
    <w:rsid w:val="007A0825"/>
    <w:rPr>
      <w:rFonts w:ascii="Times New Roman" w:eastAsia="宋体" w:hAnsi="Times New Roman" w:cs="Times New Roman"/>
      <w:sz w:val="18"/>
      <w:szCs w:val="18"/>
    </w:rPr>
  </w:style>
  <w:style w:type="character" w:styleId="a4">
    <w:name w:val="page number"/>
    <w:basedOn w:val="a0"/>
    <w:rsid w:val="007A0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8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A0825"/>
    <w:pPr>
      <w:tabs>
        <w:tab w:val="center" w:pos="4153"/>
        <w:tab w:val="right" w:pos="8306"/>
      </w:tabs>
      <w:snapToGrid w:val="0"/>
      <w:jc w:val="left"/>
    </w:pPr>
    <w:rPr>
      <w:sz w:val="18"/>
      <w:szCs w:val="18"/>
    </w:rPr>
  </w:style>
  <w:style w:type="character" w:customStyle="1" w:styleId="Char">
    <w:name w:val="页脚 Char"/>
    <w:basedOn w:val="a0"/>
    <w:link w:val="a3"/>
    <w:rsid w:val="007A0825"/>
    <w:rPr>
      <w:rFonts w:ascii="Times New Roman" w:eastAsia="宋体" w:hAnsi="Times New Roman" w:cs="Times New Roman"/>
      <w:sz w:val="18"/>
      <w:szCs w:val="18"/>
    </w:rPr>
  </w:style>
  <w:style w:type="character" w:styleId="a4">
    <w:name w:val="page number"/>
    <w:basedOn w:val="a0"/>
    <w:rsid w:val="007A0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tt.miit.gov.cn/" TargetMode="External"/><Relationship Id="rId5" Type="http://schemas.openxmlformats.org/officeDocument/2006/relationships/hyperlink" Target="http://gtt.miit.gov.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2016-04-13T08:46:00Z</dcterms:created>
  <dcterms:modified xsi:type="dcterms:W3CDTF">2016-04-13T08:46:00Z</dcterms:modified>
</cp:coreProperties>
</file>