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42E32" w14:textId="77777777" w:rsidR="009C0F15" w:rsidRPr="0030011F" w:rsidRDefault="009C0F15" w:rsidP="00512457">
      <w:pPr>
        <w:pStyle w:val="Ttulo1"/>
        <w:rPr>
          <w:rFonts w:asciiTheme="majorHAnsi" w:hAnsiTheme="majorHAnsi" w:cstheme="majorHAnsi"/>
          <w:b/>
          <w:bCs/>
          <w:sz w:val="24"/>
        </w:rPr>
      </w:pPr>
      <w:bookmarkStart w:id="0" w:name="_Toc46752696"/>
      <w:r w:rsidRPr="0030011F">
        <w:rPr>
          <w:rFonts w:asciiTheme="majorHAnsi" w:hAnsiTheme="majorHAnsi" w:cstheme="majorHAnsi"/>
          <w:b/>
          <w:bCs/>
          <w:sz w:val="24"/>
        </w:rPr>
        <w:t xml:space="preserve">PROCESO GESTIÓN DEL TALENTO HUMANO </w:t>
      </w:r>
    </w:p>
    <w:p w14:paraId="456BE0DB" w14:textId="07B6FBA2" w:rsidR="009F4403" w:rsidRPr="0030011F" w:rsidRDefault="009C0F15" w:rsidP="009C0F15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30011F">
        <w:rPr>
          <w:rFonts w:asciiTheme="majorHAnsi" w:hAnsiTheme="majorHAnsi" w:cstheme="majorHAnsi"/>
          <w:b/>
          <w:bCs/>
          <w:sz w:val="24"/>
          <w:szCs w:val="24"/>
        </w:rPr>
        <w:t>FORMATO INFORME MENSUAL EJECUCIÓN CONTRACTUAL</w:t>
      </w:r>
      <w:bookmarkEnd w:id="0"/>
    </w:p>
    <w:p w14:paraId="3AE50DBA" w14:textId="74CBD28C" w:rsidR="009C0F15" w:rsidRPr="0030011F" w:rsidRDefault="0030011F" w:rsidP="00CE61DA">
      <w:pPr>
        <w:spacing w:line="240" w:lineRule="auto"/>
        <w:ind w:left="3402" w:firstLine="1701"/>
        <w:rPr>
          <w:rFonts w:asciiTheme="majorHAnsi" w:hAnsiTheme="majorHAnsi" w:cstheme="majorHAnsi"/>
          <w:sz w:val="24"/>
          <w:szCs w:val="24"/>
        </w:rPr>
      </w:pPr>
      <w:bookmarkStart w:id="1" w:name="_Toc46752697"/>
      <w:r w:rsidRPr="0030011F">
        <w:rPr>
          <w:rFonts w:asciiTheme="majorHAnsi" w:hAnsiTheme="majorHAnsi" w:cstheme="majorHAnsi"/>
          <w:sz w:val="24"/>
          <w:szCs w:val="24"/>
        </w:rPr>
        <w:t xml:space="preserve">Soacha, 30 de </w:t>
      </w:r>
      <w:r w:rsidR="00F04BB6">
        <w:rPr>
          <w:rFonts w:asciiTheme="majorHAnsi" w:hAnsiTheme="majorHAnsi" w:cstheme="majorHAnsi"/>
          <w:sz w:val="24"/>
          <w:szCs w:val="24"/>
        </w:rPr>
        <w:t>abril</w:t>
      </w:r>
      <w:r w:rsidRPr="0030011F">
        <w:rPr>
          <w:rFonts w:asciiTheme="majorHAnsi" w:hAnsiTheme="majorHAnsi" w:cstheme="majorHAnsi"/>
          <w:sz w:val="24"/>
          <w:szCs w:val="24"/>
        </w:rPr>
        <w:t xml:space="preserve"> 2025</w:t>
      </w:r>
      <w:r w:rsidR="009C0F15" w:rsidRPr="0030011F">
        <w:rPr>
          <w:rFonts w:asciiTheme="majorHAnsi" w:hAnsiTheme="majorHAnsi" w:cstheme="majorHAnsi"/>
          <w:sz w:val="24"/>
          <w:szCs w:val="24"/>
        </w:rPr>
        <w:tab/>
      </w:r>
    </w:p>
    <w:p w14:paraId="004C5D95" w14:textId="77777777" w:rsidR="009C0F15" w:rsidRPr="0030011F" w:rsidRDefault="009C0F15" w:rsidP="00CE61DA">
      <w:pPr>
        <w:spacing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7402CB5" w14:textId="60642F09" w:rsidR="0030011F" w:rsidRPr="0030011F" w:rsidRDefault="009C0F15" w:rsidP="0030011F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0011F">
        <w:rPr>
          <w:rFonts w:asciiTheme="majorHAnsi" w:hAnsiTheme="majorHAnsi" w:cstheme="majorHAnsi"/>
          <w:sz w:val="24"/>
          <w:szCs w:val="24"/>
        </w:rPr>
        <w:t>Señor (a)</w:t>
      </w:r>
    </w:p>
    <w:p w14:paraId="23FFF884" w14:textId="7E6D5EFB" w:rsidR="0030011F" w:rsidRPr="0030011F" w:rsidRDefault="0030011F" w:rsidP="0030011F">
      <w:pPr>
        <w:pStyle w:val="Default"/>
        <w:rPr>
          <w:rFonts w:asciiTheme="majorHAnsi" w:hAnsiTheme="majorHAnsi" w:cstheme="majorHAnsi"/>
        </w:rPr>
      </w:pPr>
      <w:r w:rsidRPr="0030011F">
        <w:rPr>
          <w:rFonts w:asciiTheme="majorHAnsi" w:hAnsiTheme="majorHAnsi" w:cstheme="majorHAnsi"/>
        </w:rPr>
        <w:t xml:space="preserve">EDWARD FABIAN MEDINA BARAJAS </w:t>
      </w:r>
    </w:p>
    <w:p w14:paraId="2DEDB4D9" w14:textId="77777777" w:rsidR="0030011F" w:rsidRPr="0030011F" w:rsidRDefault="0030011F" w:rsidP="0030011F">
      <w:pPr>
        <w:pStyle w:val="Default"/>
        <w:rPr>
          <w:rFonts w:asciiTheme="majorHAnsi" w:hAnsiTheme="majorHAnsi" w:cstheme="majorHAnsi"/>
        </w:rPr>
      </w:pPr>
      <w:r w:rsidRPr="0030011F">
        <w:rPr>
          <w:rFonts w:asciiTheme="majorHAnsi" w:hAnsiTheme="majorHAnsi" w:cstheme="majorHAnsi"/>
        </w:rPr>
        <w:t xml:space="preserve">SUPERVISOR(A) CONTRATO No. CO1.PCCNTR.6950679 </w:t>
      </w:r>
    </w:p>
    <w:p w14:paraId="133FBAF5" w14:textId="77777777" w:rsidR="0030011F" w:rsidRPr="0030011F" w:rsidRDefault="0030011F" w:rsidP="0030011F">
      <w:pPr>
        <w:pStyle w:val="Default"/>
        <w:rPr>
          <w:rFonts w:asciiTheme="majorHAnsi" w:hAnsiTheme="majorHAnsi" w:cstheme="majorHAnsi"/>
        </w:rPr>
      </w:pPr>
      <w:r w:rsidRPr="0030011F">
        <w:rPr>
          <w:rFonts w:asciiTheme="majorHAnsi" w:hAnsiTheme="majorHAnsi" w:cstheme="majorHAnsi"/>
        </w:rPr>
        <w:t xml:space="preserve">Coordinador de Grupos de Formación Integral, Gestión Educativa y promoción y Relaciones Corporativas </w:t>
      </w:r>
    </w:p>
    <w:p w14:paraId="62369448" w14:textId="5B570408" w:rsidR="009C0F15" w:rsidRPr="0030011F" w:rsidRDefault="0030011F" w:rsidP="0030011F">
      <w:pPr>
        <w:spacing w:line="240" w:lineRule="auto"/>
        <w:ind w:left="5103"/>
        <w:jc w:val="both"/>
        <w:rPr>
          <w:rFonts w:asciiTheme="majorHAnsi" w:hAnsiTheme="majorHAnsi" w:cstheme="majorHAnsi"/>
          <w:sz w:val="24"/>
          <w:szCs w:val="24"/>
        </w:rPr>
      </w:pPr>
      <w:r w:rsidRPr="0030011F">
        <w:rPr>
          <w:rFonts w:asciiTheme="majorHAnsi" w:hAnsiTheme="majorHAnsi" w:cstheme="majorHAnsi"/>
          <w:sz w:val="24"/>
          <w:szCs w:val="24"/>
        </w:rPr>
        <w:t xml:space="preserve">Ciudad Soacha - Cundinamarca </w:t>
      </w:r>
      <w:r w:rsidR="009C0F15" w:rsidRPr="0030011F">
        <w:rPr>
          <w:rFonts w:asciiTheme="majorHAnsi" w:hAnsiTheme="majorHAnsi" w:cstheme="majorHAnsi"/>
          <w:b/>
          <w:bCs/>
          <w:sz w:val="24"/>
          <w:szCs w:val="24"/>
        </w:rPr>
        <w:t>Asunto:</w:t>
      </w:r>
      <w:r w:rsidR="009C0F15" w:rsidRPr="0030011F">
        <w:rPr>
          <w:rFonts w:asciiTheme="majorHAnsi" w:hAnsiTheme="majorHAnsi" w:cstheme="majorHAnsi"/>
          <w:sz w:val="24"/>
          <w:szCs w:val="24"/>
        </w:rPr>
        <w:t xml:space="preserve"> Informe mensual de ejecución contractual Mes </w:t>
      </w:r>
      <w:r w:rsidRPr="0030011F">
        <w:rPr>
          <w:rFonts w:asciiTheme="majorHAnsi" w:hAnsiTheme="majorHAnsi" w:cstheme="majorHAnsi"/>
          <w:sz w:val="24"/>
          <w:szCs w:val="24"/>
        </w:rPr>
        <w:t>0</w:t>
      </w:r>
      <w:r w:rsidR="00F04BB6">
        <w:rPr>
          <w:rFonts w:asciiTheme="majorHAnsi" w:hAnsiTheme="majorHAnsi" w:cstheme="majorHAnsi"/>
          <w:sz w:val="24"/>
          <w:szCs w:val="24"/>
        </w:rPr>
        <w:t>4</w:t>
      </w:r>
      <w:r w:rsidR="009C0F15" w:rsidRPr="0030011F">
        <w:rPr>
          <w:rFonts w:asciiTheme="majorHAnsi" w:hAnsiTheme="majorHAnsi" w:cstheme="majorHAnsi"/>
          <w:sz w:val="24"/>
          <w:szCs w:val="24"/>
        </w:rPr>
        <w:t xml:space="preserve"> del año 20</w:t>
      </w:r>
      <w:r w:rsidRPr="0030011F">
        <w:rPr>
          <w:rFonts w:asciiTheme="majorHAnsi" w:hAnsiTheme="majorHAnsi" w:cstheme="majorHAnsi"/>
          <w:sz w:val="24"/>
          <w:szCs w:val="24"/>
        </w:rPr>
        <w:t>25</w:t>
      </w:r>
    </w:p>
    <w:p w14:paraId="62E37A47" w14:textId="658BF2C1" w:rsidR="009C0F15" w:rsidRPr="0030011F" w:rsidRDefault="009C0F15" w:rsidP="0030011F">
      <w:pPr>
        <w:pStyle w:val="Default"/>
        <w:rPr>
          <w:rFonts w:asciiTheme="majorHAnsi" w:hAnsiTheme="majorHAnsi" w:cstheme="majorHAnsi"/>
        </w:rPr>
      </w:pPr>
      <w:r w:rsidRPr="0030011F">
        <w:rPr>
          <w:rFonts w:asciiTheme="majorHAnsi" w:hAnsiTheme="majorHAnsi" w:cstheme="majorHAnsi"/>
          <w:b/>
          <w:bCs/>
        </w:rPr>
        <w:t>Referencia:</w:t>
      </w:r>
      <w:r w:rsidRPr="0030011F">
        <w:rPr>
          <w:rFonts w:asciiTheme="majorHAnsi" w:hAnsiTheme="majorHAnsi" w:cstheme="majorHAnsi"/>
        </w:rPr>
        <w:t xml:space="preserve"> </w:t>
      </w:r>
      <w:r w:rsidR="0030011F" w:rsidRPr="0030011F">
        <w:rPr>
          <w:rFonts w:asciiTheme="majorHAnsi" w:hAnsiTheme="majorHAnsi" w:cstheme="majorHAnsi"/>
        </w:rPr>
        <w:t xml:space="preserve">No </w:t>
      </w:r>
      <w:r w:rsidR="00145A92" w:rsidRPr="00145A92">
        <w:rPr>
          <w:rFonts w:asciiTheme="majorHAnsi" w:hAnsiTheme="majorHAnsi" w:cstheme="majorHAnsi"/>
        </w:rPr>
        <w:t>CO1.PCCNTR.7321732</w:t>
      </w:r>
      <w:r w:rsidR="0030011F" w:rsidRPr="0030011F">
        <w:rPr>
          <w:rFonts w:asciiTheme="majorHAnsi" w:hAnsiTheme="majorHAnsi" w:cstheme="majorHAnsi"/>
        </w:rPr>
        <w:t xml:space="preserve"> del año 2025</w:t>
      </w:r>
    </w:p>
    <w:p w14:paraId="4BD6D3C1" w14:textId="77777777" w:rsidR="009C0F15" w:rsidRPr="0030011F" w:rsidRDefault="009C0F15" w:rsidP="009C0F15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6C5383C7" w14:textId="77777777" w:rsidR="0030011F" w:rsidRPr="0030011F" w:rsidRDefault="0030011F" w:rsidP="0030011F">
      <w:pPr>
        <w:pStyle w:val="Default"/>
        <w:rPr>
          <w:rFonts w:asciiTheme="majorHAnsi" w:hAnsiTheme="majorHAnsi" w:cstheme="majorHAnsi"/>
        </w:rPr>
      </w:pPr>
    </w:p>
    <w:p w14:paraId="0B86646A" w14:textId="485A70C5" w:rsidR="009C0F15" w:rsidRDefault="0030011F" w:rsidP="0030011F">
      <w:pPr>
        <w:pStyle w:val="Default"/>
        <w:rPr>
          <w:rFonts w:asciiTheme="majorHAnsi" w:hAnsiTheme="majorHAnsi" w:cstheme="majorHAnsi"/>
        </w:rPr>
      </w:pPr>
      <w:r w:rsidRPr="0030011F">
        <w:rPr>
          <w:rFonts w:asciiTheme="majorHAnsi" w:hAnsiTheme="majorHAnsi" w:cstheme="majorHAnsi"/>
        </w:rPr>
        <w:t>MELQUI ALEXANDER ROMERO VERU</w:t>
      </w:r>
      <w:r w:rsidR="009C0F15" w:rsidRPr="0030011F">
        <w:rPr>
          <w:rFonts w:asciiTheme="majorHAnsi" w:hAnsiTheme="majorHAnsi" w:cstheme="majorHAnsi"/>
        </w:rPr>
        <w:t xml:space="preserve">, identificado con la cédula de ciudadanía No. </w:t>
      </w:r>
      <w:r w:rsidRPr="0030011F">
        <w:rPr>
          <w:rFonts w:asciiTheme="majorHAnsi" w:hAnsiTheme="majorHAnsi" w:cstheme="majorHAnsi"/>
        </w:rPr>
        <w:t>1073672380</w:t>
      </w:r>
      <w:r w:rsidR="009C0F15" w:rsidRPr="0030011F">
        <w:rPr>
          <w:rFonts w:asciiTheme="majorHAnsi" w:hAnsiTheme="majorHAnsi" w:cstheme="majorHAnsi"/>
        </w:rPr>
        <w:t xml:space="preserve"> de </w:t>
      </w:r>
      <w:r w:rsidRPr="0030011F">
        <w:rPr>
          <w:rFonts w:asciiTheme="majorHAnsi" w:hAnsiTheme="majorHAnsi" w:cstheme="majorHAnsi"/>
        </w:rPr>
        <w:t>Bogotá,</w:t>
      </w:r>
      <w:r w:rsidR="009C0F15" w:rsidRPr="0030011F">
        <w:rPr>
          <w:rFonts w:asciiTheme="majorHAnsi" w:hAnsiTheme="majorHAnsi" w:cstheme="majorHAnsi"/>
        </w:rPr>
        <w:t xml:space="preserve"> en mi calidad de Contratista del SENA, </w:t>
      </w:r>
      <w:r w:rsidRPr="0030011F">
        <w:rPr>
          <w:rFonts w:asciiTheme="majorHAnsi" w:hAnsiTheme="majorHAnsi" w:cstheme="majorHAnsi"/>
        </w:rPr>
        <w:t>en Coordinación de Grupos de Formación Integral, Gestión Educativa y promoción y Relaciones Corporativas, en cumplimiento del Contrato de Prestación de Servicios de la referencia, a continuación, presento el Informe de actividades realizadas en el mes objeto de cobro.</w:t>
      </w:r>
    </w:p>
    <w:p w14:paraId="65CBABC8" w14:textId="77777777" w:rsidR="0030011F" w:rsidRPr="0030011F" w:rsidRDefault="0030011F" w:rsidP="0030011F">
      <w:pPr>
        <w:pStyle w:val="Default"/>
        <w:rPr>
          <w:rFonts w:asciiTheme="majorHAnsi" w:hAnsiTheme="majorHAnsi" w:cstheme="majorHAnsi"/>
        </w:rPr>
      </w:pPr>
    </w:p>
    <w:p w14:paraId="38A8CBF7" w14:textId="77777777" w:rsidR="0030011F" w:rsidRPr="0030011F" w:rsidRDefault="009C0F15" w:rsidP="0030011F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0011F">
        <w:rPr>
          <w:rFonts w:asciiTheme="majorHAnsi" w:hAnsiTheme="majorHAnsi" w:cstheme="majorHAnsi"/>
          <w:b/>
          <w:bCs/>
          <w:sz w:val="24"/>
          <w:szCs w:val="24"/>
        </w:rPr>
        <w:t>Valor y forma de Pago:</w:t>
      </w:r>
      <w:r w:rsidRPr="0030011F">
        <w:rPr>
          <w:rFonts w:asciiTheme="majorHAnsi" w:hAnsiTheme="majorHAnsi" w:cstheme="majorHAnsi"/>
          <w:sz w:val="24"/>
          <w:szCs w:val="24"/>
        </w:rPr>
        <w:t xml:space="preserve"> </w:t>
      </w:r>
      <w:r w:rsidR="0030011F" w:rsidRPr="0030011F">
        <w:rPr>
          <w:rFonts w:asciiTheme="majorHAnsi" w:hAnsiTheme="majorHAnsi" w:cstheme="majorHAnsi"/>
          <w:sz w:val="24"/>
          <w:szCs w:val="24"/>
        </w:rPr>
        <w:t>Se fija como valor total para el contrato la suma de VEINTICINCO</w:t>
      </w:r>
    </w:p>
    <w:p w14:paraId="73155777" w14:textId="178A39F7" w:rsidR="0030011F" w:rsidRPr="0030011F" w:rsidRDefault="0030011F" w:rsidP="0030011F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0011F">
        <w:rPr>
          <w:rFonts w:asciiTheme="majorHAnsi" w:hAnsiTheme="majorHAnsi" w:cstheme="majorHAnsi"/>
          <w:sz w:val="24"/>
          <w:szCs w:val="24"/>
        </w:rPr>
        <w:t>MILLONES TRESCIENTOS MIL PESOS M/CTE. ($ 25.300.000). Esta suma</w:t>
      </w:r>
      <w:r w:rsidR="00287EFE">
        <w:rPr>
          <w:rFonts w:asciiTheme="majorHAnsi" w:hAnsiTheme="majorHAnsi" w:cstheme="majorHAnsi"/>
          <w:sz w:val="24"/>
          <w:szCs w:val="24"/>
        </w:rPr>
        <w:t xml:space="preserve"> </w:t>
      </w:r>
      <w:r w:rsidRPr="0030011F">
        <w:rPr>
          <w:rFonts w:asciiTheme="majorHAnsi" w:hAnsiTheme="majorHAnsi" w:cstheme="majorHAnsi"/>
          <w:sz w:val="24"/>
          <w:szCs w:val="24"/>
        </w:rPr>
        <w:t>será pagada por el SENA al contratista de la siguiente manera:</w:t>
      </w:r>
    </w:p>
    <w:p w14:paraId="65F9DC6D" w14:textId="4E41031C" w:rsidR="0030011F" w:rsidRDefault="0030011F" w:rsidP="0030011F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0011F">
        <w:rPr>
          <w:rFonts w:asciiTheme="majorHAnsi" w:hAnsiTheme="majorHAnsi" w:cstheme="majorHAnsi"/>
          <w:sz w:val="24"/>
          <w:szCs w:val="24"/>
        </w:rPr>
        <w:t>a) Once pagos iguales por los meses de febrero a diciembre de 2025 por</w:t>
      </w:r>
      <w:r w:rsidR="0006342F">
        <w:rPr>
          <w:rFonts w:asciiTheme="majorHAnsi" w:hAnsiTheme="majorHAnsi" w:cstheme="majorHAnsi"/>
          <w:sz w:val="24"/>
          <w:szCs w:val="24"/>
        </w:rPr>
        <w:t xml:space="preserve"> </w:t>
      </w:r>
      <w:r w:rsidRPr="0030011F">
        <w:rPr>
          <w:rFonts w:asciiTheme="majorHAnsi" w:hAnsiTheme="majorHAnsi" w:cstheme="majorHAnsi"/>
          <w:sz w:val="24"/>
          <w:szCs w:val="24"/>
        </w:rPr>
        <w:t>valor de DOS MILLONES TRESCIENTOS MIL PESOS M/CTE. ($ 2.300.000)</w:t>
      </w:r>
      <w:r w:rsidR="00287EFE">
        <w:rPr>
          <w:rFonts w:asciiTheme="majorHAnsi" w:hAnsiTheme="majorHAnsi" w:cstheme="majorHAnsi"/>
          <w:sz w:val="24"/>
          <w:szCs w:val="24"/>
        </w:rPr>
        <w:t xml:space="preserve"> </w:t>
      </w:r>
      <w:r w:rsidRPr="0030011F">
        <w:rPr>
          <w:rFonts w:asciiTheme="majorHAnsi" w:hAnsiTheme="majorHAnsi" w:cstheme="majorHAnsi"/>
          <w:sz w:val="24"/>
          <w:szCs w:val="24"/>
        </w:rPr>
        <w:t>cada uno.</w:t>
      </w:r>
    </w:p>
    <w:p w14:paraId="6D570E80" w14:textId="77777777" w:rsidR="00287EFE" w:rsidRPr="0030011F" w:rsidRDefault="00287EFE" w:rsidP="0030011F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6E4D29E" w14:textId="5BE6670A" w:rsidR="0030011F" w:rsidRPr="0030011F" w:rsidRDefault="0030011F" w:rsidP="0030011F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0011F">
        <w:rPr>
          <w:rFonts w:asciiTheme="majorHAnsi" w:hAnsiTheme="majorHAnsi" w:cstheme="majorHAnsi"/>
          <w:sz w:val="24"/>
          <w:szCs w:val="24"/>
        </w:rPr>
        <w:t>PARÁGRAFO 1: El desembolso de los honorario</w:t>
      </w:r>
      <w:r>
        <w:rPr>
          <w:rFonts w:asciiTheme="majorHAnsi" w:hAnsiTheme="majorHAnsi" w:cstheme="majorHAnsi"/>
          <w:sz w:val="24"/>
          <w:szCs w:val="24"/>
        </w:rPr>
        <w:t xml:space="preserve">s </w:t>
      </w:r>
      <w:r w:rsidRPr="0030011F">
        <w:rPr>
          <w:rFonts w:asciiTheme="majorHAnsi" w:hAnsiTheme="majorHAnsi" w:cstheme="majorHAnsi"/>
          <w:sz w:val="24"/>
          <w:szCs w:val="24"/>
        </w:rPr>
        <w:t>se efectuará mes vencido,</w:t>
      </w:r>
      <w:r w:rsidR="0006342F">
        <w:rPr>
          <w:rFonts w:asciiTheme="majorHAnsi" w:hAnsiTheme="majorHAnsi" w:cstheme="majorHAnsi"/>
          <w:sz w:val="24"/>
          <w:szCs w:val="24"/>
        </w:rPr>
        <w:t xml:space="preserve"> </w:t>
      </w:r>
      <w:r w:rsidRPr="0030011F">
        <w:rPr>
          <w:rFonts w:asciiTheme="majorHAnsi" w:hAnsiTheme="majorHAnsi" w:cstheme="majorHAnsi"/>
          <w:sz w:val="24"/>
          <w:szCs w:val="24"/>
        </w:rPr>
        <w:t>dentro de los primeros diez (10) días hábiles del mes siguiente a la</w:t>
      </w:r>
      <w:r w:rsidR="0006342F">
        <w:rPr>
          <w:rFonts w:asciiTheme="majorHAnsi" w:hAnsiTheme="majorHAnsi" w:cstheme="majorHAnsi"/>
          <w:sz w:val="24"/>
          <w:szCs w:val="24"/>
        </w:rPr>
        <w:t xml:space="preserve"> </w:t>
      </w:r>
      <w:r w:rsidRPr="0030011F">
        <w:rPr>
          <w:rFonts w:asciiTheme="majorHAnsi" w:hAnsiTheme="majorHAnsi" w:cstheme="majorHAnsi"/>
          <w:sz w:val="24"/>
          <w:szCs w:val="24"/>
        </w:rPr>
        <w:t>prestación del servicio, previa aprobación del supervisor del contrato en el</w:t>
      </w:r>
      <w:r w:rsidR="0006342F">
        <w:rPr>
          <w:rFonts w:asciiTheme="majorHAnsi" w:hAnsiTheme="majorHAnsi" w:cstheme="majorHAnsi"/>
          <w:sz w:val="24"/>
          <w:szCs w:val="24"/>
        </w:rPr>
        <w:t xml:space="preserve"> </w:t>
      </w:r>
      <w:r w:rsidRPr="0030011F">
        <w:rPr>
          <w:rFonts w:asciiTheme="majorHAnsi" w:hAnsiTheme="majorHAnsi" w:cstheme="majorHAnsi"/>
          <w:sz w:val="24"/>
          <w:szCs w:val="24"/>
        </w:rPr>
        <w:t>portal transaccional SECOP II sobre el</w:t>
      </w:r>
      <w:r w:rsidR="0006342F">
        <w:rPr>
          <w:rFonts w:asciiTheme="majorHAnsi" w:hAnsiTheme="majorHAnsi" w:cstheme="majorHAnsi"/>
          <w:sz w:val="24"/>
          <w:szCs w:val="24"/>
        </w:rPr>
        <w:t xml:space="preserve"> </w:t>
      </w:r>
      <w:r w:rsidRPr="0030011F">
        <w:rPr>
          <w:rFonts w:asciiTheme="majorHAnsi" w:hAnsiTheme="majorHAnsi" w:cstheme="majorHAnsi"/>
          <w:sz w:val="24"/>
          <w:szCs w:val="24"/>
        </w:rPr>
        <w:t>cumplimiento a satisfacción de las</w:t>
      </w:r>
      <w:r w:rsidR="0006342F">
        <w:rPr>
          <w:rFonts w:asciiTheme="majorHAnsi" w:hAnsiTheme="majorHAnsi" w:cstheme="majorHAnsi"/>
          <w:sz w:val="24"/>
          <w:szCs w:val="24"/>
        </w:rPr>
        <w:t xml:space="preserve"> </w:t>
      </w:r>
      <w:r w:rsidRPr="0030011F">
        <w:rPr>
          <w:rFonts w:asciiTheme="majorHAnsi" w:hAnsiTheme="majorHAnsi" w:cstheme="majorHAnsi"/>
          <w:sz w:val="24"/>
          <w:szCs w:val="24"/>
        </w:rPr>
        <w:t>obligaciones contractuales correspondientes al periodo cobrado.</w:t>
      </w:r>
    </w:p>
    <w:p w14:paraId="138114EB" w14:textId="303A310E" w:rsidR="009C0F15" w:rsidRPr="0030011F" w:rsidRDefault="0030011F" w:rsidP="0030011F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0011F">
        <w:rPr>
          <w:rFonts w:asciiTheme="majorHAnsi" w:hAnsiTheme="majorHAnsi" w:cstheme="majorHAnsi"/>
          <w:sz w:val="24"/>
          <w:szCs w:val="24"/>
        </w:rPr>
        <w:t>PARÁGRAFO 2: En todo caso, los pagos estarán sujetos a la disponibilidad</w:t>
      </w:r>
      <w:r w:rsidR="0006342F">
        <w:rPr>
          <w:rFonts w:asciiTheme="majorHAnsi" w:hAnsiTheme="majorHAnsi" w:cstheme="majorHAnsi"/>
          <w:sz w:val="24"/>
          <w:szCs w:val="24"/>
        </w:rPr>
        <w:t xml:space="preserve"> </w:t>
      </w:r>
      <w:r w:rsidRPr="0030011F">
        <w:rPr>
          <w:rFonts w:asciiTheme="majorHAnsi" w:hAnsiTheme="majorHAnsi" w:cstheme="majorHAnsi"/>
          <w:sz w:val="24"/>
          <w:szCs w:val="24"/>
        </w:rPr>
        <w:t>del Plan Anual Mensualizado de Caja (PAC) de acuerdo con las políticas y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30011F">
        <w:rPr>
          <w:rFonts w:asciiTheme="majorHAnsi" w:hAnsiTheme="majorHAnsi" w:cstheme="majorHAnsi"/>
          <w:sz w:val="24"/>
          <w:szCs w:val="24"/>
        </w:rPr>
        <w:t>medidas adoptadas por el Ministerio de Hacienda y Crédito público para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30011F">
        <w:rPr>
          <w:rFonts w:asciiTheme="majorHAnsi" w:hAnsiTheme="majorHAnsi" w:cstheme="majorHAnsi"/>
          <w:sz w:val="24"/>
          <w:szCs w:val="24"/>
        </w:rPr>
        <w:t>los efectos.</w:t>
      </w:r>
    </w:p>
    <w:p w14:paraId="23C985D6" w14:textId="404B6138" w:rsidR="009C0F15" w:rsidRPr="0030011F" w:rsidRDefault="009C0F15" w:rsidP="00F953D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0011F">
        <w:rPr>
          <w:rFonts w:asciiTheme="majorHAnsi" w:hAnsiTheme="majorHAnsi" w:cstheme="majorHAnsi"/>
          <w:b/>
          <w:bCs/>
          <w:sz w:val="24"/>
          <w:szCs w:val="24"/>
        </w:rPr>
        <w:lastRenderedPageBreak/>
        <w:t>Plazo:</w:t>
      </w:r>
      <w:r w:rsidRPr="0030011F">
        <w:rPr>
          <w:rFonts w:asciiTheme="majorHAnsi" w:hAnsiTheme="majorHAnsi" w:cstheme="majorHAnsi"/>
          <w:sz w:val="24"/>
          <w:szCs w:val="24"/>
        </w:rPr>
        <w:t xml:space="preserve"> </w:t>
      </w:r>
      <w:r w:rsidR="0030011F" w:rsidRPr="0030011F">
        <w:rPr>
          <w:rFonts w:asciiTheme="majorHAnsi" w:hAnsiTheme="majorHAnsi" w:cstheme="majorHAnsi"/>
          <w:sz w:val="24"/>
          <w:szCs w:val="24"/>
        </w:rPr>
        <w:t>Once (11) meses sin superar el 31 de diciembre de la vigencia 2025.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  <w:tblCaption w:val="Tabla 1 Objeto"/>
        <w:tblDescription w:val="Tabla para realizar la descripción del objeto del contrato"/>
      </w:tblPr>
      <w:tblGrid>
        <w:gridCol w:w="8784"/>
      </w:tblGrid>
      <w:tr w:rsidR="001C3E2F" w:rsidRPr="0030011F" w14:paraId="1F0571E2" w14:textId="77777777" w:rsidTr="00B32BB7">
        <w:trPr>
          <w:trHeight w:val="274"/>
        </w:trPr>
        <w:tc>
          <w:tcPr>
            <w:tcW w:w="8784" w:type="dxa"/>
          </w:tcPr>
          <w:p w14:paraId="3F444ACA" w14:textId="77777777" w:rsidR="0030011F" w:rsidRPr="0030011F" w:rsidRDefault="001C3E2F" w:rsidP="0030011F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0011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OBJETO: </w:t>
            </w:r>
            <w:r w:rsidR="0030011F" w:rsidRPr="0030011F">
              <w:rPr>
                <w:rFonts w:asciiTheme="majorHAnsi" w:hAnsiTheme="majorHAnsi" w:cstheme="majorHAnsi"/>
                <w:sz w:val="24"/>
                <w:szCs w:val="24"/>
              </w:rPr>
              <w:t>Prestar servicios de apoyo a la gestión de carácter temporal y con plena</w:t>
            </w:r>
          </w:p>
          <w:p w14:paraId="39F5FA7B" w14:textId="77777777" w:rsidR="0030011F" w:rsidRPr="0030011F" w:rsidRDefault="0030011F" w:rsidP="0030011F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0011F">
              <w:rPr>
                <w:rFonts w:asciiTheme="majorHAnsi" w:hAnsiTheme="majorHAnsi" w:cstheme="majorHAnsi"/>
                <w:sz w:val="24"/>
                <w:szCs w:val="24"/>
              </w:rPr>
              <w:t>autonomía para el manejo, análisis y seguimiento de información en la</w:t>
            </w:r>
          </w:p>
          <w:p w14:paraId="2C970505" w14:textId="77777777" w:rsidR="0030011F" w:rsidRPr="0030011F" w:rsidRDefault="0030011F" w:rsidP="0030011F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0011F">
              <w:rPr>
                <w:rFonts w:asciiTheme="majorHAnsi" w:hAnsiTheme="majorHAnsi" w:cstheme="majorHAnsi"/>
                <w:sz w:val="24"/>
                <w:szCs w:val="24"/>
              </w:rPr>
              <w:t>Coordinación de Formación Profesional del Centro Industrial y de</w:t>
            </w:r>
          </w:p>
          <w:p w14:paraId="38A85D78" w14:textId="77777777" w:rsidR="0030011F" w:rsidRPr="0030011F" w:rsidRDefault="0030011F" w:rsidP="0030011F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0011F">
              <w:rPr>
                <w:rFonts w:asciiTheme="majorHAnsi" w:hAnsiTheme="majorHAnsi" w:cstheme="majorHAnsi"/>
                <w:sz w:val="24"/>
                <w:szCs w:val="24"/>
              </w:rPr>
              <w:t>Desarrollo Empresarial de Soacha, garantizando la calidad, la oportunidad</w:t>
            </w:r>
          </w:p>
          <w:p w14:paraId="2E169777" w14:textId="77777777" w:rsidR="0030011F" w:rsidRPr="0030011F" w:rsidRDefault="0030011F" w:rsidP="0030011F">
            <w:pPr>
              <w:spacing w:after="0"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30011F">
              <w:rPr>
                <w:rFonts w:asciiTheme="majorHAnsi" w:hAnsiTheme="majorHAnsi" w:cstheme="majorHAnsi"/>
                <w:sz w:val="24"/>
                <w:szCs w:val="24"/>
              </w:rPr>
              <w:t>en el registro de datos y el cumplimiento de los lineamientos</w:t>
            </w:r>
          </w:p>
          <w:p w14:paraId="2B3590AD" w14:textId="33BD8606" w:rsidR="001C3E2F" w:rsidRPr="0030011F" w:rsidRDefault="0030011F" w:rsidP="0030011F">
            <w:pPr>
              <w:spacing w:after="0" w:line="360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0011F">
              <w:rPr>
                <w:rFonts w:asciiTheme="majorHAnsi" w:hAnsiTheme="majorHAnsi" w:cstheme="majorHAnsi"/>
                <w:sz w:val="24"/>
                <w:szCs w:val="24"/>
              </w:rPr>
              <w:t>institucionales.</w:t>
            </w:r>
          </w:p>
        </w:tc>
      </w:tr>
    </w:tbl>
    <w:p w14:paraId="591E9DBB" w14:textId="77777777" w:rsidR="001C3E2F" w:rsidRPr="0030011F" w:rsidRDefault="001C3E2F" w:rsidP="00F953D4">
      <w:pPr>
        <w:spacing w:after="0"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p w14:paraId="65710707" w14:textId="0559FF8C" w:rsidR="00CE61DA" w:rsidRPr="0030011F" w:rsidRDefault="009C0F15" w:rsidP="0006342F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0011F">
        <w:rPr>
          <w:rFonts w:asciiTheme="majorHAnsi" w:hAnsiTheme="majorHAnsi" w:cstheme="majorHAnsi"/>
          <w:b/>
          <w:bCs/>
          <w:sz w:val="24"/>
          <w:szCs w:val="24"/>
        </w:rPr>
        <w:t>Obligaciones Especificas:</w:t>
      </w:r>
      <w:r w:rsidRPr="0030011F">
        <w:rPr>
          <w:rFonts w:asciiTheme="majorHAnsi" w:hAnsiTheme="majorHAnsi" w:cstheme="majorHAnsi"/>
          <w:sz w:val="24"/>
          <w:szCs w:val="24"/>
        </w:rPr>
        <w:t xml:space="preserve"> </w:t>
      </w:r>
    </w:p>
    <w:tbl>
      <w:tblPr>
        <w:tblStyle w:val="Tablaconcuadrcula"/>
        <w:tblW w:w="8720" w:type="dxa"/>
        <w:tblInd w:w="108" w:type="dxa"/>
        <w:tblLayout w:type="fixed"/>
        <w:tblLook w:val="04A0" w:firstRow="1" w:lastRow="0" w:firstColumn="1" w:lastColumn="0" w:noHBand="0" w:noVBand="1"/>
        <w:tblCaption w:val="Tabla 2 Informe de Obligaciones"/>
        <w:tblDescription w:val="Tabla de reporte de cumplimiento por obligación de las obligaciones contractuales por parte del contratista"/>
      </w:tblPr>
      <w:tblGrid>
        <w:gridCol w:w="439"/>
        <w:gridCol w:w="2425"/>
        <w:gridCol w:w="3827"/>
        <w:gridCol w:w="2029"/>
      </w:tblGrid>
      <w:tr w:rsidR="001C3E2F" w:rsidRPr="0030011F" w14:paraId="57D485CD" w14:textId="77777777" w:rsidTr="007563DA">
        <w:trPr>
          <w:trHeight w:val="405"/>
        </w:trPr>
        <w:tc>
          <w:tcPr>
            <w:tcW w:w="439" w:type="dxa"/>
          </w:tcPr>
          <w:p w14:paraId="0784B0A1" w14:textId="77777777" w:rsidR="001C3E2F" w:rsidRPr="0030011F" w:rsidRDefault="001C3E2F" w:rsidP="00CE61DA">
            <w:pPr>
              <w:pStyle w:val="Sinespaciado"/>
              <w:spacing w:after="0" w:line="240" w:lineRule="auto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0011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425" w:type="dxa"/>
          </w:tcPr>
          <w:p w14:paraId="0878C35E" w14:textId="77777777" w:rsidR="001C3E2F" w:rsidRPr="0030011F" w:rsidRDefault="001C3E2F" w:rsidP="00CE61DA">
            <w:pPr>
              <w:pStyle w:val="Sinespaciado"/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0011F">
              <w:rPr>
                <w:rFonts w:asciiTheme="majorHAnsi" w:hAnsiTheme="majorHAnsi" w:cstheme="majorHAnsi"/>
                <w:b/>
                <w:sz w:val="24"/>
                <w:szCs w:val="24"/>
              </w:rPr>
              <w:t>Obligaciones</w:t>
            </w:r>
          </w:p>
        </w:tc>
        <w:tc>
          <w:tcPr>
            <w:tcW w:w="3827" w:type="dxa"/>
          </w:tcPr>
          <w:p w14:paraId="1BEBAD70" w14:textId="77777777" w:rsidR="001C3E2F" w:rsidRPr="0030011F" w:rsidRDefault="001C3E2F" w:rsidP="00CE61DA">
            <w:pPr>
              <w:pStyle w:val="Sinespaciado"/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0011F">
              <w:rPr>
                <w:rFonts w:asciiTheme="majorHAnsi" w:hAnsiTheme="majorHAnsi" w:cstheme="majorHAnsi"/>
                <w:b/>
                <w:sz w:val="24"/>
                <w:szCs w:val="24"/>
              </w:rPr>
              <w:t>Acciones realizadas</w:t>
            </w:r>
          </w:p>
        </w:tc>
        <w:tc>
          <w:tcPr>
            <w:tcW w:w="2029" w:type="dxa"/>
          </w:tcPr>
          <w:p w14:paraId="3B6975AF" w14:textId="77777777" w:rsidR="001C3E2F" w:rsidRPr="0030011F" w:rsidRDefault="001C3E2F" w:rsidP="00CE61DA">
            <w:pPr>
              <w:pStyle w:val="Sinespaciado"/>
              <w:spacing w:after="0" w:line="240" w:lineRule="auto"/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0011F">
              <w:rPr>
                <w:rFonts w:asciiTheme="majorHAnsi" w:hAnsiTheme="majorHAnsi" w:cstheme="majorHAnsi"/>
                <w:b/>
                <w:sz w:val="24"/>
                <w:szCs w:val="24"/>
              </w:rPr>
              <w:t>Evidencias</w:t>
            </w:r>
          </w:p>
        </w:tc>
      </w:tr>
      <w:tr w:rsidR="001C3E2F" w:rsidRPr="0030011F" w14:paraId="6E4E3C61" w14:textId="77777777" w:rsidTr="007563DA">
        <w:trPr>
          <w:trHeight w:val="3119"/>
        </w:trPr>
        <w:tc>
          <w:tcPr>
            <w:tcW w:w="439" w:type="dxa"/>
          </w:tcPr>
          <w:p w14:paraId="0F1DF167" w14:textId="77777777" w:rsidR="001C3E2F" w:rsidRPr="0030011F" w:rsidRDefault="001C3E2F" w:rsidP="00CE61D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30011F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425" w:type="dxa"/>
          </w:tcPr>
          <w:p w14:paraId="0AC2AD6D" w14:textId="13C5A8E9" w:rsidR="001C3E2F" w:rsidRPr="0030011F" w:rsidRDefault="0006342F" w:rsidP="00CE61D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t>Procesar, consolidar y registrar información administrativa y operativa en los sistemas institucionales del SENA, garantizando la precisión, integridad y trazabilidad de los datos, y asegurando su actualización conforme a los estándares técnicos y normativos vigentes.</w:t>
            </w:r>
          </w:p>
        </w:tc>
        <w:tc>
          <w:tcPr>
            <w:tcW w:w="3827" w:type="dxa"/>
          </w:tcPr>
          <w:p w14:paraId="6983DA21" w14:textId="790B1D1A" w:rsidR="001C3E2F" w:rsidRPr="0030011F" w:rsidRDefault="00C809A1" w:rsidP="00CE61D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 se ejecuta esta obligación para este mes</w:t>
            </w:r>
          </w:p>
        </w:tc>
        <w:tc>
          <w:tcPr>
            <w:tcW w:w="2029" w:type="dxa"/>
          </w:tcPr>
          <w:p w14:paraId="02541249" w14:textId="652882DD" w:rsidR="001C3E2F" w:rsidRPr="0030011F" w:rsidRDefault="00061890" w:rsidP="00CE61D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 hay evidencias que competan a la obligación</w:t>
            </w:r>
          </w:p>
        </w:tc>
      </w:tr>
      <w:tr w:rsidR="001C3E2F" w:rsidRPr="0030011F" w14:paraId="2C587AA5" w14:textId="77777777" w:rsidTr="007563DA">
        <w:trPr>
          <w:trHeight w:val="983"/>
        </w:trPr>
        <w:tc>
          <w:tcPr>
            <w:tcW w:w="439" w:type="dxa"/>
          </w:tcPr>
          <w:p w14:paraId="4A6F487B" w14:textId="77777777" w:rsidR="001C3E2F" w:rsidRPr="0030011F" w:rsidRDefault="001C3E2F" w:rsidP="00CE61D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0011F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425" w:type="dxa"/>
          </w:tcPr>
          <w:p w14:paraId="2A3C6F2D" w14:textId="0D61918A" w:rsidR="001C3E2F" w:rsidRPr="00545C7F" w:rsidRDefault="0006342F" w:rsidP="00CE61D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r w:rsidRPr="00545C7F">
              <w:rPr>
                <w:color w:val="00B050"/>
              </w:rPr>
              <w:t xml:space="preserve">Diseñar, estructurar y presentar reportes analíticos que incluyan indicadores clave, estadísticas y proyecciones relacionadas con los procesos administrativos y formativos de la Coordinación, empleando herramientas tecnológicas avanzadas </w:t>
            </w:r>
            <w:r w:rsidRPr="00545C7F">
              <w:rPr>
                <w:color w:val="00B050"/>
              </w:rPr>
              <w:lastRenderedPageBreak/>
              <w:t>para respaldar la toma de decisiones estratégicas.</w:t>
            </w:r>
          </w:p>
        </w:tc>
        <w:tc>
          <w:tcPr>
            <w:tcW w:w="3827" w:type="dxa"/>
          </w:tcPr>
          <w:p w14:paraId="07BB5548" w14:textId="77777777" w:rsidR="005E4720" w:rsidRPr="00545C7F" w:rsidRDefault="00545C7F" w:rsidP="00CE61D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r w:rsidRPr="00545C7F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lastRenderedPageBreak/>
              <w:t xml:space="preserve">Diseñar y estructurar </w:t>
            </w:r>
            <w:proofErr w:type="spellStart"/>
            <w:r w:rsidRPr="00545C7F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FrontEnd</w:t>
            </w:r>
            <w:proofErr w:type="spellEnd"/>
            <w:r w:rsidRPr="00545C7F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 xml:space="preserve"> para la visualización de reportes analíticos de los datos presupuestales del Centro Industrial y de Desarrollo Empresarial de Soacha.</w:t>
            </w:r>
          </w:p>
          <w:p w14:paraId="37BC596D" w14:textId="77777777" w:rsidR="00545C7F" w:rsidRPr="00545C7F" w:rsidRDefault="00545C7F" w:rsidP="00CE61D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</w:p>
          <w:p w14:paraId="53E123AD" w14:textId="77777777" w:rsidR="00545C7F" w:rsidRDefault="00545C7F" w:rsidP="00CE61DA">
            <w:pPr>
              <w:pStyle w:val="Sinespaciado"/>
              <w:spacing w:after="0" w:line="240" w:lineRule="auto"/>
              <w:rPr>
                <w:color w:val="00B050"/>
              </w:rPr>
            </w:pPr>
            <w:r w:rsidRPr="00545C7F">
              <w:rPr>
                <w:color w:val="00B050"/>
              </w:rPr>
              <w:t>Con la intensión de facilitar la información se ejecutaron gráficas las cuales dan reportes del presupuesto</w:t>
            </w:r>
            <w:r w:rsidRPr="00545C7F">
              <w:rPr>
                <w:color w:val="00B050"/>
              </w:rPr>
              <w:t>.</w:t>
            </w:r>
          </w:p>
          <w:p w14:paraId="61220505" w14:textId="77777777" w:rsidR="009F5A33" w:rsidRDefault="009F5A33" w:rsidP="00CE61DA">
            <w:pPr>
              <w:pStyle w:val="Sinespaciado"/>
              <w:spacing w:after="0" w:line="240" w:lineRule="auto"/>
              <w:rPr>
                <w:color w:val="00B050"/>
              </w:rPr>
            </w:pPr>
          </w:p>
          <w:p w14:paraId="6B81D8AD" w14:textId="4AECCC8A" w:rsidR="009F5A33" w:rsidRPr="00545C7F" w:rsidRDefault="009F5A33" w:rsidP="00CE61D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</w:p>
        </w:tc>
        <w:tc>
          <w:tcPr>
            <w:tcW w:w="2029" w:type="dxa"/>
          </w:tcPr>
          <w:p w14:paraId="7AB2EACE" w14:textId="77777777" w:rsidR="001C3E2F" w:rsidRPr="00545C7F" w:rsidRDefault="005E4720" w:rsidP="005E4720">
            <w:pPr>
              <w:pStyle w:val="Default"/>
              <w:spacing w:after="0" w:line="276" w:lineRule="auto"/>
              <w:rPr>
                <w:color w:val="00B050"/>
                <w:sz w:val="22"/>
                <w:szCs w:val="22"/>
              </w:rPr>
            </w:pPr>
            <w:r w:rsidRPr="00545C7F">
              <w:rPr>
                <w:color w:val="00B050"/>
                <w:sz w:val="22"/>
                <w:szCs w:val="22"/>
              </w:rPr>
              <w:t xml:space="preserve">Como evidencia, en el siguiente enlace se muestra las Evidencias de forma ordenada con lo anteriormente mencionados. </w:t>
            </w:r>
          </w:p>
          <w:p w14:paraId="6F62620D" w14:textId="28937843" w:rsidR="005E4720" w:rsidRPr="00545C7F" w:rsidRDefault="005E4720" w:rsidP="005E4720">
            <w:pPr>
              <w:pStyle w:val="Default"/>
              <w:spacing w:after="0" w:line="276" w:lineRule="auto"/>
              <w:rPr>
                <w:color w:val="00B050"/>
                <w:sz w:val="22"/>
                <w:szCs w:val="22"/>
              </w:rPr>
            </w:pPr>
          </w:p>
        </w:tc>
      </w:tr>
      <w:tr w:rsidR="001C3E2F" w:rsidRPr="0030011F" w14:paraId="6E138A9C" w14:textId="77777777" w:rsidTr="007563DA">
        <w:trPr>
          <w:trHeight w:val="212"/>
        </w:trPr>
        <w:tc>
          <w:tcPr>
            <w:tcW w:w="439" w:type="dxa"/>
          </w:tcPr>
          <w:p w14:paraId="5965D166" w14:textId="77777777" w:rsidR="001C3E2F" w:rsidRPr="0030011F" w:rsidRDefault="001C3E2F" w:rsidP="00CE61D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0011F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425" w:type="dxa"/>
          </w:tcPr>
          <w:p w14:paraId="321F1E82" w14:textId="5DC13B53" w:rsidR="001C3E2F" w:rsidRPr="009F5A33" w:rsidRDefault="0006342F" w:rsidP="00CE61D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r w:rsidRPr="009F5A33">
              <w:rPr>
                <w:color w:val="00B050"/>
              </w:rPr>
              <w:t>Implementar procedimientos de control de calidad en el manejo de datos, verificando la consistencia y coherencia de la información registrada en los aplicativos institucionales, y proponiendo ajustes correctivos que fortalezcan los procesos de gestión de información.</w:t>
            </w:r>
          </w:p>
        </w:tc>
        <w:tc>
          <w:tcPr>
            <w:tcW w:w="3827" w:type="dxa"/>
          </w:tcPr>
          <w:p w14:paraId="31A0FFEC" w14:textId="44D2F769" w:rsidR="009F5A33" w:rsidRPr="009F5A33" w:rsidRDefault="009F5A33" w:rsidP="009F5A33">
            <w:pPr>
              <w:pStyle w:val="Sinespaciado"/>
              <w:spacing w:after="0" w:line="240" w:lineRule="auto"/>
              <w:rPr>
                <w:color w:val="00B050"/>
              </w:rPr>
            </w:pPr>
            <w:r w:rsidRPr="009F5A33">
              <w:rPr>
                <w:color w:val="00B050"/>
              </w:rPr>
              <w:t xml:space="preserve">Para cumplir la Obligación 3 sobre control de calidad, se implementaron procedimientos en dos </w:t>
            </w:r>
            <w:r w:rsidRPr="009F5A33">
              <w:rPr>
                <w:color w:val="00B050"/>
              </w:rPr>
              <w:t>escenarios</w:t>
            </w:r>
            <w:r w:rsidRPr="009F5A33">
              <w:rPr>
                <w:color w:val="00B050"/>
              </w:rPr>
              <w:t>.</w:t>
            </w:r>
          </w:p>
          <w:p w14:paraId="13E96B3D" w14:textId="77777777" w:rsidR="009F5A33" w:rsidRPr="009F5A33" w:rsidRDefault="009F5A33" w:rsidP="009F5A33">
            <w:pPr>
              <w:pStyle w:val="Sinespaciado"/>
              <w:spacing w:after="0" w:line="240" w:lineRule="auto"/>
              <w:rPr>
                <w:rStyle w:val="Textoennegrita"/>
                <w:color w:val="00B050"/>
              </w:rPr>
            </w:pPr>
          </w:p>
          <w:p w14:paraId="37CF4030" w14:textId="7CC3B702" w:rsidR="009F5A33" w:rsidRPr="009F5A33" w:rsidRDefault="009F5A33" w:rsidP="009F5A33">
            <w:pPr>
              <w:pStyle w:val="Sinespaciado"/>
              <w:spacing w:after="0" w:line="240" w:lineRule="auto"/>
              <w:rPr>
                <w:color w:val="00B050"/>
              </w:rPr>
            </w:pPr>
            <w:r w:rsidRPr="009F5A33">
              <w:rPr>
                <w:rStyle w:val="Textoennegrita"/>
                <w:color w:val="00B050"/>
              </w:rPr>
              <w:t>Dotación Ciudad Verde</w:t>
            </w:r>
            <w:r w:rsidRPr="009F5A33">
              <w:rPr>
                <w:color w:val="00B050"/>
              </w:rPr>
              <w:t>, se normalizaron y aplicaron criterios de calidad a datos en Excel (</w:t>
            </w:r>
            <w:r w:rsidRPr="009F5A33">
              <w:rPr>
                <w:rStyle w:val="CdigoHTML"/>
                <w:rFonts w:eastAsia="Calibri"/>
                <w:color w:val="00B050"/>
              </w:rPr>
              <w:t>FICHAS TECNICAS...</w:t>
            </w:r>
            <w:r w:rsidRPr="009F5A33">
              <w:rPr>
                <w:color w:val="00B050"/>
              </w:rPr>
              <w:t>), estructurando un flujo (</w:t>
            </w:r>
            <w:r w:rsidRPr="009F5A33">
              <w:rPr>
                <w:rStyle w:val="CdigoHTML"/>
                <w:rFonts w:eastAsia="Calibri"/>
                <w:color w:val="00B050"/>
              </w:rPr>
              <w:t>OriginalDataSET_2</w:t>
            </w:r>
            <w:r w:rsidRPr="009F5A33">
              <w:rPr>
                <w:color w:val="00B050"/>
              </w:rPr>
              <w:t>→</w:t>
            </w:r>
            <w:r w:rsidRPr="009F5A33">
              <w:rPr>
                <w:rStyle w:val="CdigoHTML"/>
                <w:rFonts w:eastAsia="Calibri"/>
                <w:color w:val="00B050"/>
              </w:rPr>
              <w:t>UNICOS V1</w:t>
            </w:r>
            <w:r w:rsidRPr="009F5A33">
              <w:rPr>
                <w:color w:val="00B050"/>
              </w:rPr>
              <w:t>→</w:t>
            </w:r>
            <w:r w:rsidRPr="009F5A33">
              <w:rPr>
                <w:rStyle w:val="CdigoHTML"/>
                <w:rFonts w:eastAsia="Calibri"/>
                <w:color w:val="00B050"/>
              </w:rPr>
              <w:t>UNICOS PERFECTOS</w:t>
            </w:r>
            <w:r w:rsidRPr="009F5A33">
              <w:rPr>
                <w:color w:val="00B050"/>
              </w:rPr>
              <w:t xml:space="preserve">) para asegurar consistencia. </w:t>
            </w:r>
          </w:p>
          <w:p w14:paraId="7BB35A3A" w14:textId="77777777" w:rsidR="009F5A33" w:rsidRPr="009F5A33" w:rsidRDefault="009F5A33" w:rsidP="009F5A33">
            <w:pPr>
              <w:pStyle w:val="Sinespaciado"/>
              <w:spacing w:after="0" w:line="240" w:lineRule="auto"/>
              <w:rPr>
                <w:rStyle w:val="Textoennegrita"/>
                <w:color w:val="00B050"/>
              </w:rPr>
            </w:pPr>
          </w:p>
          <w:p w14:paraId="63525B61" w14:textId="77777777" w:rsidR="009F5A33" w:rsidRPr="009F5A33" w:rsidRDefault="009F5A33" w:rsidP="009F5A33">
            <w:pPr>
              <w:pStyle w:val="Sinespaciado"/>
              <w:spacing w:after="0" w:line="240" w:lineRule="auto"/>
              <w:rPr>
                <w:color w:val="00B050"/>
              </w:rPr>
            </w:pPr>
            <w:r w:rsidRPr="009F5A33">
              <w:rPr>
                <w:rStyle w:val="Textoennegrita"/>
                <w:color w:val="00B050"/>
              </w:rPr>
              <w:t>Gestión Viáticos</w:t>
            </w:r>
            <w:r w:rsidRPr="009F5A33">
              <w:rPr>
                <w:color w:val="00B050"/>
              </w:rPr>
              <w:t>, se diseñó una base de datos SQL relacional (</w:t>
            </w:r>
            <w:proofErr w:type="spellStart"/>
            <w:r w:rsidRPr="009F5A33">
              <w:rPr>
                <w:rStyle w:val="CdigoHTML"/>
                <w:rFonts w:eastAsia="Calibri"/>
                <w:color w:val="00B050"/>
              </w:rPr>
              <w:t>appscide_appviaticos.sql</w:t>
            </w:r>
            <w:proofErr w:type="spellEnd"/>
            <w:r w:rsidRPr="009F5A33">
              <w:rPr>
                <w:color w:val="00B050"/>
              </w:rPr>
              <w:t>) con configuraciones de integridad, garantizando coherencia en la gestión presupuestal (CDP→CRP→OP) y de viáticos (</w:t>
            </w:r>
            <w:proofErr w:type="spellStart"/>
            <w:r w:rsidRPr="009F5A33">
              <w:rPr>
                <w:rStyle w:val="CdigoHTML"/>
                <w:rFonts w:eastAsia="Calibri"/>
                <w:color w:val="00B050"/>
              </w:rPr>
              <w:t>saldos_asignados</w:t>
            </w:r>
            <w:proofErr w:type="spellEnd"/>
            <w:r w:rsidRPr="009F5A33">
              <w:rPr>
                <w:color w:val="00B050"/>
              </w:rPr>
              <w:t xml:space="preserve">). </w:t>
            </w:r>
          </w:p>
          <w:p w14:paraId="37E57D61" w14:textId="77777777" w:rsidR="009F5A33" w:rsidRPr="009F5A33" w:rsidRDefault="009F5A33" w:rsidP="009F5A33">
            <w:pPr>
              <w:pStyle w:val="Sinespaciado"/>
              <w:spacing w:after="0" w:line="240" w:lineRule="auto"/>
              <w:rPr>
                <w:color w:val="00B050"/>
              </w:rPr>
            </w:pPr>
          </w:p>
          <w:p w14:paraId="2180699C" w14:textId="7A07C688" w:rsidR="008E43A7" w:rsidRPr="009F5A33" w:rsidRDefault="009F5A33" w:rsidP="00CB5A40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r w:rsidRPr="009F5A33">
              <w:rPr>
                <w:color w:val="00B050"/>
              </w:rPr>
              <w:t>Ambos procesos verifican la información y fortalecen la gestión de datos institucionales, proponiendo ajustes correctivos mediante estas estructuras mejoradas.</w:t>
            </w:r>
          </w:p>
          <w:p w14:paraId="6EE21CA4" w14:textId="295B1F4C" w:rsidR="00CB5A40" w:rsidRPr="009F5A33" w:rsidRDefault="00CB5A40" w:rsidP="00CB5A40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</w:p>
        </w:tc>
        <w:tc>
          <w:tcPr>
            <w:tcW w:w="2029" w:type="dxa"/>
          </w:tcPr>
          <w:p w14:paraId="72245941" w14:textId="77777777" w:rsidR="008E43A7" w:rsidRPr="009F5A33" w:rsidRDefault="008E43A7" w:rsidP="008E43A7">
            <w:pPr>
              <w:pStyle w:val="Default"/>
              <w:spacing w:after="0" w:line="276" w:lineRule="auto"/>
              <w:rPr>
                <w:color w:val="00B050"/>
                <w:sz w:val="22"/>
                <w:szCs w:val="22"/>
              </w:rPr>
            </w:pPr>
            <w:r w:rsidRPr="009F5A33">
              <w:rPr>
                <w:color w:val="00B050"/>
                <w:sz w:val="22"/>
                <w:szCs w:val="22"/>
              </w:rPr>
              <w:t xml:space="preserve">Como evidencia, en el siguiente enlace se muestra las Evidencias de forma ordenada con lo anteriormente mencionados. </w:t>
            </w:r>
          </w:p>
          <w:p w14:paraId="77811296" w14:textId="77777777" w:rsidR="008E43A7" w:rsidRPr="009F5A33" w:rsidRDefault="008E43A7" w:rsidP="008E43A7">
            <w:pPr>
              <w:pStyle w:val="Default"/>
              <w:spacing w:after="0" w:line="276" w:lineRule="auto"/>
              <w:rPr>
                <w:color w:val="00B050"/>
                <w:sz w:val="22"/>
                <w:szCs w:val="22"/>
              </w:rPr>
            </w:pPr>
          </w:p>
          <w:p w14:paraId="7371C15A" w14:textId="78743BE6" w:rsidR="001C3E2F" w:rsidRPr="009F5A33" w:rsidRDefault="001C3E2F" w:rsidP="008E43A7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</w:p>
        </w:tc>
      </w:tr>
      <w:tr w:rsidR="001C3E2F" w:rsidRPr="0030011F" w14:paraId="7190977B" w14:textId="77777777" w:rsidTr="007563DA">
        <w:trPr>
          <w:trHeight w:val="3392"/>
        </w:trPr>
        <w:tc>
          <w:tcPr>
            <w:tcW w:w="439" w:type="dxa"/>
          </w:tcPr>
          <w:p w14:paraId="7EB978AE" w14:textId="77777777" w:rsidR="001C3E2F" w:rsidRPr="0030011F" w:rsidRDefault="001C3E2F" w:rsidP="00CE61D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0011F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425" w:type="dxa"/>
          </w:tcPr>
          <w:p w14:paraId="2C57AEB6" w14:textId="6E71BE5B" w:rsidR="001C3E2F" w:rsidRPr="009F5A33" w:rsidRDefault="0006342F" w:rsidP="00CE61D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r w:rsidRPr="009F5A33">
              <w:rPr>
                <w:color w:val="00B050"/>
              </w:rPr>
              <w:t xml:space="preserve">Diseñar y proponer soluciones a la medida para la optimización de procesos de manejo, análisis y consolidación de información, mediante el desarrollo de herramientas personalizadas, mejoras en los flujos de trabajo y la automatización de tareas recurrentes, en concordancia con las </w:t>
            </w:r>
            <w:r w:rsidRPr="009F5A33">
              <w:rPr>
                <w:color w:val="00B050"/>
              </w:rPr>
              <w:lastRenderedPageBreak/>
              <w:t>necesidades específicas de la Coordinación.</w:t>
            </w:r>
          </w:p>
        </w:tc>
        <w:tc>
          <w:tcPr>
            <w:tcW w:w="3827" w:type="dxa"/>
          </w:tcPr>
          <w:p w14:paraId="19B4D29D" w14:textId="77777777" w:rsidR="001C3E2F" w:rsidRDefault="00A76B23" w:rsidP="007563D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lastRenderedPageBreak/>
              <w:t xml:space="preserve">Para </w:t>
            </w:r>
            <w:r w:rsidR="007563DA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cumplimiento</w:t>
            </w:r>
            <w:r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 xml:space="preserve"> de la obligación desarrolle una serie </w:t>
            </w:r>
            <w:r w:rsidR="007563DA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 xml:space="preserve">de métodos los cuales son el </w:t>
            </w:r>
            <w:proofErr w:type="spellStart"/>
            <w:r w:rsidR="007563DA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backend</w:t>
            </w:r>
            <w:proofErr w:type="spellEnd"/>
            <w:r w:rsidR="007563DA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 xml:space="preserve"> de la vista“</w:t>
            </w:r>
            <w:hyperlink r:id="rId8" w:history="1">
              <w:r w:rsidR="007563DA" w:rsidRPr="00F306E4">
                <w:rPr>
                  <w:rStyle w:val="Hipervnculo"/>
                  <w:rFonts w:asciiTheme="majorHAnsi" w:hAnsiTheme="majorHAnsi" w:cstheme="majorHAnsi"/>
                  <w:sz w:val="24"/>
                  <w:szCs w:val="24"/>
                </w:rPr>
                <w:t>https://appscide.com/viaticosApp/public/share/dashboard.php</w:t>
              </w:r>
            </w:hyperlink>
            <w:r w:rsidR="007563DA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” esta serie de métodos nos ayudan a obtener todos los reportes tanto gráficos como en tablas.</w:t>
            </w:r>
          </w:p>
          <w:p w14:paraId="1C27BFB0" w14:textId="77777777" w:rsidR="007563DA" w:rsidRDefault="007563DA" w:rsidP="007563D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</w:p>
          <w:p w14:paraId="3AD64D91" w14:textId="336C2243" w:rsidR="007563DA" w:rsidRPr="009F5A33" w:rsidRDefault="007563DA" w:rsidP="007563D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 xml:space="preserve">Estos reportes ayudan a obtener la cantidad de presupuesto aprobado, consumido y faltante por ejecutar, con el plus de obtenerlo por </w:t>
            </w:r>
            <w:r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lastRenderedPageBreak/>
              <w:t xml:space="preserve">dependencia individual, por lo que facilita a tener la información real y concisa de manera sencilla y eficiente, ayudando en el proceso de planeación y ejecución </w:t>
            </w:r>
            <w:r w:rsidR="00D90ADF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presupuestal.</w:t>
            </w:r>
          </w:p>
        </w:tc>
        <w:tc>
          <w:tcPr>
            <w:tcW w:w="2029" w:type="dxa"/>
          </w:tcPr>
          <w:p w14:paraId="75D77EA3" w14:textId="77777777" w:rsidR="00E3536A" w:rsidRPr="009F5A33" w:rsidRDefault="00E3536A" w:rsidP="00E3536A">
            <w:pPr>
              <w:pStyle w:val="Default"/>
              <w:spacing w:after="0" w:line="276" w:lineRule="auto"/>
              <w:rPr>
                <w:color w:val="00B050"/>
                <w:sz w:val="22"/>
                <w:szCs w:val="22"/>
              </w:rPr>
            </w:pPr>
            <w:r w:rsidRPr="009F5A33">
              <w:rPr>
                <w:color w:val="00B050"/>
                <w:sz w:val="22"/>
                <w:szCs w:val="22"/>
              </w:rPr>
              <w:lastRenderedPageBreak/>
              <w:t xml:space="preserve">Como evidencia, en el siguiente enlace se muestra las Evidencias de forma ordenada con lo anteriormente mencionados. </w:t>
            </w:r>
          </w:p>
          <w:p w14:paraId="4A6A7829" w14:textId="1E2AD59A" w:rsidR="001C3E2F" w:rsidRPr="009F5A33" w:rsidRDefault="001C3E2F" w:rsidP="00E3536A">
            <w:pPr>
              <w:pStyle w:val="Default"/>
              <w:spacing w:line="276" w:lineRule="auto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</w:p>
        </w:tc>
      </w:tr>
      <w:tr w:rsidR="00E3536A" w:rsidRPr="0030011F" w14:paraId="32B02E1E" w14:textId="77777777" w:rsidTr="007563DA">
        <w:trPr>
          <w:trHeight w:val="5232"/>
        </w:trPr>
        <w:tc>
          <w:tcPr>
            <w:tcW w:w="439" w:type="dxa"/>
          </w:tcPr>
          <w:p w14:paraId="53103AAD" w14:textId="77777777" w:rsidR="00E3536A" w:rsidRPr="00D90ADF" w:rsidRDefault="00E3536A" w:rsidP="00E3536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D90ADF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425" w:type="dxa"/>
          </w:tcPr>
          <w:p w14:paraId="30A7D564" w14:textId="7122DDC2" w:rsidR="00E3536A" w:rsidRPr="00D90ADF" w:rsidRDefault="00E3536A" w:rsidP="00E3536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D90ADF">
              <w:rPr>
                <w:color w:val="000000" w:themeColor="text1"/>
              </w:rPr>
              <w:t>Apoyar la planificación, ejecución y seguimiento de los proyectos relacionados con el manejo de información en la Coordinación, garantizando el cumplimiento de los cronogramas y la alineación de las actividades con los lineamientos estratégicos del SENA.</w:t>
            </w:r>
          </w:p>
        </w:tc>
        <w:tc>
          <w:tcPr>
            <w:tcW w:w="3827" w:type="dxa"/>
          </w:tcPr>
          <w:p w14:paraId="31B22F4D" w14:textId="43B735AD" w:rsidR="00E3536A" w:rsidRPr="00D90ADF" w:rsidRDefault="00E3536A" w:rsidP="00E3536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D90ADF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No se ejecuta esta obligación para este mes</w:t>
            </w:r>
          </w:p>
        </w:tc>
        <w:tc>
          <w:tcPr>
            <w:tcW w:w="2029" w:type="dxa"/>
          </w:tcPr>
          <w:p w14:paraId="1BCD6BE0" w14:textId="66930FA1" w:rsidR="00E3536A" w:rsidRPr="00D90ADF" w:rsidRDefault="00E3536A" w:rsidP="00E3536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b/>
                <w:bCs/>
                <w:color w:val="000000" w:themeColor="text1"/>
                <w:sz w:val="24"/>
                <w:szCs w:val="24"/>
              </w:rPr>
            </w:pPr>
            <w:r w:rsidRPr="00D90ADF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No hay evidencias que competan a la obligación</w:t>
            </w:r>
          </w:p>
        </w:tc>
      </w:tr>
      <w:tr w:rsidR="00E3536A" w:rsidRPr="0030011F" w14:paraId="1BA70C03" w14:textId="77777777" w:rsidTr="007563DA">
        <w:trPr>
          <w:trHeight w:val="212"/>
        </w:trPr>
        <w:tc>
          <w:tcPr>
            <w:tcW w:w="439" w:type="dxa"/>
          </w:tcPr>
          <w:p w14:paraId="2BE60227" w14:textId="77777777" w:rsidR="00E3536A" w:rsidRPr="0030011F" w:rsidRDefault="00E3536A" w:rsidP="00E3536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 w:rsidRPr="0030011F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425" w:type="dxa"/>
          </w:tcPr>
          <w:p w14:paraId="1152662B" w14:textId="77777777" w:rsidR="00E3536A" w:rsidRDefault="00E3536A" w:rsidP="00E3536A">
            <w:pPr>
              <w:pStyle w:val="Sinespaciado"/>
              <w:spacing w:after="0" w:line="240" w:lineRule="auto"/>
            </w:pPr>
            <w:r>
              <w:t xml:space="preserve">Administrar el flujo de información en las plataformas institucionales, monitoreando su correcto funcionamiento y resolviendo incidencias asociadas con inconsistencias en los registros o fallas </w:t>
            </w:r>
            <w:r>
              <w:lastRenderedPageBreak/>
              <w:t>operativas, en coordinación con las áreas técnicas correspondientes.</w:t>
            </w:r>
          </w:p>
          <w:p w14:paraId="31ED500F" w14:textId="1D591B01" w:rsidR="00E3536A" w:rsidRPr="0030011F" w:rsidRDefault="00E3536A" w:rsidP="00E3536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</w:tcPr>
          <w:p w14:paraId="78252AA2" w14:textId="49CEB0FD" w:rsidR="00E3536A" w:rsidRPr="0030011F" w:rsidRDefault="00E3536A" w:rsidP="00E3536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lastRenderedPageBreak/>
              <w:t>Revisión y actualización de registros en bases de datos que consolidan la necesidad de contratación para el centro de formación para la sexta sesión de comité.</w:t>
            </w:r>
          </w:p>
        </w:tc>
        <w:tc>
          <w:tcPr>
            <w:tcW w:w="2029" w:type="dxa"/>
          </w:tcPr>
          <w:p w14:paraId="2ECD29B5" w14:textId="77777777" w:rsidR="00E3536A" w:rsidRDefault="00E3536A" w:rsidP="00E3536A">
            <w:pPr>
              <w:pStyle w:val="Default"/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Como evidencia, en el siguiente enlace se muestra las Evidencias de forma ordenada con lo anteriormente mencionados. </w:t>
            </w:r>
          </w:p>
          <w:p w14:paraId="0FC5D48E" w14:textId="77777777" w:rsidR="00E3536A" w:rsidRDefault="00E3536A" w:rsidP="00E3536A">
            <w:pPr>
              <w:pStyle w:val="Default"/>
              <w:spacing w:after="0" w:line="276" w:lineRule="auto"/>
              <w:rPr>
                <w:sz w:val="22"/>
                <w:szCs w:val="22"/>
              </w:rPr>
            </w:pPr>
          </w:p>
          <w:p w14:paraId="44E18B3A" w14:textId="01A23C3D" w:rsidR="00E3536A" w:rsidRPr="0030011F" w:rsidRDefault="00E3536A" w:rsidP="00E3536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</w:tr>
      <w:tr w:rsidR="00E3536A" w:rsidRPr="0030011F" w14:paraId="0015C033" w14:textId="77777777" w:rsidTr="007563DA">
        <w:trPr>
          <w:trHeight w:val="2967"/>
        </w:trPr>
        <w:tc>
          <w:tcPr>
            <w:tcW w:w="439" w:type="dxa"/>
          </w:tcPr>
          <w:p w14:paraId="6A0379F8" w14:textId="7B62222C" w:rsidR="00E3536A" w:rsidRPr="00447CE2" w:rsidRDefault="00E3536A" w:rsidP="00E3536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r w:rsidRPr="00447CE2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7</w:t>
            </w:r>
          </w:p>
        </w:tc>
        <w:tc>
          <w:tcPr>
            <w:tcW w:w="2425" w:type="dxa"/>
          </w:tcPr>
          <w:p w14:paraId="226B0A9E" w14:textId="412149F2" w:rsidR="00E3536A" w:rsidRPr="00447CE2" w:rsidRDefault="00E3536A" w:rsidP="00E3536A">
            <w:pPr>
              <w:pStyle w:val="Sinespaciado"/>
              <w:spacing w:after="0" w:line="240" w:lineRule="auto"/>
              <w:rPr>
                <w:color w:val="00B050"/>
              </w:rPr>
            </w:pPr>
            <w:r w:rsidRPr="00447CE2">
              <w:rPr>
                <w:color w:val="00B050"/>
              </w:rPr>
              <w:t>Garantizar la seguridad y confidencialidad de la información administrada, aplicando controles de acceso, mecanismos de respaldo y protocolos de seguridad de la información que minimicen los riesgos de pérdida, alteración o acceso no autorizado.</w:t>
            </w:r>
          </w:p>
        </w:tc>
        <w:tc>
          <w:tcPr>
            <w:tcW w:w="3827" w:type="dxa"/>
          </w:tcPr>
          <w:p w14:paraId="08E49640" w14:textId="667B9D85" w:rsidR="00E3536A" w:rsidRPr="00447CE2" w:rsidRDefault="00E3536A" w:rsidP="00E3536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r w:rsidRPr="00447CE2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Aplicar protocolos de encriptación SSH para la actualización y respaldo de versiones del procesos realizados para garantizar el ciclo de vida de los datos</w:t>
            </w:r>
            <w:r w:rsidR="00447CE2" w:rsidRPr="00447CE2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 xml:space="preserve"> y del proyecto Gestión Viáticos</w:t>
            </w:r>
            <w:r w:rsidRPr="00447CE2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.</w:t>
            </w:r>
          </w:p>
          <w:p w14:paraId="6C35998E" w14:textId="77777777" w:rsidR="00E3536A" w:rsidRPr="00447CE2" w:rsidRDefault="00E3536A" w:rsidP="00E3536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</w:p>
          <w:p w14:paraId="7F831BF9" w14:textId="0537976F" w:rsidR="00E3536A" w:rsidRPr="00447CE2" w:rsidRDefault="00447CE2" w:rsidP="00E3536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  <w:r w:rsidRPr="00447CE2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Estructuración</w:t>
            </w:r>
            <w:r w:rsidR="00E3536A" w:rsidRPr="00447CE2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 xml:space="preserve"> de formato de </w:t>
            </w:r>
            <w:r w:rsidRPr="00447CE2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cotización y aplicación de seguridad.</w:t>
            </w:r>
          </w:p>
        </w:tc>
        <w:tc>
          <w:tcPr>
            <w:tcW w:w="2029" w:type="dxa"/>
          </w:tcPr>
          <w:p w14:paraId="6418157B" w14:textId="77777777" w:rsidR="00E3536A" w:rsidRPr="00447CE2" w:rsidRDefault="00E3536A" w:rsidP="00E3536A">
            <w:pPr>
              <w:pStyle w:val="Default"/>
              <w:spacing w:after="0" w:line="276" w:lineRule="auto"/>
              <w:rPr>
                <w:color w:val="00B050"/>
                <w:sz w:val="22"/>
                <w:szCs w:val="22"/>
              </w:rPr>
            </w:pPr>
            <w:r w:rsidRPr="00447CE2">
              <w:rPr>
                <w:color w:val="00B050"/>
                <w:sz w:val="22"/>
                <w:szCs w:val="22"/>
              </w:rPr>
              <w:t xml:space="preserve">Como evidencia, en el siguiente enlace se muestra las Evidencias de forma ordenada con lo anteriormente mencionados. </w:t>
            </w:r>
          </w:p>
          <w:p w14:paraId="0AFD0CBE" w14:textId="77777777" w:rsidR="00E3536A" w:rsidRPr="00447CE2" w:rsidRDefault="00E3536A" w:rsidP="00E3536A">
            <w:pPr>
              <w:pStyle w:val="Default"/>
              <w:spacing w:after="0" w:line="276" w:lineRule="auto"/>
              <w:rPr>
                <w:color w:val="00B050"/>
                <w:sz w:val="22"/>
                <w:szCs w:val="22"/>
              </w:rPr>
            </w:pPr>
          </w:p>
          <w:p w14:paraId="63D511B9" w14:textId="22220BF7" w:rsidR="00E3536A" w:rsidRPr="00447CE2" w:rsidRDefault="00E3536A" w:rsidP="00E3536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color w:val="00B050"/>
                <w:sz w:val="24"/>
                <w:szCs w:val="24"/>
              </w:rPr>
            </w:pPr>
          </w:p>
        </w:tc>
      </w:tr>
      <w:tr w:rsidR="00E3536A" w:rsidRPr="0030011F" w14:paraId="4C1276BE" w14:textId="77777777" w:rsidTr="007563DA">
        <w:trPr>
          <w:trHeight w:val="212"/>
        </w:trPr>
        <w:tc>
          <w:tcPr>
            <w:tcW w:w="439" w:type="dxa"/>
          </w:tcPr>
          <w:p w14:paraId="63AC92DC" w14:textId="7EC5F94D" w:rsidR="00E3536A" w:rsidRPr="0030011F" w:rsidRDefault="00E3536A" w:rsidP="00E3536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425" w:type="dxa"/>
          </w:tcPr>
          <w:p w14:paraId="6E8AE4C0" w14:textId="2113B650" w:rsidR="00E3536A" w:rsidRDefault="00E3536A" w:rsidP="00E3536A">
            <w:pPr>
              <w:pStyle w:val="Sinespaciado"/>
              <w:spacing w:after="0" w:line="240" w:lineRule="auto"/>
            </w:pPr>
            <w:r>
              <w:t>Generar reportes periódicos sobre la ejecución de las actividades asignadas, incluyendo el análisis de avances, resultados y recomendaciones para la mejora continua en la gestión de información, y presentarlos a la Coordinación para su evaluación y validación.</w:t>
            </w:r>
          </w:p>
        </w:tc>
        <w:tc>
          <w:tcPr>
            <w:tcW w:w="3827" w:type="dxa"/>
          </w:tcPr>
          <w:p w14:paraId="617689FE" w14:textId="28C5AC90" w:rsidR="00E3536A" w:rsidRPr="00447CE2" w:rsidRDefault="00E3536A" w:rsidP="00447CE2">
            <w:pPr>
              <w:pStyle w:val="Default"/>
              <w:spacing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Para dar cumplimiento se realizaron notas acordes a las actividades, estas notas se van guardando y actualizando a medida que se requiera, en estas notas esta de forma concisa la acciones que se van tomando en las diferentes actividades. </w:t>
            </w:r>
          </w:p>
        </w:tc>
        <w:tc>
          <w:tcPr>
            <w:tcW w:w="2029" w:type="dxa"/>
          </w:tcPr>
          <w:p w14:paraId="6FD16429" w14:textId="77777777" w:rsidR="00E3536A" w:rsidRDefault="00E3536A" w:rsidP="00E3536A">
            <w:pPr>
              <w:pStyle w:val="Default"/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Como evidencia, en el siguiente enlace se muestra las Evidencias de forma ordenada con lo anteriormente mencionados. </w:t>
            </w:r>
          </w:p>
          <w:p w14:paraId="2330358E" w14:textId="77777777" w:rsidR="000701B6" w:rsidRDefault="000701B6" w:rsidP="00E3536A">
            <w:pPr>
              <w:pStyle w:val="Default"/>
              <w:spacing w:after="0" w:line="276" w:lineRule="auto"/>
              <w:rPr>
                <w:sz w:val="22"/>
                <w:szCs w:val="22"/>
              </w:rPr>
            </w:pPr>
          </w:p>
          <w:p w14:paraId="482D7ABF" w14:textId="13CAD100" w:rsidR="000701B6" w:rsidRDefault="000701B6" w:rsidP="00E3536A">
            <w:pPr>
              <w:pStyle w:val="Default"/>
              <w:spacing w:after="0" w:line="276" w:lineRule="auto"/>
              <w:rPr>
                <w:sz w:val="22"/>
                <w:szCs w:val="22"/>
              </w:rPr>
            </w:pPr>
            <w:hyperlink r:id="rId9" w:history="1">
              <w:r w:rsidRPr="000701B6">
                <w:rPr>
                  <w:rStyle w:val="Hipervnculo"/>
                  <w:rFonts w:asciiTheme="majorHAnsi" w:hAnsiTheme="majorHAnsi" w:cstheme="majorHAnsi"/>
                  <w:sz w:val="24"/>
                  <w:szCs w:val="24"/>
                </w:rPr>
                <w:t>L</w:t>
              </w:r>
              <w:r w:rsidRPr="000701B6">
                <w:rPr>
                  <w:rStyle w:val="Hipervnculo"/>
                  <w:rFonts w:asciiTheme="majorHAnsi" w:hAnsiTheme="majorHAnsi" w:cstheme="majorHAnsi"/>
                  <w:sz w:val="24"/>
                  <w:szCs w:val="24"/>
                </w:rPr>
                <w:t>i</w:t>
              </w:r>
              <w:r w:rsidRPr="000701B6">
                <w:rPr>
                  <w:rStyle w:val="Hipervnculo"/>
                  <w:rFonts w:asciiTheme="majorHAnsi" w:hAnsiTheme="majorHAnsi" w:cstheme="majorHAnsi"/>
                  <w:sz w:val="24"/>
                  <w:szCs w:val="24"/>
                </w:rPr>
                <w:t>nk</w:t>
              </w:r>
            </w:hyperlink>
          </w:p>
          <w:p w14:paraId="2068760C" w14:textId="0AC8693F" w:rsidR="00447CE2" w:rsidRDefault="00447CE2" w:rsidP="00E3536A">
            <w:pPr>
              <w:pStyle w:val="Default"/>
              <w:spacing w:after="0" w:line="276" w:lineRule="auto"/>
              <w:rPr>
                <w:sz w:val="22"/>
                <w:szCs w:val="22"/>
              </w:rPr>
            </w:pPr>
          </w:p>
          <w:p w14:paraId="4EFC5ECC" w14:textId="77777777" w:rsidR="00E3536A" w:rsidRDefault="00E3536A" w:rsidP="00E3536A">
            <w:pPr>
              <w:pStyle w:val="Default"/>
              <w:spacing w:after="0" w:line="276" w:lineRule="auto"/>
              <w:rPr>
                <w:sz w:val="22"/>
                <w:szCs w:val="22"/>
              </w:rPr>
            </w:pPr>
          </w:p>
          <w:p w14:paraId="1B98B2DD" w14:textId="0F31CBA4" w:rsidR="00E3536A" w:rsidRPr="0030011F" w:rsidRDefault="00E3536A" w:rsidP="00E3536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</w:tc>
      </w:tr>
      <w:tr w:rsidR="00E3536A" w:rsidRPr="0030011F" w14:paraId="152C9BD0" w14:textId="77777777" w:rsidTr="007563DA">
        <w:trPr>
          <w:trHeight w:val="6454"/>
        </w:trPr>
        <w:tc>
          <w:tcPr>
            <w:tcW w:w="439" w:type="dxa"/>
          </w:tcPr>
          <w:p w14:paraId="432FF3BC" w14:textId="6B623561" w:rsidR="00E3536A" w:rsidRDefault="00E3536A" w:rsidP="00E3536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lastRenderedPageBreak/>
              <w:t>9</w:t>
            </w:r>
          </w:p>
        </w:tc>
        <w:tc>
          <w:tcPr>
            <w:tcW w:w="2425" w:type="dxa"/>
          </w:tcPr>
          <w:p w14:paraId="21A65B60" w14:textId="50333CC4" w:rsidR="00E3536A" w:rsidRDefault="00E3536A" w:rsidP="00E3536A">
            <w:pPr>
              <w:pStyle w:val="Sinespaciado"/>
              <w:spacing w:after="0" w:line="240" w:lineRule="auto"/>
            </w:pPr>
            <w:r>
              <w:t>Ejecutar las demás actividades que sean asignadas por el supervisor del contrato y/o el ordenador del gasto, siempre que guarden relación con en el objeto contractual.</w:t>
            </w:r>
          </w:p>
        </w:tc>
        <w:tc>
          <w:tcPr>
            <w:tcW w:w="3827" w:type="dxa"/>
          </w:tcPr>
          <w:p w14:paraId="016BADBE" w14:textId="22EE24D7" w:rsidR="00E3536A" w:rsidRDefault="00E3536A" w:rsidP="00E3536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Apoyar en la validación y estructuración de especificaciones técnicas para el proceso de dotación de Ciudad Verde.</w:t>
            </w:r>
          </w:p>
          <w:p w14:paraId="01067035" w14:textId="77777777" w:rsidR="00E3536A" w:rsidRDefault="00E3536A" w:rsidP="00E3536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14:paraId="409E4B51" w14:textId="290F0AA5" w:rsidR="00E3536A" w:rsidRDefault="00E3536A" w:rsidP="00E3536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Agregar nombre comercial a cada uno de los ítems.</w:t>
            </w:r>
          </w:p>
          <w:p w14:paraId="0A0201C2" w14:textId="77777777" w:rsidR="00E3536A" w:rsidRDefault="00E3536A" w:rsidP="00E3536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14:paraId="788E75A4" w14:textId="77777777" w:rsidR="00E3536A" w:rsidRDefault="00E3536A" w:rsidP="00E3536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Buscar desde el </w:t>
            </w:r>
            <w:r w:rsidRPr="00973E5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clasificador de bienes y servi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cios el código </w:t>
            </w:r>
            <w:r w:rsidRPr="00973E52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UNSPSC</w:t>
            </w: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correspondiente a cada uno de los ítems.</w:t>
            </w:r>
          </w:p>
          <w:p w14:paraId="2BAFE4E4" w14:textId="77777777" w:rsidR="00E3536A" w:rsidRDefault="00E3536A" w:rsidP="00E3536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14:paraId="12B8D4B0" w14:textId="77777777" w:rsidR="00E3536A" w:rsidRDefault="00E3536A" w:rsidP="00E3536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Buscar la norma técnica aplicada a cada uno de los ítems.</w:t>
            </w:r>
          </w:p>
          <w:p w14:paraId="18C5EF0E" w14:textId="77777777" w:rsidR="00E3536A" w:rsidRDefault="00E3536A" w:rsidP="00E3536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</w:p>
          <w:p w14:paraId="060C30D2" w14:textId="6D444324" w:rsidR="00E3536A" w:rsidRPr="0030011F" w:rsidRDefault="00E3536A" w:rsidP="00E3536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proofErr w:type="spellStart"/>
            <w:r w:rsidRPr="00E3536A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Busqueda</w:t>
            </w:r>
            <w:proofErr w:type="spellEnd"/>
            <w:r w:rsidRPr="00E3536A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 xml:space="preserve"> de procesos/contratos en </w:t>
            </w:r>
            <w:proofErr w:type="spellStart"/>
            <w:r w:rsidRPr="00E3536A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secop</w:t>
            </w:r>
            <w:proofErr w:type="spellEnd"/>
            <w:r w:rsidRPr="00E3536A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 xml:space="preserve"> </w:t>
            </w:r>
            <w:proofErr w:type="spellStart"/>
            <w:r w:rsidRPr="00E3536A">
              <w:rPr>
                <w:rFonts w:asciiTheme="majorHAnsi" w:hAnsiTheme="majorHAnsi" w:cstheme="majorHAnsi"/>
                <w:color w:val="00B050"/>
                <w:sz w:val="24"/>
                <w:szCs w:val="24"/>
              </w:rPr>
              <w:t>ii</w:t>
            </w:r>
            <w:proofErr w:type="spellEnd"/>
          </w:p>
        </w:tc>
        <w:tc>
          <w:tcPr>
            <w:tcW w:w="2029" w:type="dxa"/>
          </w:tcPr>
          <w:p w14:paraId="2040EB10" w14:textId="77777777" w:rsidR="00E3536A" w:rsidRDefault="00E3536A" w:rsidP="00E3536A">
            <w:pPr>
              <w:pStyle w:val="Default"/>
              <w:spacing w:after="0" w:line="276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Como evidencia, en el siguiente enlace se muestra las Evidencias de forma ordenada con lo anteriormente mencionados. </w:t>
            </w:r>
          </w:p>
          <w:p w14:paraId="758699EE" w14:textId="77777777" w:rsidR="00E3536A" w:rsidRDefault="00E3536A" w:rsidP="00E3536A">
            <w:pPr>
              <w:pStyle w:val="Default"/>
              <w:spacing w:after="0" w:line="276" w:lineRule="auto"/>
              <w:rPr>
                <w:sz w:val="22"/>
                <w:szCs w:val="22"/>
              </w:rPr>
            </w:pPr>
          </w:p>
          <w:p w14:paraId="1CB98B95" w14:textId="19AD6704" w:rsidR="00E3536A" w:rsidRPr="0030011F" w:rsidRDefault="000701B6" w:rsidP="00E3536A">
            <w:pPr>
              <w:pStyle w:val="Sinespaciado"/>
              <w:spacing w:after="0" w:line="240" w:lineRule="auto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hyperlink r:id="rId10" w:history="1">
              <w:r w:rsidRPr="000701B6">
                <w:rPr>
                  <w:rStyle w:val="Hipervnculo"/>
                  <w:rFonts w:asciiTheme="majorHAnsi" w:hAnsiTheme="majorHAnsi" w:cstheme="majorHAnsi"/>
                  <w:sz w:val="24"/>
                  <w:szCs w:val="24"/>
                </w:rPr>
                <w:t>Link</w:t>
              </w:r>
            </w:hyperlink>
          </w:p>
        </w:tc>
      </w:tr>
    </w:tbl>
    <w:p w14:paraId="5833F437" w14:textId="77777777" w:rsidR="009C0F15" w:rsidRPr="0030011F" w:rsidRDefault="009C0F15" w:rsidP="00CE61DA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1653AE98" w14:textId="437ED86A" w:rsidR="009C0F15" w:rsidRPr="0030011F" w:rsidRDefault="009C0F15" w:rsidP="009C0F15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0011F">
        <w:rPr>
          <w:rFonts w:asciiTheme="majorHAnsi" w:hAnsiTheme="majorHAnsi" w:cstheme="majorHAnsi"/>
          <w:sz w:val="24"/>
          <w:szCs w:val="24"/>
        </w:rPr>
        <w:t xml:space="preserve">A </w:t>
      </w:r>
      <w:r w:rsidR="00CE61DA" w:rsidRPr="0030011F">
        <w:rPr>
          <w:rFonts w:asciiTheme="majorHAnsi" w:hAnsiTheme="majorHAnsi" w:cstheme="majorHAnsi"/>
          <w:sz w:val="24"/>
          <w:szCs w:val="24"/>
        </w:rPr>
        <w:t>continuación,</w:t>
      </w:r>
      <w:r w:rsidRPr="0030011F">
        <w:rPr>
          <w:rFonts w:asciiTheme="majorHAnsi" w:hAnsiTheme="majorHAnsi" w:cstheme="majorHAnsi"/>
          <w:sz w:val="24"/>
          <w:szCs w:val="24"/>
        </w:rPr>
        <w:t xml:space="preserve"> relaciono los desplazamientos que realicé previo a la presentación de este informe. Una vez finalizado cada desplazamiento presenté al ordenador del gasto el informe en el Formato Informe Legalización Desplazamiento Contratista GTH-F-087, en el que se describieron las actividades desarrolladas y los resultados de cada desplazamiento. Cada informe cuenta con el visto bueno del Supervisor. </w:t>
      </w:r>
    </w:p>
    <w:p w14:paraId="5FEE04B1" w14:textId="77777777" w:rsidR="009C0F15" w:rsidRPr="0030011F" w:rsidRDefault="009C0F15" w:rsidP="009C0F15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0011F">
        <w:rPr>
          <w:rFonts w:asciiTheme="majorHAnsi" w:hAnsiTheme="majorHAnsi" w:cstheme="majorHAnsi"/>
          <w:sz w:val="24"/>
          <w:szCs w:val="24"/>
        </w:rPr>
        <w:t xml:space="preserve">Se lista a continuación el soporte de la legalización de los desplazamientos realizados, los cuales forman parte integral del presente informe de ejecución contractual.  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717"/>
        <w:gridCol w:w="1754"/>
        <w:gridCol w:w="2297"/>
        <w:gridCol w:w="2030"/>
        <w:gridCol w:w="2030"/>
      </w:tblGrid>
      <w:tr w:rsidR="003C268F" w:rsidRPr="0030011F" w14:paraId="60F19EA1" w14:textId="77777777" w:rsidTr="005F0C7A">
        <w:trPr>
          <w:trHeight w:val="248"/>
        </w:trPr>
        <w:tc>
          <w:tcPr>
            <w:tcW w:w="832" w:type="dxa"/>
          </w:tcPr>
          <w:p w14:paraId="3689EC58" w14:textId="4785D6DA" w:rsidR="003C268F" w:rsidRPr="0030011F" w:rsidRDefault="003C268F" w:rsidP="00ED416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30011F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ITEM</w:t>
            </w:r>
          </w:p>
        </w:tc>
        <w:tc>
          <w:tcPr>
            <w:tcW w:w="1782" w:type="dxa"/>
            <w:noWrap/>
            <w:hideMark/>
          </w:tcPr>
          <w:p w14:paraId="643CAD01" w14:textId="57A8230D" w:rsidR="003C268F" w:rsidRPr="0030011F" w:rsidRDefault="003C268F" w:rsidP="00ED416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30011F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No DE LA ORDEN DE VIAJE</w:t>
            </w:r>
          </w:p>
        </w:tc>
        <w:tc>
          <w:tcPr>
            <w:tcW w:w="2335" w:type="dxa"/>
            <w:noWrap/>
            <w:hideMark/>
          </w:tcPr>
          <w:p w14:paraId="06C5F2AF" w14:textId="39816C5B" w:rsidR="003C268F" w:rsidRPr="0030011F" w:rsidRDefault="003C268F" w:rsidP="00ED416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30011F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LUGAR DE DESPLAZAMIENTO</w:t>
            </w:r>
          </w:p>
        </w:tc>
        <w:tc>
          <w:tcPr>
            <w:tcW w:w="1970" w:type="dxa"/>
            <w:noWrap/>
            <w:hideMark/>
          </w:tcPr>
          <w:p w14:paraId="72FBC597" w14:textId="34A6AEA0" w:rsidR="003C268F" w:rsidRPr="0030011F" w:rsidRDefault="003C268F" w:rsidP="00ED416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</w:pPr>
            <w:r w:rsidRPr="0030011F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FECHA DE DESPLAZAMIENTO INICIAL</w:t>
            </w:r>
          </w:p>
        </w:tc>
        <w:tc>
          <w:tcPr>
            <w:tcW w:w="1909" w:type="dxa"/>
            <w:noWrap/>
          </w:tcPr>
          <w:p w14:paraId="3FD81D87" w14:textId="72E4D0E5" w:rsidR="003C268F" w:rsidRPr="0030011F" w:rsidRDefault="003C268F" w:rsidP="00ED4160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</w:pPr>
            <w:r w:rsidRPr="0030011F">
              <w:rPr>
                <w:rFonts w:asciiTheme="majorHAnsi" w:eastAsia="Times New Roman" w:hAnsiTheme="majorHAnsi" w:cstheme="majorHAnsi"/>
                <w:b/>
                <w:color w:val="000000"/>
                <w:sz w:val="24"/>
                <w:szCs w:val="24"/>
              </w:rPr>
              <w:t>FECHA DE DESPLAZAMIENTO FINAL</w:t>
            </w:r>
          </w:p>
        </w:tc>
      </w:tr>
      <w:tr w:rsidR="003C268F" w:rsidRPr="0030011F" w14:paraId="60EC94DC" w14:textId="77777777" w:rsidTr="005F0C7A">
        <w:trPr>
          <w:trHeight w:val="31"/>
        </w:trPr>
        <w:tc>
          <w:tcPr>
            <w:tcW w:w="832" w:type="dxa"/>
          </w:tcPr>
          <w:p w14:paraId="305F777B" w14:textId="77777777" w:rsidR="003C268F" w:rsidRPr="0030011F" w:rsidRDefault="003C268F" w:rsidP="00ED416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30011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1.</w:t>
            </w:r>
          </w:p>
        </w:tc>
        <w:tc>
          <w:tcPr>
            <w:tcW w:w="1782" w:type="dxa"/>
            <w:noWrap/>
            <w:hideMark/>
          </w:tcPr>
          <w:p w14:paraId="59778039" w14:textId="58606011" w:rsidR="003C268F" w:rsidRPr="0030011F" w:rsidRDefault="003C268F" w:rsidP="00ED416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30011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  <w:r w:rsidR="00503AEA" w:rsidRPr="0030011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XX</w:t>
            </w:r>
          </w:p>
        </w:tc>
        <w:tc>
          <w:tcPr>
            <w:tcW w:w="2335" w:type="dxa"/>
            <w:noWrap/>
            <w:hideMark/>
          </w:tcPr>
          <w:p w14:paraId="587F030A" w14:textId="6BF0FDCE" w:rsidR="003C268F" w:rsidRPr="0030011F" w:rsidRDefault="00503AEA" w:rsidP="00ED416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30011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XX</w:t>
            </w:r>
            <w:r w:rsidR="003C268F" w:rsidRPr="0030011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70" w:type="dxa"/>
            <w:noWrap/>
            <w:hideMark/>
          </w:tcPr>
          <w:p w14:paraId="1BA48BE6" w14:textId="312487CA" w:rsidR="003C268F" w:rsidRPr="0030011F" w:rsidRDefault="00503AEA" w:rsidP="00ED416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30011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XX</w:t>
            </w:r>
            <w:r w:rsidR="003C268F" w:rsidRPr="0030011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09" w:type="dxa"/>
            <w:noWrap/>
          </w:tcPr>
          <w:p w14:paraId="1297B44C" w14:textId="3ADC78B0" w:rsidR="003C268F" w:rsidRPr="0030011F" w:rsidRDefault="00503AEA" w:rsidP="00ED416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30011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XX</w:t>
            </w:r>
          </w:p>
        </w:tc>
      </w:tr>
      <w:tr w:rsidR="003C268F" w:rsidRPr="0030011F" w14:paraId="16CFDCA0" w14:textId="77777777" w:rsidTr="005F0C7A">
        <w:trPr>
          <w:trHeight w:val="31"/>
        </w:trPr>
        <w:tc>
          <w:tcPr>
            <w:tcW w:w="832" w:type="dxa"/>
          </w:tcPr>
          <w:p w14:paraId="6F17A02C" w14:textId="77777777" w:rsidR="003C268F" w:rsidRPr="0030011F" w:rsidRDefault="003C268F" w:rsidP="00ED416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30011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2.</w:t>
            </w:r>
          </w:p>
        </w:tc>
        <w:tc>
          <w:tcPr>
            <w:tcW w:w="1782" w:type="dxa"/>
            <w:noWrap/>
            <w:hideMark/>
          </w:tcPr>
          <w:p w14:paraId="7868B988" w14:textId="671AADAB" w:rsidR="003C268F" w:rsidRPr="0030011F" w:rsidRDefault="003C268F" w:rsidP="00ED416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30011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  <w:r w:rsidR="00503AEA" w:rsidRPr="0030011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XX</w:t>
            </w:r>
          </w:p>
        </w:tc>
        <w:tc>
          <w:tcPr>
            <w:tcW w:w="2335" w:type="dxa"/>
            <w:noWrap/>
            <w:hideMark/>
          </w:tcPr>
          <w:p w14:paraId="64A298DB" w14:textId="69E18758" w:rsidR="003C268F" w:rsidRPr="0030011F" w:rsidRDefault="003C268F" w:rsidP="00ED416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30011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 </w:t>
            </w:r>
            <w:r w:rsidR="00503AEA" w:rsidRPr="0030011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XX</w:t>
            </w:r>
          </w:p>
        </w:tc>
        <w:tc>
          <w:tcPr>
            <w:tcW w:w="1970" w:type="dxa"/>
            <w:noWrap/>
            <w:hideMark/>
          </w:tcPr>
          <w:p w14:paraId="4CCEEC8A" w14:textId="5605BA24" w:rsidR="003C268F" w:rsidRPr="0030011F" w:rsidRDefault="00503AEA" w:rsidP="00ED416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30011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XX</w:t>
            </w:r>
          </w:p>
        </w:tc>
        <w:tc>
          <w:tcPr>
            <w:tcW w:w="1909" w:type="dxa"/>
            <w:noWrap/>
          </w:tcPr>
          <w:p w14:paraId="395541F3" w14:textId="4B879403" w:rsidR="003C268F" w:rsidRPr="0030011F" w:rsidRDefault="00503AEA" w:rsidP="00ED4160">
            <w:pPr>
              <w:spacing w:after="0" w:line="240" w:lineRule="auto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30011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XX</w:t>
            </w:r>
          </w:p>
        </w:tc>
      </w:tr>
    </w:tbl>
    <w:p w14:paraId="109B62CD" w14:textId="77777777" w:rsidR="003C268F" w:rsidRPr="0030011F" w:rsidRDefault="003C268F" w:rsidP="00CE61DA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3A1AEC92" w14:textId="77777777" w:rsidR="00F953D4" w:rsidRPr="0030011F" w:rsidRDefault="00CE61DA" w:rsidP="00F953D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0011F">
        <w:rPr>
          <w:rFonts w:asciiTheme="majorHAnsi" w:hAnsiTheme="majorHAnsi" w:cstheme="majorHAnsi"/>
          <w:b/>
          <w:bCs/>
          <w:sz w:val="24"/>
          <w:szCs w:val="24"/>
        </w:rPr>
        <w:t>Nota 1:</w:t>
      </w:r>
      <w:r w:rsidRPr="0030011F">
        <w:rPr>
          <w:rFonts w:asciiTheme="majorHAnsi" w:hAnsiTheme="majorHAnsi" w:cstheme="majorHAnsi"/>
          <w:sz w:val="24"/>
          <w:szCs w:val="24"/>
        </w:rPr>
        <w:t xml:space="preserve"> Por cada desplazamiento que haya realizado el contratista, adjuntará el respectivo informe que la soporte. En caso de haber realizado el desplazamiento en fecha posterior a la presentación del informe de ejecución contractual, deberá reportarlo en el siguiente informe de ejecución contractual.</w:t>
      </w:r>
    </w:p>
    <w:p w14:paraId="2E213171" w14:textId="77777777" w:rsidR="00F953D4" w:rsidRPr="0030011F" w:rsidRDefault="00F953D4" w:rsidP="00F953D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60F760A" w14:textId="0F7A50D8" w:rsidR="00F953D4" w:rsidRPr="0030011F" w:rsidRDefault="009C0F15" w:rsidP="00061890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0011F">
        <w:rPr>
          <w:rFonts w:asciiTheme="majorHAnsi" w:hAnsiTheme="majorHAnsi" w:cstheme="majorHAnsi"/>
          <w:sz w:val="24"/>
          <w:szCs w:val="24"/>
        </w:rPr>
        <w:t>Para el trámite de la cuenta me permito adjuntar: Documentos electrónicos enunciados como evidencias del cumplimiento de las obligaciones contractuales y los desplazamientos realizados y el No.</w:t>
      </w:r>
      <w:r w:rsidR="001E7EBE" w:rsidRPr="001E7EBE">
        <w:t xml:space="preserve"> </w:t>
      </w:r>
      <w:r w:rsidR="001E7EBE" w:rsidRPr="001E7EBE">
        <w:rPr>
          <w:rFonts w:asciiTheme="majorHAnsi" w:hAnsiTheme="majorHAnsi" w:cstheme="majorHAnsi"/>
          <w:sz w:val="24"/>
          <w:szCs w:val="24"/>
        </w:rPr>
        <w:t>9483104992</w:t>
      </w:r>
      <w:r w:rsidR="001E7EBE">
        <w:rPr>
          <w:rFonts w:asciiTheme="majorHAnsi" w:hAnsiTheme="majorHAnsi" w:cstheme="majorHAnsi"/>
          <w:sz w:val="24"/>
          <w:szCs w:val="24"/>
        </w:rPr>
        <w:t xml:space="preserve"> </w:t>
      </w:r>
      <w:r w:rsidRPr="0030011F">
        <w:rPr>
          <w:rFonts w:asciiTheme="majorHAnsi" w:hAnsiTheme="majorHAnsi" w:cstheme="majorHAnsi"/>
          <w:sz w:val="24"/>
          <w:szCs w:val="24"/>
        </w:rPr>
        <w:t xml:space="preserve">de la planilla, </w:t>
      </w:r>
      <w:r w:rsidR="00C809A1">
        <w:rPr>
          <w:rFonts w:asciiTheme="majorHAnsi" w:hAnsiTheme="majorHAnsi" w:cstheme="majorHAnsi"/>
          <w:sz w:val="24"/>
          <w:szCs w:val="24"/>
        </w:rPr>
        <w:t xml:space="preserve">aportes en línea de </w:t>
      </w:r>
      <w:r w:rsidR="001E7EBE">
        <w:rPr>
          <w:rFonts w:asciiTheme="majorHAnsi" w:hAnsiTheme="majorHAnsi" w:cstheme="majorHAnsi"/>
          <w:sz w:val="24"/>
          <w:szCs w:val="24"/>
        </w:rPr>
        <w:t>marzo</w:t>
      </w:r>
      <w:r w:rsidRPr="0030011F">
        <w:rPr>
          <w:rFonts w:asciiTheme="majorHAnsi" w:hAnsiTheme="majorHAnsi" w:cstheme="majorHAnsi"/>
          <w:sz w:val="24"/>
          <w:szCs w:val="24"/>
        </w:rPr>
        <w:t xml:space="preserve">. (Decreto Ley 2106 de 2019 – </w:t>
      </w:r>
      <w:r w:rsidR="00F953D4" w:rsidRPr="0030011F">
        <w:rPr>
          <w:rFonts w:asciiTheme="majorHAnsi" w:hAnsiTheme="majorHAnsi" w:cstheme="majorHAnsi"/>
          <w:sz w:val="24"/>
          <w:szCs w:val="24"/>
        </w:rPr>
        <w:t>“Decreto</w:t>
      </w:r>
      <w:r w:rsidRPr="0030011F">
        <w:rPr>
          <w:rFonts w:asciiTheme="majorHAnsi" w:hAnsiTheme="majorHAnsi" w:cstheme="majorHAnsi"/>
          <w:sz w:val="24"/>
          <w:szCs w:val="24"/>
        </w:rPr>
        <w:t xml:space="preserve"> Ley </w:t>
      </w:r>
      <w:proofErr w:type="spellStart"/>
      <w:r w:rsidR="00F953D4" w:rsidRPr="0030011F">
        <w:rPr>
          <w:rFonts w:asciiTheme="majorHAnsi" w:hAnsiTheme="majorHAnsi" w:cstheme="majorHAnsi"/>
          <w:sz w:val="24"/>
          <w:szCs w:val="24"/>
        </w:rPr>
        <w:t>Antitrámites</w:t>
      </w:r>
      <w:proofErr w:type="spellEnd"/>
      <w:r w:rsidRPr="0030011F">
        <w:rPr>
          <w:rFonts w:asciiTheme="majorHAnsi" w:hAnsiTheme="majorHAnsi" w:cstheme="majorHAnsi"/>
          <w:sz w:val="24"/>
          <w:szCs w:val="24"/>
        </w:rPr>
        <w:t>”)</w:t>
      </w:r>
    </w:p>
    <w:p w14:paraId="4BE76C21" w14:textId="6C4C1F73" w:rsidR="009C0F15" w:rsidRPr="0030011F" w:rsidRDefault="009C0F15" w:rsidP="009C0F15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0011F">
        <w:rPr>
          <w:rFonts w:asciiTheme="majorHAnsi" w:hAnsiTheme="majorHAnsi" w:cstheme="majorHAnsi"/>
          <w:sz w:val="24"/>
          <w:szCs w:val="24"/>
        </w:rPr>
        <w:t xml:space="preserve">Evidencias en </w:t>
      </w:r>
      <w:r w:rsidR="00061890">
        <w:rPr>
          <w:rFonts w:asciiTheme="majorHAnsi" w:hAnsiTheme="majorHAnsi" w:cstheme="majorHAnsi"/>
          <w:sz w:val="24"/>
          <w:szCs w:val="24"/>
        </w:rPr>
        <w:t>4</w:t>
      </w:r>
      <w:r w:rsidRPr="0030011F">
        <w:rPr>
          <w:rFonts w:asciiTheme="majorHAnsi" w:hAnsiTheme="majorHAnsi" w:cstheme="majorHAnsi"/>
          <w:sz w:val="24"/>
          <w:szCs w:val="24"/>
        </w:rPr>
        <w:t xml:space="preserve"> folios</w:t>
      </w:r>
    </w:p>
    <w:p w14:paraId="2AC977C9" w14:textId="7AB9A8B4" w:rsidR="00F953D4" w:rsidRPr="0030011F" w:rsidRDefault="00061890" w:rsidP="009C0F15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61890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325BE44" wp14:editId="32020108">
            <wp:simplePos x="0" y="0"/>
            <wp:positionH relativeFrom="column">
              <wp:posOffset>91873</wp:posOffset>
            </wp:positionH>
            <wp:positionV relativeFrom="paragraph">
              <wp:posOffset>266720</wp:posOffset>
            </wp:positionV>
            <wp:extent cx="1795141" cy="429273"/>
            <wp:effectExtent l="0" t="0" r="0" b="2540"/>
            <wp:wrapNone/>
            <wp:docPr id="2892095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2095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5141" cy="4292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F15" w:rsidRPr="0030011F">
        <w:rPr>
          <w:rFonts w:asciiTheme="majorHAnsi" w:hAnsiTheme="majorHAnsi" w:cstheme="majorHAnsi"/>
          <w:sz w:val="24"/>
          <w:szCs w:val="24"/>
        </w:rPr>
        <w:t xml:space="preserve">Cordialmente, </w:t>
      </w:r>
    </w:p>
    <w:p w14:paraId="586D1EB0" w14:textId="66BCF96D" w:rsidR="009C0F15" w:rsidRPr="00061890" w:rsidRDefault="009C0F15" w:rsidP="00F953D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61890">
        <w:rPr>
          <w:rFonts w:asciiTheme="majorHAnsi" w:hAnsiTheme="majorHAnsi" w:cstheme="majorHAnsi"/>
          <w:sz w:val="24"/>
          <w:szCs w:val="24"/>
        </w:rPr>
        <w:t>Firma</w:t>
      </w:r>
    </w:p>
    <w:p w14:paraId="028F53BC" w14:textId="1337E315" w:rsidR="00061890" w:rsidRPr="00061890" w:rsidRDefault="00061890" w:rsidP="00F953D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61890">
        <w:rPr>
          <w:rFonts w:asciiTheme="majorHAnsi" w:hAnsiTheme="majorHAnsi" w:cstheme="majorHAnsi"/>
          <w:sz w:val="24"/>
          <w:szCs w:val="24"/>
        </w:rPr>
        <w:t>MELQUI ALEXANDER ROMERO VERU</w:t>
      </w:r>
    </w:p>
    <w:p w14:paraId="2B4DF479" w14:textId="11EE6B19" w:rsidR="009C0F15" w:rsidRPr="00061890" w:rsidRDefault="009C0F15" w:rsidP="00F953D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61890">
        <w:rPr>
          <w:rFonts w:asciiTheme="majorHAnsi" w:hAnsiTheme="majorHAnsi" w:cstheme="majorHAnsi"/>
          <w:sz w:val="24"/>
          <w:szCs w:val="24"/>
        </w:rPr>
        <w:t>Contratista</w:t>
      </w:r>
    </w:p>
    <w:p w14:paraId="68A8918F" w14:textId="0F3E3D48" w:rsidR="009C0F15" w:rsidRPr="00061890" w:rsidRDefault="009C0F15" w:rsidP="00F953D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61890">
        <w:rPr>
          <w:rFonts w:asciiTheme="majorHAnsi" w:hAnsiTheme="majorHAnsi" w:cstheme="majorHAnsi"/>
          <w:sz w:val="24"/>
          <w:szCs w:val="24"/>
        </w:rPr>
        <w:t xml:space="preserve">C.C. No. </w:t>
      </w:r>
      <w:r w:rsidR="00061890" w:rsidRPr="00061890">
        <w:rPr>
          <w:rFonts w:asciiTheme="majorHAnsi" w:hAnsiTheme="majorHAnsi" w:cstheme="majorHAnsi"/>
          <w:sz w:val="24"/>
          <w:szCs w:val="24"/>
        </w:rPr>
        <w:t>1073672380</w:t>
      </w:r>
    </w:p>
    <w:p w14:paraId="25E4FF5B" w14:textId="77777777" w:rsidR="009C0F15" w:rsidRPr="0030011F" w:rsidRDefault="009C0F15" w:rsidP="009C0F15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D2508D1" w14:textId="77777777" w:rsidR="009C0F15" w:rsidRPr="0030011F" w:rsidRDefault="009C0F15" w:rsidP="009C0F15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0011F">
        <w:rPr>
          <w:rFonts w:asciiTheme="majorHAnsi" w:hAnsiTheme="majorHAnsi" w:cstheme="majorHAnsi"/>
          <w:sz w:val="24"/>
          <w:szCs w:val="24"/>
        </w:rPr>
        <w:t>Recibí a satisfacción:</w:t>
      </w:r>
    </w:p>
    <w:p w14:paraId="70D0340E" w14:textId="77777777" w:rsidR="009C0F15" w:rsidRPr="0030011F" w:rsidRDefault="009C0F15" w:rsidP="009C0F15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E6A0022" w14:textId="77777777" w:rsidR="009C0F15" w:rsidRPr="0030011F" w:rsidRDefault="009C0F15" w:rsidP="009C0F15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3940CB7" w14:textId="77777777" w:rsidR="009C0F15" w:rsidRPr="0030011F" w:rsidRDefault="009C0F15" w:rsidP="00F953D4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30011F">
        <w:rPr>
          <w:rFonts w:asciiTheme="majorHAnsi" w:hAnsiTheme="majorHAnsi" w:cstheme="majorHAnsi"/>
          <w:sz w:val="24"/>
          <w:szCs w:val="24"/>
        </w:rPr>
        <w:t>Firma</w:t>
      </w:r>
    </w:p>
    <w:p w14:paraId="168151F5" w14:textId="0811460F" w:rsidR="00061890" w:rsidRDefault="00061890" w:rsidP="00F953D4">
      <w:pPr>
        <w:spacing w:after="0"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>EDWARD FABIAN MEDINA BARAJAS</w:t>
      </w:r>
    </w:p>
    <w:p w14:paraId="43BC2F83" w14:textId="07C2CD99" w:rsidR="009C0F15" w:rsidRPr="00061890" w:rsidRDefault="009C0F15" w:rsidP="00F953D4">
      <w:pPr>
        <w:spacing w:after="0" w:line="360" w:lineRule="auto"/>
        <w:jc w:val="both"/>
        <w:rPr>
          <w:rFonts w:ascii="Arial" w:hAnsi="Arial" w:cs="Arial"/>
          <w:color w:val="000000"/>
          <w:sz w:val="18"/>
          <w:szCs w:val="18"/>
          <w:shd w:val="clear" w:color="auto" w:fill="CCCCCC"/>
        </w:rPr>
      </w:pPr>
      <w:r w:rsidRPr="0030011F">
        <w:rPr>
          <w:rFonts w:asciiTheme="majorHAnsi" w:hAnsiTheme="majorHAnsi" w:cstheme="majorHAnsi"/>
          <w:sz w:val="24"/>
          <w:szCs w:val="24"/>
        </w:rPr>
        <w:t>Supervisor(a) Contrato</w:t>
      </w:r>
      <w:r w:rsidR="001E7EBE">
        <w:rPr>
          <w:rFonts w:asciiTheme="majorHAnsi" w:hAnsiTheme="majorHAnsi" w:cstheme="majorHAnsi"/>
          <w:sz w:val="24"/>
          <w:szCs w:val="24"/>
        </w:rPr>
        <w:t xml:space="preserve"> </w:t>
      </w:r>
      <w:r w:rsidR="001E7EBE" w:rsidRPr="001E7EBE">
        <w:rPr>
          <w:rFonts w:asciiTheme="majorHAnsi" w:hAnsiTheme="majorHAnsi" w:cstheme="majorHAnsi"/>
          <w:sz w:val="24"/>
          <w:szCs w:val="24"/>
        </w:rPr>
        <w:t>CO1.PCCNTR.7321732</w:t>
      </w:r>
      <w:r w:rsidR="001E7EBE">
        <w:rPr>
          <w:rFonts w:asciiTheme="majorHAnsi" w:hAnsiTheme="majorHAnsi" w:cstheme="majorHAnsi"/>
          <w:sz w:val="24"/>
          <w:szCs w:val="24"/>
        </w:rPr>
        <w:t xml:space="preserve"> d</w:t>
      </w:r>
      <w:r w:rsidRPr="0030011F">
        <w:rPr>
          <w:rFonts w:asciiTheme="majorHAnsi" w:hAnsiTheme="majorHAnsi" w:cstheme="majorHAnsi"/>
          <w:sz w:val="24"/>
          <w:szCs w:val="24"/>
        </w:rPr>
        <w:t>e 202</w:t>
      </w:r>
      <w:r w:rsidR="00061890">
        <w:rPr>
          <w:rFonts w:asciiTheme="majorHAnsi" w:hAnsiTheme="majorHAnsi" w:cstheme="majorHAnsi"/>
          <w:sz w:val="24"/>
          <w:szCs w:val="24"/>
        </w:rPr>
        <w:t>5</w:t>
      </w:r>
      <w:r w:rsidRPr="0030011F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3560E7EE" w14:textId="09043F61" w:rsidR="00506B30" w:rsidRPr="0030011F" w:rsidRDefault="009C0F15" w:rsidP="00506B30">
      <w:pPr>
        <w:spacing w:after="0" w:line="360" w:lineRule="auto"/>
        <w:jc w:val="both"/>
        <w:rPr>
          <w:rFonts w:asciiTheme="majorHAnsi" w:hAnsiTheme="majorHAnsi" w:cstheme="majorHAnsi"/>
          <w:color w:val="262626"/>
          <w:sz w:val="24"/>
          <w:szCs w:val="24"/>
        </w:rPr>
      </w:pPr>
      <w:r w:rsidRPr="0030011F">
        <w:rPr>
          <w:rFonts w:asciiTheme="majorHAnsi" w:hAnsiTheme="majorHAnsi" w:cstheme="majorHAnsi"/>
          <w:sz w:val="24"/>
          <w:szCs w:val="24"/>
        </w:rPr>
        <w:t>Carg</w:t>
      </w:r>
      <w:bookmarkEnd w:id="1"/>
      <w:r w:rsidR="00506B30" w:rsidRPr="0030011F">
        <w:rPr>
          <w:rFonts w:asciiTheme="majorHAnsi" w:hAnsiTheme="majorHAnsi" w:cstheme="majorHAnsi"/>
          <w:sz w:val="24"/>
          <w:szCs w:val="24"/>
        </w:rPr>
        <w:t>o</w:t>
      </w:r>
    </w:p>
    <w:sectPr w:rsidR="00506B30" w:rsidRPr="0030011F" w:rsidSect="007D3DE8">
      <w:headerReference w:type="default" r:id="rId12"/>
      <w:footerReference w:type="default" r:id="rId13"/>
      <w:pgSz w:w="12240" w:h="15840"/>
      <w:pgMar w:top="2231" w:right="1701" w:bottom="1506" w:left="1701" w:header="708" w:footer="6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0EE1FD" w14:textId="77777777" w:rsidR="00CD1637" w:rsidRDefault="00CD1637" w:rsidP="001A74F0">
      <w:pPr>
        <w:spacing w:after="0" w:line="240" w:lineRule="auto"/>
      </w:pPr>
      <w:r>
        <w:separator/>
      </w:r>
    </w:p>
  </w:endnote>
  <w:endnote w:type="continuationSeparator" w:id="0">
    <w:p w14:paraId="6343F853" w14:textId="77777777" w:rsidR="00CD1637" w:rsidRDefault="00CD1637" w:rsidP="001A7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05643831"/>
      <w:docPartObj>
        <w:docPartGallery w:val="Page Numbers (Bottom of Page)"/>
        <w:docPartUnique/>
      </w:docPartObj>
    </w:sdtPr>
    <w:sdtEndPr>
      <w:rPr>
        <w:color w:val="000000" w:themeColor="text1"/>
        <w:sz w:val="16"/>
        <w:szCs w:val="16"/>
      </w:rPr>
    </w:sdtEndPr>
    <w:sdtContent>
      <w:sdt>
        <w:sdtPr>
          <w:id w:val="-1078670258"/>
          <w:docPartObj>
            <w:docPartGallery w:val="Page Numbers (Bottom of Page)"/>
            <w:docPartUnique/>
          </w:docPartObj>
        </w:sdtPr>
        <w:sdtEndPr>
          <w:rPr>
            <w:sz w:val="24"/>
            <w:szCs w:val="24"/>
          </w:rPr>
        </w:sdtEndPr>
        <w:sdtContent>
          <w:p w14:paraId="1176B5D7" w14:textId="3FF3ED1A" w:rsidR="00506B30" w:rsidRDefault="00506B30" w:rsidP="00506B30">
            <w:pPr>
              <w:pStyle w:val="Piedepgina"/>
              <w:jc w:val="right"/>
            </w:pPr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 w:rsidR="005F0C7A">
              <w:rPr>
                <w:noProof/>
              </w:rPr>
              <w:t>3</w:t>
            </w:r>
            <w:r>
              <w:fldChar w:fldCharType="end"/>
            </w:r>
          </w:p>
          <w:p w14:paraId="4ADE81E0" w14:textId="15DFBCF9" w:rsidR="00654BC2" w:rsidRPr="00951AAA" w:rsidRDefault="00506B30" w:rsidP="009F4403">
            <w:pPr>
              <w:pStyle w:val="Piedepgina"/>
              <w:jc w:val="center"/>
              <w:rPr>
                <w:color w:val="000000" w:themeColor="text1"/>
                <w:sz w:val="16"/>
                <w:szCs w:val="16"/>
              </w:rPr>
            </w:pPr>
            <w:r>
              <w:rPr>
                <w:sz w:val="24"/>
                <w:szCs w:val="24"/>
              </w:rPr>
              <w:t>GTH</w:t>
            </w:r>
            <w:r w:rsidRPr="00654BC2">
              <w:rPr>
                <w:sz w:val="24"/>
                <w:szCs w:val="24"/>
              </w:rPr>
              <w:t>-F-0</w:t>
            </w:r>
            <w:r>
              <w:rPr>
                <w:sz w:val="24"/>
                <w:szCs w:val="24"/>
              </w:rPr>
              <w:t>6</w:t>
            </w:r>
            <w:r w:rsidRPr="00654BC2">
              <w:rPr>
                <w:sz w:val="24"/>
                <w:szCs w:val="24"/>
              </w:rPr>
              <w:t>2 V</w:t>
            </w:r>
            <w:r w:rsidR="00413007">
              <w:rPr>
                <w:sz w:val="24"/>
                <w:szCs w:val="24"/>
              </w:rPr>
              <w:t>10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88C263" w14:textId="77777777" w:rsidR="00CD1637" w:rsidRDefault="00CD1637" w:rsidP="001A74F0">
      <w:pPr>
        <w:spacing w:after="0" w:line="240" w:lineRule="auto"/>
      </w:pPr>
      <w:r>
        <w:separator/>
      </w:r>
    </w:p>
  </w:footnote>
  <w:footnote w:type="continuationSeparator" w:id="0">
    <w:p w14:paraId="4C88BF10" w14:textId="77777777" w:rsidR="00CD1637" w:rsidRDefault="00CD1637" w:rsidP="001A7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C3AFD4" w14:textId="2866E426" w:rsidR="00654BC2" w:rsidRDefault="00506B30" w:rsidP="00654BC2">
    <w:pPr>
      <w:pStyle w:val="Encabezado"/>
      <w:jc w:val="center"/>
    </w:pPr>
    <w:r w:rsidRPr="001A74F0">
      <w:rPr>
        <w:noProof/>
        <w:lang w:val="en-US"/>
      </w:rPr>
      <w:drawing>
        <wp:inline distT="0" distB="0" distL="0" distR="0" wp14:anchorId="0E4B4892" wp14:editId="792BB671">
          <wp:extent cx="592455" cy="561340"/>
          <wp:effectExtent l="0" t="0" r="0" b="0"/>
          <wp:docPr id="7" name="Imagen 7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2455" cy="5613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5293E"/>
    <w:multiLevelType w:val="hybridMultilevel"/>
    <w:tmpl w:val="08004BA8"/>
    <w:lvl w:ilvl="0" w:tplc="C8587F3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797656"/>
    <w:multiLevelType w:val="multilevel"/>
    <w:tmpl w:val="5B60DCCA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77C39"/>
    <w:multiLevelType w:val="hybridMultilevel"/>
    <w:tmpl w:val="2F88FF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444C4"/>
    <w:multiLevelType w:val="hybridMultilevel"/>
    <w:tmpl w:val="2D56B4F4"/>
    <w:lvl w:ilvl="0" w:tplc="AA5C109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93503"/>
    <w:multiLevelType w:val="hybridMultilevel"/>
    <w:tmpl w:val="D606464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752A5"/>
    <w:multiLevelType w:val="hybridMultilevel"/>
    <w:tmpl w:val="0248DF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27EAD"/>
    <w:multiLevelType w:val="hybridMultilevel"/>
    <w:tmpl w:val="134EF15A"/>
    <w:lvl w:ilvl="0" w:tplc="8DA472C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bCs/>
        <w:color w:val="auto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306A8"/>
    <w:multiLevelType w:val="hybridMultilevel"/>
    <w:tmpl w:val="2F203418"/>
    <w:lvl w:ilvl="0" w:tplc="C8B0B11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01540"/>
    <w:multiLevelType w:val="hybridMultilevel"/>
    <w:tmpl w:val="0C7A18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51B98"/>
    <w:multiLevelType w:val="multilevel"/>
    <w:tmpl w:val="FC36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upperRoman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8B22F42"/>
    <w:multiLevelType w:val="hybridMultilevel"/>
    <w:tmpl w:val="5810CC14"/>
    <w:lvl w:ilvl="0" w:tplc="C02269C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/>
        <w:i w:val="0"/>
        <w:iCs w:val="0"/>
        <w:color w:val="auto"/>
        <w:sz w:val="22"/>
        <w:szCs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8E5A39"/>
    <w:multiLevelType w:val="multilevel"/>
    <w:tmpl w:val="5B60DCCA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1780444704">
    <w:abstractNumId w:val="2"/>
  </w:num>
  <w:num w:numId="2" w16cid:durableId="1274678501">
    <w:abstractNumId w:val="8"/>
  </w:num>
  <w:num w:numId="3" w16cid:durableId="1861041566">
    <w:abstractNumId w:val="7"/>
  </w:num>
  <w:num w:numId="4" w16cid:durableId="2108621831">
    <w:abstractNumId w:val="4"/>
  </w:num>
  <w:num w:numId="5" w16cid:durableId="1337728587">
    <w:abstractNumId w:val="6"/>
  </w:num>
  <w:num w:numId="6" w16cid:durableId="1238785850">
    <w:abstractNumId w:val="9"/>
  </w:num>
  <w:num w:numId="7" w16cid:durableId="365830810">
    <w:abstractNumId w:val="0"/>
  </w:num>
  <w:num w:numId="8" w16cid:durableId="1342053303">
    <w:abstractNumId w:val="10"/>
  </w:num>
  <w:num w:numId="9" w16cid:durableId="2027094556">
    <w:abstractNumId w:val="11"/>
  </w:num>
  <w:num w:numId="10" w16cid:durableId="146408146">
    <w:abstractNumId w:val="5"/>
  </w:num>
  <w:num w:numId="11" w16cid:durableId="796799529">
    <w:abstractNumId w:val="12"/>
  </w:num>
  <w:num w:numId="12" w16cid:durableId="39474994">
    <w:abstractNumId w:val="3"/>
  </w:num>
  <w:num w:numId="13" w16cid:durableId="2024087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1701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4F0"/>
    <w:rsid w:val="0001188A"/>
    <w:rsid w:val="00061890"/>
    <w:rsid w:val="0006342F"/>
    <w:rsid w:val="000701B6"/>
    <w:rsid w:val="0007647E"/>
    <w:rsid w:val="000A0598"/>
    <w:rsid w:val="000D1F35"/>
    <w:rsid w:val="000E056B"/>
    <w:rsid w:val="00112D34"/>
    <w:rsid w:val="00115817"/>
    <w:rsid w:val="0013769C"/>
    <w:rsid w:val="00144FA5"/>
    <w:rsid w:val="00145A92"/>
    <w:rsid w:val="001A74F0"/>
    <w:rsid w:val="001C3E2F"/>
    <w:rsid w:val="001E7EBE"/>
    <w:rsid w:val="002064B0"/>
    <w:rsid w:val="00230F78"/>
    <w:rsid w:val="00285E27"/>
    <w:rsid w:val="00287EFE"/>
    <w:rsid w:val="002F31C0"/>
    <w:rsid w:val="0030011F"/>
    <w:rsid w:val="003003EC"/>
    <w:rsid w:val="00336C95"/>
    <w:rsid w:val="003C268F"/>
    <w:rsid w:val="00411FDA"/>
    <w:rsid w:val="00413007"/>
    <w:rsid w:val="00447CE2"/>
    <w:rsid w:val="00503AEA"/>
    <w:rsid w:val="00506B30"/>
    <w:rsid w:val="00512457"/>
    <w:rsid w:val="00537FE7"/>
    <w:rsid w:val="00545C7F"/>
    <w:rsid w:val="005732D5"/>
    <w:rsid w:val="005771A9"/>
    <w:rsid w:val="00583DA2"/>
    <w:rsid w:val="0058429B"/>
    <w:rsid w:val="005949E6"/>
    <w:rsid w:val="005E4720"/>
    <w:rsid w:val="005E703F"/>
    <w:rsid w:val="005F0C7A"/>
    <w:rsid w:val="00611F7A"/>
    <w:rsid w:val="006143B5"/>
    <w:rsid w:val="0061449E"/>
    <w:rsid w:val="006146D5"/>
    <w:rsid w:val="00617EDF"/>
    <w:rsid w:val="00624BC7"/>
    <w:rsid w:val="00654BC2"/>
    <w:rsid w:val="00671B7E"/>
    <w:rsid w:val="006A30C7"/>
    <w:rsid w:val="006E10CA"/>
    <w:rsid w:val="006E127A"/>
    <w:rsid w:val="006F3F94"/>
    <w:rsid w:val="007563DA"/>
    <w:rsid w:val="007D3DE8"/>
    <w:rsid w:val="007E1D66"/>
    <w:rsid w:val="007F4F11"/>
    <w:rsid w:val="008B48EB"/>
    <w:rsid w:val="008E43A7"/>
    <w:rsid w:val="008E764E"/>
    <w:rsid w:val="008F38DA"/>
    <w:rsid w:val="00943873"/>
    <w:rsid w:val="00951AAA"/>
    <w:rsid w:val="009645E2"/>
    <w:rsid w:val="00973E52"/>
    <w:rsid w:val="0098046F"/>
    <w:rsid w:val="009C0F15"/>
    <w:rsid w:val="009F4403"/>
    <w:rsid w:val="009F5A33"/>
    <w:rsid w:val="00A4393C"/>
    <w:rsid w:val="00A76B23"/>
    <w:rsid w:val="00A76F2E"/>
    <w:rsid w:val="00AA24BB"/>
    <w:rsid w:val="00B1402C"/>
    <w:rsid w:val="00B153A2"/>
    <w:rsid w:val="00B17AF3"/>
    <w:rsid w:val="00B22AAE"/>
    <w:rsid w:val="00B32BB7"/>
    <w:rsid w:val="00B546BF"/>
    <w:rsid w:val="00B75A43"/>
    <w:rsid w:val="00B972FA"/>
    <w:rsid w:val="00BD4AD5"/>
    <w:rsid w:val="00C53445"/>
    <w:rsid w:val="00C809A1"/>
    <w:rsid w:val="00C869B1"/>
    <w:rsid w:val="00CB5A40"/>
    <w:rsid w:val="00CD1637"/>
    <w:rsid w:val="00CE61DA"/>
    <w:rsid w:val="00D03806"/>
    <w:rsid w:val="00D53A48"/>
    <w:rsid w:val="00D90ADF"/>
    <w:rsid w:val="00DA7ABE"/>
    <w:rsid w:val="00DD2B10"/>
    <w:rsid w:val="00DE5E5F"/>
    <w:rsid w:val="00DF5AE0"/>
    <w:rsid w:val="00E3536A"/>
    <w:rsid w:val="00E42970"/>
    <w:rsid w:val="00E57970"/>
    <w:rsid w:val="00EB4A0F"/>
    <w:rsid w:val="00F033D2"/>
    <w:rsid w:val="00F04BB6"/>
    <w:rsid w:val="00F170BC"/>
    <w:rsid w:val="00F811F3"/>
    <w:rsid w:val="00F94B9F"/>
    <w:rsid w:val="00F953D4"/>
    <w:rsid w:val="00FE2696"/>
    <w:rsid w:val="0215C394"/>
    <w:rsid w:val="0D13F927"/>
    <w:rsid w:val="0D5D8A54"/>
    <w:rsid w:val="104B99E9"/>
    <w:rsid w:val="11CE0EC9"/>
    <w:rsid w:val="16A1B310"/>
    <w:rsid w:val="17D0872E"/>
    <w:rsid w:val="1A6DD906"/>
    <w:rsid w:val="2698885A"/>
    <w:rsid w:val="29F76522"/>
    <w:rsid w:val="2ECAD645"/>
    <w:rsid w:val="4AFE474C"/>
    <w:rsid w:val="4BCACE39"/>
    <w:rsid w:val="566AD047"/>
    <w:rsid w:val="584B6A2B"/>
    <w:rsid w:val="5E2DCE6D"/>
    <w:rsid w:val="6F663289"/>
    <w:rsid w:val="6FB1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D381252"/>
  <w14:defaultImageDpi w14:val="300"/>
  <w15:docId w15:val="{03B3A1D0-F767-CA48-92F6-ED7F5856F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4F0"/>
    <w:pPr>
      <w:spacing w:after="200" w:line="276" w:lineRule="auto"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F4403"/>
    <w:pPr>
      <w:spacing w:after="160" w:line="360" w:lineRule="auto"/>
      <w:jc w:val="center"/>
      <w:outlineLvl w:val="0"/>
    </w:pPr>
    <w:rPr>
      <w:rFonts w:ascii="Arial" w:hAnsi="Arial" w:cs="Arial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124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link w:val="PrrafodelistaCar"/>
    <w:uiPriority w:val="34"/>
    <w:qFormat/>
    <w:rsid w:val="001A74F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F4403"/>
    <w:rPr>
      <w:rFonts w:ascii="Arial" w:eastAsia="Calibri" w:hAnsi="Arial" w:cs="Arial"/>
      <w:sz w:val="22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9F4403"/>
    <w:pPr>
      <w:tabs>
        <w:tab w:val="left" w:pos="440"/>
        <w:tab w:val="right" w:leader="dot" w:pos="8828"/>
      </w:tabs>
      <w:spacing w:after="100" w:line="480" w:lineRule="auto"/>
    </w:pPr>
  </w:style>
  <w:style w:type="character" w:styleId="Hipervnculo">
    <w:name w:val="Hyperlink"/>
    <w:basedOn w:val="Fuentedeprrafopredeter"/>
    <w:uiPriority w:val="99"/>
    <w:unhideWhenUsed/>
    <w:rsid w:val="009F4403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9F4403"/>
    <w:pPr>
      <w:spacing w:after="160" w:line="480" w:lineRule="auto"/>
    </w:pPr>
    <w:rPr>
      <w:sz w:val="22"/>
      <w:szCs w:val="22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F4403"/>
    <w:rPr>
      <w:sz w:val="22"/>
      <w:szCs w:val="22"/>
      <w:lang w:eastAsia="es-CO"/>
    </w:rPr>
  </w:style>
  <w:style w:type="character" w:customStyle="1" w:styleId="PrrafodelistaCar">
    <w:name w:val="Párrafo de lista Car"/>
    <w:link w:val="Prrafodelista"/>
    <w:uiPriority w:val="34"/>
    <w:rsid w:val="009F4403"/>
    <w:rPr>
      <w:rFonts w:ascii="Calibri" w:eastAsia="Calibri" w:hAnsi="Calibri" w:cs="Times New Roman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9F4403"/>
    <w:pPr>
      <w:spacing w:after="160" w:line="48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9F440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F440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F4403"/>
    <w:rPr>
      <w:rFonts w:ascii="Calibri" w:eastAsia="Calibri" w:hAnsi="Calibri" w:cs="Times New Roman"/>
      <w:sz w:val="20"/>
      <w:szCs w:val="20"/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9F4403"/>
    <w:rPr>
      <w:vertAlign w:val="superscript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9F4403"/>
    <w:pPr>
      <w:spacing w:after="160" w:line="480" w:lineRule="auto"/>
    </w:pPr>
  </w:style>
  <w:style w:type="character" w:customStyle="1" w:styleId="SaludoCar">
    <w:name w:val="Saludo Car"/>
    <w:basedOn w:val="Fuentedeprrafopredeter"/>
    <w:link w:val="Saludo"/>
    <w:uiPriority w:val="99"/>
    <w:rsid w:val="009F4403"/>
    <w:rPr>
      <w:rFonts w:ascii="Calibri" w:eastAsia="Calibri" w:hAnsi="Calibri" w:cs="Times New Roman"/>
      <w:sz w:val="22"/>
      <w:szCs w:val="22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9F4403"/>
    <w:pPr>
      <w:spacing w:after="120" w:line="480" w:lineRule="auto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9F4403"/>
    <w:rPr>
      <w:rFonts w:ascii="Calibri" w:eastAsia="Calibri" w:hAnsi="Calibri" w:cs="Times New Roman"/>
      <w:sz w:val="22"/>
      <w:szCs w:val="22"/>
      <w:lang w:eastAsia="en-U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F4403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F4403"/>
    <w:rPr>
      <w:rFonts w:ascii="Calibri" w:eastAsia="Calibri" w:hAnsi="Calibri" w:cs="Times New Roman"/>
      <w:sz w:val="22"/>
      <w:szCs w:val="22"/>
      <w:lang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F4403"/>
    <w:pPr>
      <w:spacing w:after="160" w:line="480" w:lineRule="auto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F4403"/>
    <w:rPr>
      <w:rFonts w:ascii="Calibri" w:eastAsia="Calibri" w:hAnsi="Calibri" w:cs="Times New Roman"/>
      <w:sz w:val="22"/>
      <w:szCs w:val="22"/>
      <w:lang w:eastAsia="en-US"/>
    </w:rPr>
  </w:style>
  <w:style w:type="table" w:styleId="Tabladecuadrcula4">
    <w:name w:val="Grid Table 4"/>
    <w:basedOn w:val="Tablanormal"/>
    <w:uiPriority w:val="49"/>
    <w:rsid w:val="008E764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30011F"/>
    <w:pPr>
      <w:autoSpaceDE w:val="0"/>
      <w:autoSpaceDN w:val="0"/>
      <w:adjustRightInd w:val="0"/>
    </w:pPr>
    <w:rPr>
      <w:rFonts w:ascii="Cambria" w:hAnsi="Cambria" w:cs="Cambria"/>
      <w:color w:val="000000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51245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5E472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61890"/>
    <w:rPr>
      <w:color w:val="800080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9F5A3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F5A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8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cide.com/viaticosApp/public/share/dashboard.php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notion.so/OBLIGACIONES-abril-2025-1ddd43dc6fbd80118d45d9b868abfafa?pvs=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otion.so/OBLIGACIONES-abril-2025-1ddd43dc6fbd80118d45d9b868abfafa?pvs=4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6AD41D-6912-4308-B22A-F4758F0C2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1561</Words>
  <Characters>8588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Cantor</dc:creator>
  <cp:lastModifiedBy>Melqui Alexander Romero Veru</cp:lastModifiedBy>
  <cp:revision>7</cp:revision>
  <dcterms:created xsi:type="dcterms:W3CDTF">2023-08-30T18:41:00Z</dcterms:created>
  <dcterms:modified xsi:type="dcterms:W3CDTF">2025-04-23T23:02:00Z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c111285-cafa-4fc9-8a9a-bd902089b24f_Enabled">
    <vt:lpwstr>true</vt:lpwstr>
  </property>
  <property fmtid="{D5CDD505-2E9C-101B-9397-08002B2CF9AE}" pid="3" name="MSIP_Label_fc111285-cafa-4fc9-8a9a-bd902089b24f_SetDate">
    <vt:lpwstr>2025-03-26T14:24:46Z</vt:lpwstr>
  </property>
  <property fmtid="{D5CDD505-2E9C-101B-9397-08002B2CF9AE}" pid="4" name="MSIP_Label_fc111285-cafa-4fc9-8a9a-bd902089b24f_Method">
    <vt:lpwstr>Privileged</vt:lpwstr>
  </property>
  <property fmtid="{D5CDD505-2E9C-101B-9397-08002B2CF9AE}" pid="5" name="MSIP_Label_fc111285-cafa-4fc9-8a9a-bd902089b24f_Name">
    <vt:lpwstr>Public</vt:lpwstr>
  </property>
  <property fmtid="{D5CDD505-2E9C-101B-9397-08002B2CF9AE}" pid="6" name="MSIP_Label_fc111285-cafa-4fc9-8a9a-bd902089b24f_SiteId">
    <vt:lpwstr>cbc2c381-2f2e-4d93-91d1-506c9316ace7</vt:lpwstr>
  </property>
  <property fmtid="{D5CDD505-2E9C-101B-9397-08002B2CF9AE}" pid="7" name="MSIP_Label_fc111285-cafa-4fc9-8a9a-bd902089b24f_ActionId">
    <vt:lpwstr>8ea80529-e5ee-4d63-b447-c4ab9fd022a4</vt:lpwstr>
  </property>
  <property fmtid="{D5CDD505-2E9C-101B-9397-08002B2CF9AE}" pid="8" name="MSIP_Label_fc111285-cafa-4fc9-8a9a-bd902089b24f_ContentBits">
    <vt:lpwstr>0</vt:lpwstr>
  </property>
  <property fmtid="{D5CDD505-2E9C-101B-9397-08002B2CF9AE}" pid="9" name="MSIP_Label_fc111285-cafa-4fc9-8a9a-bd902089b24f_Tag">
    <vt:lpwstr>50, 0, 1, 1</vt:lpwstr>
  </property>
</Properties>
</file>