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B95EA" w14:textId="059844F8" w:rsidR="00297A72" w:rsidRDefault="00297A72" w:rsidP="00B16A0D">
      <w:pPr>
        <w:pStyle w:val="Titre"/>
        <w:jc w:val="center"/>
      </w:pPr>
      <w:r>
        <w:t>Début d’analyse de la campagne 2023</w:t>
      </w:r>
    </w:p>
    <w:p w14:paraId="3D9A85F5" w14:textId="6EEA2517" w:rsidR="00297A72" w:rsidRDefault="00297A72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76607926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CAEDC" w14:textId="4FD9961A" w:rsidR="00B16A0D" w:rsidRDefault="00B16A0D">
          <w:pPr>
            <w:pStyle w:val="En-ttedetabledesmatires"/>
          </w:pPr>
          <w:r>
            <w:t>Table des matières</w:t>
          </w:r>
        </w:p>
        <w:p w14:paraId="0480050D" w14:textId="44666363" w:rsidR="00BB0EF3" w:rsidRDefault="00B16A0D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0125431" w:history="1">
            <w:r w:rsidR="00BB0EF3" w:rsidRPr="00B02C94">
              <w:rPr>
                <w:rStyle w:val="Lienhypertexte"/>
                <w:noProof/>
              </w:rPr>
              <w:t>Constat 1 : Le volume vivant 2023 est en légère baisse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_Toc170125431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2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3E4E70E8" w14:textId="448757B7" w:rsidR="00BB0EF3" w:rsidRDefault="00C73A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70125432" w:history="1">
            <w:r w:rsidR="00BB0EF3" w:rsidRPr="00B02C94">
              <w:rPr>
                <w:rStyle w:val="Lienhypertexte"/>
                <w:noProof/>
              </w:rPr>
              <w:t>Constat 2 : Le nombre de tiges 2023 est en baisse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_Toc170125432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3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624E3C10" w14:textId="3BA3AA16" w:rsidR="00BB0EF3" w:rsidRDefault="00C73A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70125433" w:history="1">
            <w:r w:rsidR="00BB0EF3" w:rsidRPr="00B02C94">
              <w:rPr>
                <w:rStyle w:val="Lienhypertexte"/>
                <w:noProof/>
                <w:spacing w:val="-6"/>
              </w:rPr>
              <w:t>Constat 3 : forte baisse des prélèvements de gros bois en forêt domaniale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_Toc170125433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5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6E630C19" w14:textId="2E25B485" w:rsidR="00BB0EF3" w:rsidRDefault="00C73A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70125434" w:history="1">
            <w:r w:rsidR="00BB0EF3" w:rsidRPr="00B02C94">
              <w:rPr>
                <w:rStyle w:val="Lienhypertexte"/>
                <w:noProof/>
              </w:rPr>
              <w:t>Constat 4 : Diverses évolutions sur la mortalité de branches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_Toc170125434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8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68D41690" w14:textId="27808B3F" w:rsidR="00BB0EF3" w:rsidRDefault="00C73A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70125435" w:history="1">
            <w:r w:rsidR="00BB0EF3" w:rsidRPr="00B02C94">
              <w:rPr>
                <w:rStyle w:val="Lienhypertexte"/>
                <w:noProof/>
              </w:rPr>
              <w:t>Constat 5 : Augmentation du bois mort au sol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_Toc170125435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13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2B727957" w14:textId="3483F43B" w:rsidR="00BB0EF3" w:rsidRDefault="00C73ACF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170125436" w:history="1">
            <w:r w:rsidR="00BB0EF3" w:rsidRPr="00B02C94">
              <w:rPr>
                <w:rStyle w:val="Lienhypertexte"/>
                <w:noProof/>
              </w:rPr>
              <w:t>Constat 6 : Différents éléments écologiques qui s’écartent de la tendance</w:t>
            </w:r>
            <w:r w:rsidR="00BB0EF3">
              <w:rPr>
                <w:noProof/>
                <w:webHidden/>
              </w:rPr>
              <w:tab/>
            </w:r>
            <w:r w:rsidR="00BB0EF3">
              <w:rPr>
                <w:noProof/>
                <w:webHidden/>
              </w:rPr>
              <w:fldChar w:fldCharType="begin"/>
            </w:r>
            <w:r w:rsidR="00BB0EF3">
              <w:rPr>
                <w:noProof/>
                <w:webHidden/>
              </w:rPr>
              <w:instrText xml:space="preserve"> PAGEREF _Toc170125436 \h </w:instrText>
            </w:r>
            <w:r w:rsidR="00BB0EF3">
              <w:rPr>
                <w:noProof/>
                <w:webHidden/>
              </w:rPr>
            </w:r>
            <w:r w:rsidR="00BB0EF3">
              <w:rPr>
                <w:noProof/>
                <w:webHidden/>
              </w:rPr>
              <w:fldChar w:fldCharType="separate"/>
            </w:r>
            <w:r w:rsidR="00BB0EF3">
              <w:rPr>
                <w:noProof/>
                <w:webHidden/>
              </w:rPr>
              <w:t>16</w:t>
            </w:r>
            <w:r w:rsidR="00BB0EF3">
              <w:rPr>
                <w:noProof/>
                <w:webHidden/>
              </w:rPr>
              <w:fldChar w:fldCharType="end"/>
            </w:r>
          </w:hyperlink>
        </w:p>
        <w:p w14:paraId="555D2894" w14:textId="61A5CF14" w:rsidR="00B16A0D" w:rsidRDefault="00B16A0D">
          <w:r>
            <w:rPr>
              <w:b/>
              <w:bCs/>
            </w:rPr>
            <w:fldChar w:fldCharType="end"/>
          </w:r>
        </w:p>
      </w:sdtContent>
    </w:sdt>
    <w:p w14:paraId="279DD46D" w14:textId="6CEB10D1" w:rsidR="00297A72" w:rsidRDefault="00297A72"/>
    <w:p w14:paraId="5A77CEB5" w14:textId="77777777" w:rsidR="00B16A0D" w:rsidRDefault="00B16A0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10F11D1C" w14:textId="588AA8BA" w:rsidR="00297A72" w:rsidRDefault="00297A72" w:rsidP="00297A72">
      <w:pPr>
        <w:pStyle w:val="Titre1"/>
      </w:pPr>
      <w:bookmarkStart w:id="0" w:name="_Toc170125431"/>
      <w:r>
        <w:lastRenderedPageBreak/>
        <w:t>Constat 1 : Le volume vivant 2023 est en légère baisse</w:t>
      </w:r>
      <w:bookmarkEnd w:id="0"/>
    </w:p>
    <w:p w14:paraId="02F58575" w14:textId="66CA1376" w:rsidR="00297A72" w:rsidRDefault="00297A72">
      <w:r w:rsidRPr="00297A72">
        <w:rPr>
          <w:noProof/>
        </w:rPr>
        <w:drawing>
          <wp:inline distT="0" distB="0" distL="0" distR="0" wp14:anchorId="715985F5" wp14:editId="0E4A9AF4">
            <wp:extent cx="5760720" cy="403796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559C" w14:textId="4E0A3956" w:rsidR="00500BD2" w:rsidRPr="00500BD2" w:rsidRDefault="00297A72">
      <w:pPr>
        <w:rPr>
          <w:b/>
          <w:bCs/>
          <w:u w:val="single"/>
        </w:rPr>
      </w:pPr>
      <w:r w:rsidRPr="00077FC9">
        <w:rPr>
          <w:b/>
          <w:bCs/>
          <w:u w:val="single"/>
        </w:rPr>
        <w:t xml:space="preserve">Analyse : </w:t>
      </w:r>
      <w:r w:rsidR="00500BD2" w:rsidRPr="00077FC9">
        <w:rPr>
          <w:b/>
          <w:bCs/>
          <w:u w:val="single"/>
        </w:rPr>
        <w:t>Evolution du Volume morts et Vivants</w:t>
      </w:r>
    </w:p>
    <w:tbl>
      <w:tblPr>
        <w:tblW w:w="5000" w:type="pct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7"/>
        <w:gridCol w:w="1175"/>
        <w:gridCol w:w="1175"/>
        <w:gridCol w:w="1175"/>
        <w:gridCol w:w="1175"/>
        <w:gridCol w:w="1175"/>
        <w:gridCol w:w="1175"/>
        <w:gridCol w:w="1175"/>
      </w:tblGrid>
      <w:tr w:rsidR="00500BD2" w:rsidRPr="00500BD2" w14:paraId="48B50E23" w14:textId="77777777" w:rsidTr="00500BD2">
        <w:trPr>
          <w:trHeight w:val="300"/>
        </w:trPr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0215F" w14:textId="77777777" w:rsidR="00500BD2" w:rsidRPr="00500BD2" w:rsidRDefault="00500BD2" w:rsidP="00500B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27E3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2017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FE8EF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2018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7FEE1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2019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9C059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2020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0287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2021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ED9F9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2022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CF2A3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2023</w:t>
            </w:r>
          </w:p>
        </w:tc>
      </w:tr>
      <w:tr w:rsidR="00500BD2" w:rsidRPr="00500BD2" w14:paraId="0583C25E" w14:textId="77777777" w:rsidTr="00500BD2">
        <w:trPr>
          <w:trHeight w:val="300"/>
        </w:trPr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C3406" w14:textId="77777777" w:rsidR="00500BD2" w:rsidRPr="00500BD2" w:rsidRDefault="00500BD2" w:rsidP="00500B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proofErr w:type="spellStart"/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V_vifs</w:t>
            </w:r>
            <w:proofErr w:type="spellEnd"/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4BCD2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2 760 296 349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1C9AAE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2 826 286 130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6EF9D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2 689 464 944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30AD0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2 779 103 769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2B0EC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2 845 937 773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FBAB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2 915 065 114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88FDD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2 903 901 198</w:t>
            </w:r>
          </w:p>
        </w:tc>
      </w:tr>
      <w:tr w:rsidR="00500BD2" w:rsidRPr="00500BD2" w14:paraId="00B718F5" w14:textId="77777777" w:rsidTr="00500BD2">
        <w:trPr>
          <w:trHeight w:val="300"/>
        </w:trPr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442A7" w14:textId="77777777" w:rsidR="00500BD2" w:rsidRPr="00500BD2" w:rsidRDefault="00500BD2" w:rsidP="00500B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proofErr w:type="spellStart"/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V_morts</w:t>
            </w:r>
            <w:proofErr w:type="spellEnd"/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DC47A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109 266 584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764EB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121 427 725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77B18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117 784 738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9F486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139 583 314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6AA5A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151 563 981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1E0F0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158 899 693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F3168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174 031 918</w:t>
            </w:r>
          </w:p>
        </w:tc>
      </w:tr>
      <w:tr w:rsidR="00500BD2" w:rsidRPr="00500BD2" w14:paraId="111E7D2F" w14:textId="77777777" w:rsidTr="00500BD2">
        <w:trPr>
          <w:trHeight w:val="300"/>
        </w:trPr>
        <w:tc>
          <w:tcPr>
            <w:tcW w:w="583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52EFF" w14:textId="77777777" w:rsidR="00500BD2" w:rsidRPr="00500BD2" w:rsidRDefault="00500BD2" w:rsidP="00500BD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proofErr w:type="spellStart"/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V_total</w:t>
            </w:r>
            <w:proofErr w:type="spellEnd"/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8A4C2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2 869 562 934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58DB1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2 947 713 855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98E0C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2 807 249 682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B5EE4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2 918 687 082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42652" w14:textId="77777777" w:rsidR="00500BD2" w:rsidRPr="00500BD2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</w:pPr>
            <w:r w:rsidRPr="00500BD2">
              <w:rPr>
                <w:rFonts w:ascii="Calibri" w:eastAsia="Times New Roman" w:hAnsi="Calibri" w:cs="Calibri"/>
                <w:color w:val="000000"/>
                <w:sz w:val="18"/>
                <w:szCs w:val="18"/>
                <w:lang w:eastAsia="fr-FR"/>
              </w:rPr>
              <w:t>2 997 501 754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EFB4B" w14:textId="77777777" w:rsidR="00500BD2" w:rsidRPr="004A19BE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green"/>
                <w:lang w:eastAsia="fr-FR"/>
              </w:rPr>
            </w:pPr>
            <w:r w:rsidRPr="004A19BE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green"/>
                <w:lang w:eastAsia="fr-FR"/>
              </w:rPr>
              <w:t>3 073 964 807</w:t>
            </w:r>
          </w:p>
        </w:tc>
        <w:tc>
          <w:tcPr>
            <w:tcW w:w="631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B4E79" w14:textId="77777777" w:rsidR="00500BD2" w:rsidRPr="004A19BE" w:rsidRDefault="00500BD2" w:rsidP="00500BD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green"/>
                <w:lang w:eastAsia="fr-FR"/>
              </w:rPr>
            </w:pPr>
            <w:r w:rsidRPr="004A19BE">
              <w:rPr>
                <w:rFonts w:ascii="Calibri" w:eastAsia="Times New Roman" w:hAnsi="Calibri" w:cs="Calibri"/>
                <w:color w:val="000000"/>
                <w:sz w:val="18"/>
                <w:szCs w:val="18"/>
                <w:highlight w:val="green"/>
                <w:lang w:eastAsia="fr-FR"/>
              </w:rPr>
              <w:t>3 077 933 116</w:t>
            </w:r>
          </w:p>
        </w:tc>
      </w:tr>
    </w:tbl>
    <w:p w14:paraId="2A6C13F5" w14:textId="77777777" w:rsidR="00500BD2" w:rsidRDefault="00500BD2"/>
    <w:p w14:paraId="0CFBF4E1" w14:textId="77777777" w:rsidR="00297A72" w:rsidRDefault="00500BD2">
      <w:r>
        <w:t>Volume de morts en augmentation entre 2022 et 2023 (+ 15 132 225 m3)</w:t>
      </w:r>
      <w:r w:rsidR="00297A72">
        <w:t>.</w:t>
      </w:r>
    </w:p>
    <w:p w14:paraId="57F6C1B8" w14:textId="71758006" w:rsidR="00297A72" w:rsidRDefault="00297A72">
      <w:r>
        <w:t xml:space="preserve">Le volume total (vivant + morts) de 2023 est très proche de 2022. </w:t>
      </w:r>
      <w:r>
        <w:br/>
        <w:t>La hausse des morts « compense » la baisse des vivants.</w:t>
      </w:r>
    </w:p>
    <w:p w14:paraId="230B4737" w14:textId="2F89E9FC" w:rsidR="00297A72" w:rsidRDefault="00297A72"/>
    <w:p w14:paraId="5740F621" w14:textId="77777777" w:rsidR="00297A72" w:rsidRDefault="00297A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82E4342" w14:textId="1A1D379B" w:rsidR="00297A72" w:rsidRDefault="00297A72" w:rsidP="00297A72">
      <w:pPr>
        <w:pStyle w:val="Titre1"/>
      </w:pPr>
      <w:bookmarkStart w:id="1" w:name="_Toc170125432"/>
      <w:r>
        <w:lastRenderedPageBreak/>
        <w:t>Constat 2 : Le nombre de tiges 2023 est en baisse</w:t>
      </w:r>
      <w:bookmarkEnd w:id="1"/>
    </w:p>
    <w:p w14:paraId="58E22EE7" w14:textId="73938705" w:rsidR="00297A72" w:rsidRDefault="00297A72"/>
    <w:p w14:paraId="7DAFCF70" w14:textId="66351312" w:rsidR="00297A72" w:rsidRDefault="00297A72">
      <w:r w:rsidRPr="00297A72">
        <w:rPr>
          <w:noProof/>
        </w:rPr>
        <w:drawing>
          <wp:inline distT="0" distB="0" distL="0" distR="0" wp14:anchorId="65F2B4D2" wp14:editId="2DDE6CE9">
            <wp:extent cx="4574788" cy="3157268"/>
            <wp:effectExtent l="0" t="0" r="0" b="508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345" cy="3188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C5956" w14:textId="77777777" w:rsidR="00297A72" w:rsidRDefault="00297A72" w:rsidP="00297A72">
      <w:pPr>
        <w:rPr>
          <w:b/>
          <w:bCs/>
          <w:highlight w:val="green"/>
          <w:u w:val="single"/>
        </w:rPr>
      </w:pPr>
    </w:p>
    <w:p w14:paraId="0C21786E" w14:textId="60B41AFE" w:rsidR="00297A72" w:rsidRPr="00500BD2" w:rsidRDefault="00297A72" w:rsidP="00297A72">
      <w:pPr>
        <w:rPr>
          <w:b/>
          <w:bCs/>
          <w:u w:val="single"/>
        </w:rPr>
      </w:pPr>
      <w:r w:rsidRPr="00077FC9">
        <w:rPr>
          <w:b/>
          <w:bCs/>
          <w:u w:val="single"/>
        </w:rPr>
        <w:t>Analyse : Evolution du NT morts et Vivants</w:t>
      </w:r>
    </w:p>
    <w:p w14:paraId="4DB8AC2E" w14:textId="02149FB0" w:rsidR="00297A72" w:rsidRDefault="00077FC9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3EE625" wp14:editId="37F495F5">
                <wp:simplePos x="0" y="0"/>
                <wp:positionH relativeFrom="column">
                  <wp:posOffset>4034514</wp:posOffset>
                </wp:positionH>
                <wp:positionV relativeFrom="paragraph">
                  <wp:posOffset>418058</wp:posOffset>
                </wp:positionV>
                <wp:extent cx="1708031" cy="146649"/>
                <wp:effectExtent l="0" t="0" r="6985" b="635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8031" cy="14664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E55833" id="Rectangle 25" o:spid="_x0000_s1026" style="position:absolute;margin-left:317.7pt;margin-top:32.9pt;width:134.5pt;height:1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" fillcolor="#92d050" stroked="f" strokeweight="1pt">
                <v:fill opacity="32896f"/>
              </v:rect>
            </w:pict>
          </mc:Fallback>
        </mc:AlternateContent>
      </w:r>
      <w:r w:rsidR="00297A72" w:rsidRPr="00297A72">
        <w:rPr>
          <w:noProof/>
        </w:rPr>
        <w:drawing>
          <wp:inline distT="0" distB="0" distL="0" distR="0" wp14:anchorId="5E792136" wp14:editId="00A2A02B">
            <wp:extent cx="5760720" cy="896620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2769C" w14:textId="222643EB" w:rsidR="00297A72" w:rsidRDefault="00297A72" w:rsidP="00297A72">
      <w:r>
        <w:t>Légère hausse du nombre de tiges de mortes entre 2022 et 2023</w:t>
      </w:r>
    </w:p>
    <w:p w14:paraId="415D2C84" w14:textId="59B6C2E0" w:rsidR="00297A72" w:rsidRDefault="00297A72" w:rsidP="00297A72">
      <w:r>
        <w:t xml:space="preserve">Le nombre de tiges total (vivant + morts) de 2023 </w:t>
      </w:r>
      <w:r w:rsidR="00077FC9">
        <w:t>est en baisse de plus de 200 millions de tiges par rapport à 2022 (même ordre de grandeur que la différence entre 2018 et 2019), et du même ordre que le nombre 2021</w:t>
      </w:r>
      <w:r>
        <w:t xml:space="preserve">. </w:t>
      </w:r>
      <w:r>
        <w:br/>
        <w:t>La hausse des morts</w:t>
      </w:r>
      <w:r w:rsidR="00077FC9">
        <w:t xml:space="preserve"> ne</w:t>
      </w:r>
      <w:r>
        <w:t> compense </w:t>
      </w:r>
      <w:r w:rsidR="00077FC9">
        <w:t>pas</w:t>
      </w:r>
      <w:r>
        <w:t xml:space="preserve"> la baisse des vivants.</w:t>
      </w:r>
    </w:p>
    <w:p w14:paraId="39E28167" w14:textId="1944CCE0" w:rsidR="00077FC9" w:rsidRDefault="00077FC9">
      <w:r>
        <w:t>Les graphiques des effectifs (pages 12 à 14</w:t>
      </w:r>
      <w:r w:rsidR="00020B88">
        <w:t xml:space="preserve"> du rapport de validation de campagne en PDF</w:t>
      </w:r>
      <w:r>
        <w:t>) montrent :</w:t>
      </w:r>
    </w:p>
    <w:p w14:paraId="1CBAC5E8" w14:textId="4D855F0C" w:rsidR="00500BD2" w:rsidRDefault="00077FC9" w:rsidP="00077FC9">
      <w:pPr>
        <w:pStyle w:val="Paragraphedeliste"/>
        <w:numPr>
          <w:ilvl w:val="0"/>
          <w:numId w:val="1"/>
        </w:numPr>
      </w:pPr>
      <w:r>
        <w:t>qu’il y a une hausse du</w:t>
      </w:r>
      <w:r w:rsidR="00500BD2">
        <w:t xml:space="preserve"> nombre d’arbres levés en fonction du nombre de points forêts, où le nombre d’arbres morts de moins de 5 ans levés est en forte hausse comparé aux années antérieures (hausse amorcée en 2020), alors que le nombre d’arbres morts de + de 5 ans et d’arbres vivants levés reste constant (dans l’IC de la régression)</w:t>
      </w:r>
    </w:p>
    <w:p w14:paraId="2E5B4C61" w14:textId="11D26F52" w:rsidR="00020B88" w:rsidRDefault="00020B88" w:rsidP="00020B88">
      <w:pPr>
        <w:ind w:left="360"/>
      </w:pPr>
      <w:r w:rsidRPr="00020B88">
        <w:rPr>
          <w:noProof/>
        </w:rPr>
        <w:lastRenderedPageBreak/>
        <w:drawing>
          <wp:inline distT="0" distB="0" distL="0" distR="0" wp14:anchorId="51056A44" wp14:editId="57CA857F">
            <wp:extent cx="4810796" cy="4401164"/>
            <wp:effectExtent l="0" t="0" r="889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0796" cy="4401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43472" w14:textId="64530B3B" w:rsidR="00077FC9" w:rsidRDefault="00077FC9" w:rsidP="00077FC9">
      <w:pPr>
        <w:pStyle w:val="Paragraphedeliste"/>
        <w:numPr>
          <w:ilvl w:val="0"/>
          <w:numId w:val="1"/>
        </w:numPr>
      </w:pPr>
      <w:r>
        <w:t>que le nombre d’arbres vivants est dans la moyenne (p. 14)</w:t>
      </w:r>
    </w:p>
    <w:p w14:paraId="7E698CCE" w14:textId="35230821" w:rsidR="00077FC9" w:rsidRDefault="00077FC9" w:rsidP="00077FC9">
      <w:pPr>
        <w:pStyle w:val="Paragraphedeliste"/>
        <w:numPr>
          <w:ilvl w:val="0"/>
          <w:numId w:val="1"/>
        </w:numPr>
      </w:pPr>
      <w:r>
        <w:t>que le nombre d’arbres vivants et morts de moins de 5 ans est assez élevé par rapport au nombre de points et s’écarte même de la moyenne (p. 13)</w:t>
      </w:r>
    </w:p>
    <w:p w14:paraId="6B2BF1E4" w14:textId="7FC17CDA" w:rsidR="00077FC9" w:rsidRDefault="00077FC9" w:rsidP="00077FC9">
      <w:pPr>
        <w:pStyle w:val="Paragraphedeliste"/>
        <w:numPr>
          <w:ilvl w:val="0"/>
          <w:numId w:val="1"/>
        </w:numPr>
      </w:pPr>
      <w:r>
        <w:t>que le nombre d’arbres total moyen observé sur les placettes continue d’augmenter. (p.12)</w:t>
      </w:r>
    </w:p>
    <w:p w14:paraId="71DB265C" w14:textId="77777777" w:rsidR="00077FC9" w:rsidRDefault="00077FC9" w:rsidP="00077FC9">
      <w:pPr>
        <w:pStyle w:val="Paragraphedeliste"/>
      </w:pPr>
    </w:p>
    <w:p w14:paraId="2DB5C55A" w14:textId="06C5F26E" w:rsidR="00077FC9" w:rsidRDefault="00077FC9" w:rsidP="00077FC9">
      <w:pPr>
        <w:pStyle w:val="Paragraphedeliste"/>
        <w:numPr>
          <w:ilvl w:val="0"/>
          <w:numId w:val="2"/>
        </w:numPr>
        <w:rPr>
          <w:color w:val="FFFFFF" w:themeColor="background1"/>
          <w:highlight w:val="red"/>
        </w:rPr>
      </w:pPr>
      <w:r w:rsidRPr="00B16A0D">
        <w:rPr>
          <w:color w:val="FFFFFF" w:themeColor="background1"/>
          <w:highlight w:val="red"/>
        </w:rPr>
        <w:t>Question : Si le nombre d’arbres observé sur les placettes (collecté sur le terrain) est au plus haut pour 2023, pourquoi le nombre d’arbres sorti du service de calcul est en baisse ?</w:t>
      </w:r>
    </w:p>
    <w:p w14:paraId="0B343A2C" w14:textId="77777777" w:rsidR="001503B9" w:rsidRDefault="001503B9" w:rsidP="001503B9">
      <w:r w:rsidRPr="001503B9">
        <w:t>De façon plus détaillée</w:t>
      </w:r>
      <w:r>
        <w:t> :</w:t>
      </w:r>
    </w:p>
    <w:p w14:paraId="6FEAFFF7" w14:textId="1B56E82B" w:rsidR="001503B9" w:rsidRDefault="001503B9" w:rsidP="001503B9">
      <w:pPr>
        <w:pStyle w:val="Paragraphedeliste"/>
        <w:numPr>
          <w:ilvl w:val="0"/>
          <w:numId w:val="2"/>
        </w:numPr>
      </w:pPr>
      <w:r>
        <w:t>La baisse a surtout lieu dans les petits bois</w:t>
      </w:r>
    </w:p>
    <w:p w14:paraId="701567ED" w14:textId="5A802379" w:rsidR="001503B9" w:rsidRDefault="001503B9" w:rsidP="001503B9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01213B3" wp14:editId="00DDCFCC">
                <wp:simplePos x="0" y="0"/>
                <wp:positionH relativeFrom="column">
                  <wp:posOffset>4370945</wp:posOffset>
                </wp:positionH>
                <wp:positionV relativeFrom="paragraph">
                  <wp:posOffset>229750</wp:posOffset>
                </wp:positionV>
                <wp:extent cx="1353832" cy="129396"/>
                <wp:effectExtent l="0" t="0" r="0" b="4445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32" cy="129396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C6CD6" id="Rectangle 35" o:spid="_x0000_s1026" style="position:absolute;margin-left:344.15pt;margin-top:18.1pt;width:106.6pt;height:10.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" fillcolor="#92d050" stroked="f" strokeweight="1pt">
                <v:fill opacity="32896f"/>
              </v:rect>
            </w:pict>
          </mc:Fallback>
        </mc:AlternateContent>
      </w:r>
      <w:r w:rsidRPr="001503B9">
        <w:rPr>
          <w:noProof/>
        </w:rPr>
        <w:drawing>
          <wp:inline distT="0" distB="0" distL="0" distR="0" wp14:anchorId="2C9F579D" wp14:editId="2EE0E9F6">
            <wp:extent cx="5760720" cy="810260"/>
            <wp:effectExtent l="0" t="0" r="0" b="889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6DFD" w14:textId="431E90C6" w:rsidR="001503B9" w:rsidRDefault="001503B9" w:rsidP="001503B9">
      <w:pPr>
        <w:pStyle w:val="Paragraphedeliste"/>
        <w:numPr>
          <w:ilvl w:val="0"/>
          <w:numId w:val="2"/>
        </w:numPr>
      </w:pPr>
      <w:r>
        <w:t>Hêtre, châtaignier et chêne vert sont les plus touchés</w:t>
      </w:r>
    </w:p>
    <w:p w14:paraId="2C17AC6A" w14:textId="06A4C1C4" w:rsidR="001503B9" w:rsidRDefault="001503B9" w:rsidP="001503B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71747E" wp14:editId="716D9725">
                <wp:simplePos x="0" y="0"/>
                <wp:positionH relativeFrom="column">
                  <wp:posOffset>4250175</wp:posOffset>
                </wp:positionH>
                <wp:positionV relativeFrom="paragraph">
                  <wp:posOffset>649940</wp:posOffset>
                </wp:positionV>
                <wp:extent cx="1431470" cy="388189"/>
                <wp:effectExtent l="0" t="0" r="0" b="0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1470" cy="388189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58220C" id="Rectangle 36" o:spid="_x0000_s1026" style="position:absolute;margin-left:334.65pt;margin-top:51.2pt;width:112.7pt;height:30.5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" fillcolor="#92d050" stroked="f" strokeweight="1pt">
                <v:fill opacity="32896f"/>
              </v:rect>
            </w:pict>
          </mc:Fallback>
        </mc:AlternateContent>
      </w:r>
      <w:r w:rsidRPr="001503B9">
        <w:rPr>
          <w:noProof/>
        </w:rPr>
        <w:drawing>
          <wp:inline distT="0" distB="0" distL="0" distR="0" wp14:anchorId="022F1ECC" wp14:editId="49528117">
            <wp:extent cx="5760720" cy="23126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22B1E" w14:textId="1F6E7172" w:rsidR="001503B9" w:rsidRDefault="001503B9" w:rsidP="001503B9">
      <w:pPr>
        <w:ind w:left="708"/>
      </w:pPr>
      <w:r>
        <w:t xml:space="preserve">Cette baisse est surtout dans les petits bois. </w:t>
      </w:r>
    </w:p>
    <w:p w14:paraId="4C8642CC" w14:textId="77777777" w:rsidR="00E86EAB" w:rsidRDefault="001503B9" w:rsidP="001503B9">
      <w:pPr>
        <w:ind w:left="708"/>
      </w:pPr>
      <w:r>
        <w:t>Cette classe de diamètre voit son volume mort de moins de 5 ans augmenter pour les deux dernières essences (pas pour le hêtre).</w:t>
      </w:r>
    </w:p>
    <w:p w14:paraId="2BAF4D9E" w14:textId="31CC88EA" w:rsidR="001503B9" w:rsidRDefault="00E86EAB" w:rsidP="001503B9">
      <w:pPr>
        <w:ind w:left="708"/>
      </w:pPr>
      <w:r>
        <w:t>Les prélèvements de hêtre (et de petits bois de hêtre) sont en augmentation.</w:t>
      </w:r>
      <w:r w:rsidR="002F070B">
        <w:br/>
      </w:r>
    </w:p>
    <w:p w14:paraId="5BF0A784" w14:textId="2092140D" w:rsidR="001503B9" w:rsidRDefault="001503B9" w:rsidP="001503B9">
      <w:pPr>
        <w:pStyle w:val="Paragraphedeliste"/>
        <w:numPr>
          <w:ilvl w:val="0"/>
          <w:numId w:val="2"/>
        </w:numPr>
      </w:pPr>
      <w:r>
        <w:t>4 régions plus affectées</w:t>
      </w:r>
    </w:p>
    <w:p w14:paraId="3A575017" w14:textId="2AD2087E" w:rsidR="001503B9" w:rsidRDefault="001503B9" w:rsidP="001503B9">
      <w:r>
        <w:t xml:space="preserve">Le nombre de tiges vivantes dans les 4 régions Auvergne, Rhône-Alpes, Bourgogne et Franche-Comté est assez marqué, particulièrement dans les petits bois. </w:t>
      </w:r>
    </w:p>
    <w:p w14:paraId="42A853BA" w14:textId="1CE431DB" w:rsidR="001503B9" w:rsidRDefault="001503B9" w:rsidP="001503B9">
      <w:r>
        <w:t xml:space="preserve">En parallèle, seule la région Franche-Comté voit son nombre de tiges de </w:t>
      </w:r>
      <w:proofErr w:type="spellStart"/>
      <w:r>
        <w:t>petis</w:t>
      </w:r>
      <w:proofErr w:type="spellEnd"/>
      <w:r>
        <w:t xml:space="preserve"> bois mort de moins 5 ans augmenter.</w:t>
      </w:r>
    </w:p>
    <w:p w14:paraId="6270EA37" w14:textId="77777777" w:rsidR="002F070B" w:rsidRDefault="002F070B" w:rsidP="001503B9"/>
    <w:p w14:paraId="172325F1" w14:textId="08174091" w:rsidR="002F070B" w:rsidRDefault="002F070B" w:rsidP="002F070B">
      <w:pPr>
        <w:pStyle w:val="Paragraphedeliste"/>
        <w:numPr>
          <w:ilvl w:val="0"/>
          <w:numId w:val="3"/>
        </w:numPr>
      </w:pPr>
      <w:r>
        <w:t>La baisse du nombre de tiges vivantes ne s’explique pas toujours par la hausse des mortes.</w:t>
      </w:r>
    </w:p>
    <w:p w14:paraId="72D596EB" w14:textId="595B9CE5" w:rsidR="002F070B" w:rsidRDefault="002F070B" w:rsidP="001503B9"/>
    <w:p w14:paraId="2A9EE74B" w14:textId="0E7397EA" w:rsidR="00BD4777" w:rsidRDefault="00BD4777" w:rsidP="001503B9">
      <w:r>
        <w:t>+ mail de Cédric du 26/06</w:t>
      </w:r>
    </w:p>
    <w:p w14:paraId="3B25E4BA" w14:textId="77777777" w:rsidR="00BD4777" w:rsidRDefault="00BD4777" w:rsidP="00BD4777">
      <w:pPr>
        <w:pStyle w:val="NormalWeb"/>
        <w:spacing w:before="0" w:beforeAutospacing="0" w:after="216" w:afterAutospacing="0"/>
      </w:pPr>
      <w:r>
        <w:t>En base, je suis reparti des effectifs pondérés (par le poids des arbres et des points) et des volumes pondérés pour regarder leur évolution par rapport à la campagne précédente, et voici ce que j’obtiens :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1044"/>
        <w:gridCol w:w="1009"/>
        <w:gridCol w:w="1018"/>
        <w:gridCol w:w="1210"/>
        <w:gridCol w:w="1050"/>
        <w:gridCol w:w="1018"/>
        <w:gridCol w:w="1144"/>
      </w:tblGrid>
      <w:tr w:rsidR="00BD4777" w:rsidRPr="009A3A3F" w14:paraId="5B0963A6" w14:textId="77777777" w:rsidTr="00BD4777">
        <w:trPr>
          <w:tblHeader/>
        </w:trPr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C49654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campagne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C7D76E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nt_pond</w:t>
            </w:r>
            <w:proofErr w:type="spellEnd"/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CA0524F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nt_delta</w:t>
            </w:r>
            <w:proofErr w:type="spellEnd"/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D824EC7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nt_delta_pct</w:t>
            </w:r>
            <w:proofErr w:type="spellEnd"/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151D56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v_pond</w:t>
            </w:r>
            <w:proofErr w:type="spellEnd"/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413153A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v_delta</w:t>
            </w:r>
            <w:proofErr w:type="spellEnd"/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22399F" w14:textId="77777777" w:rsidR="00BD4777" w:rsidRPr="009A3A3F" w:rsidRDefault="00BD4777">
            <w:pPr>
              <w:spacing w:before="216" w:after="216"/>
              <w:jc w:val="center"/>
              <w:rPr>
                <w:rFonts w:eastAsia="Times New Roman"/>
                <w:b/>
                <w:bCs/>
                <w:sz w:val="16"/>
                <w:szCs w:val="16"/>
              </w:rPr>
            </w:pPr>
            <w:proofErr w:type="spellStart"/>
            <w:r w:rsidRPr="009A3A3F">
              <w:rPr>
                <w:rFonts w:eastAsia="Times New Roman"/>
                <w:b/>
                <w:bCs/>
                <w:sz w:val="16"/>
                <w:szCs w:val="16"/>
              </w:rPr>
              <w:t>v_delta_pct</w:t>
            </w:r>
            <w:proofErr w:type="spellEnd"/>
          </w:p>
        </w:tc>
      </w:tr>
      <w:tr w:rsidR="00BD4777" w:rsidRPr="009A3A3F" w14:paraId="5CC24872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240BDC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2023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8BE744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11465178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7EDB7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-337828.0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B58B9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-2.95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B8FE4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2869130.0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CFF4B7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-37661.0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FE3EF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-1.31</w:t>
            </w:r>
          </w:p>
        </w:tc>
      </w:tr>
      <w:tr w:rsidR="00BD4777" w:rsidRPr="009A3A3F" w14:paraId="20B3A06F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462188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2022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253C81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11803006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2FD40D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264802.0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CE6CB5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2.24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D12BF09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2906791.0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37A99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46519.0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71E03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1.6</w:t>
            </w:r>
          </w:p>
        </w:tc>
      </w:tr>
      <w:tr w:rsidR="00BD4777" w:rsidRPr="009A3A3F" w14:paraId="686365B6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1E7EF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2021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AF8BB5D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11538204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338DA7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389746.0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722E96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3.38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6178F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2860272.0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369DC4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102566.0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F33FC5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3.59</w:t>
            </w:r>
          </w:p>
        </w:tc>
      </w:tr>
      <w:tr w:rsidR="00BD4777" w:rsidRPr="009A3A3F" w14:paraId="42743F74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41D4C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lastRenderedPageBreak/>
              <w:t>2020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08CB21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11148458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09896A9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179759.0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D8B2B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1.61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C4D618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2757706.0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A3A80D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115922.0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72C82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4.2</w:t>
            </w:r>
          </w:p>
        </w:tc>
      </w:tr>
      <w:tr w:rsidR="00BD4777" w:rsidRPr="009A3A3F" w14:paraId="27E26AB3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0B3181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2019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AFE0C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10968699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4E210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-409085.0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755277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-3.73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D7BCA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2641784.0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76C200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-225159.0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A15F84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-8.52</w:t>
            </w:r>
          </w:p>
        </w:tc>
      </w:tr>
      <w:tr w:rsidR="00BD4777" w:rsidRPr="009A3A3F" w14:paraId="4D2F3527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42423A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9779FB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11377784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D37339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-33152.0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9C2978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-0.29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3BB29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2866943.0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23F2C9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110661.0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C9D64C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3.86</w:t>
            </w:r>
          </w:p>
        </w:tc>
      </w:tr>
      <w:tr w:rsidR="00BD4777" w:rsidRPr="009A3A3F" w14:paraId="57EA2EE1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716FF5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2017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4FB00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11410936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422136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103293.0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A4F3C19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0.91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CC1513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2756282.0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F55856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13382.0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EC3CED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0.49</w:t>
            </w:r>
          </w:p>
        </w:tc>
      </w:tr>
      <w:tr w:rsidR="00BD4777" w:rsidRPr="009A3A3F" w14:paraId="3814E305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15655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2016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5DCF719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11307643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9003AA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-329828.0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8D7A1F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-2.92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6E480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2742900.0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CDAAE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34176.0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521430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1.25</w:t>
            </w:r>
          </w:p>
        </w:tc>
      </w:tr>
      <w:tr w:rsidR="00BD4777" w:rsidRPr="009A3A3F" w14:paraId="0EA35EC0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56063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2015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3A40A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11637471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D029F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-127949.0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E742B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-1.1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AF68F9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2708724.0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FEE6C8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-25405.0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8C6D34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-0.94</w:t>
            </w:r>
          </w:p>
        </w:tc>
      </w:tr>
      <w:tr w:rsidR="00BD4777" w:rsidRPr="009A3A3F" w14:paraId="2621CE3E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76A21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2014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E3480D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11765420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F3F1B4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132299.0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3058F7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1.12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75C9B1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2734129.0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B5E42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75208.0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AFE3AC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2.75</w:t>
            </w:r>
          </w:p>
        </w:tc>
      </w:tr>
      <w:tr w:rsidR="00BD4777" w:rsidRPr="009A3A3F" w14:paraId="7DCD703A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F1F43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232DE1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11633121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7DDDDD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105264.0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BB516CA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0.9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D38235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2658921.0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DB19ADA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64285.0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18E5E8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2.42</w:t>
            </w:r>
          </w:p>
        </w:tc>
      </w:tr>
      <w:tr w:rsidR="00BD4777" w:rsidRPr="009A3A3F" w14:paraId="14E109B1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D5765C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CE8046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11527857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BFE4C2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7902.0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5BC0806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0.07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98CAD3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2594636.0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4DCF09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48903.0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B05B44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1.88</w:t>
            </w:r>
          </w:p>
        </w:tc>
      </w:tr>
      <w:tr w:rsidR="00BD4777" w:rsidRPr="009A3A3F" w14:paraId="6FF96D0A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83D8A3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2011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BED362E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11519955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6444B6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2732.0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50D1C8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0.02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30B979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2545733.0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EC473EB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46530.0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19FF15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1.83</w:t>
            </w:r>
          </w:p>
        </w:tc>
      </w:tr>
      <w:tr w:rsidR="00BD4777" w:rsidRPr="009A3A3F" w14:paraId="7DCA6F9A" w14:textId="77777777" w:rsidTr="009A3A3F">
        <w:trPr>
          <w:trHeight w:val="602"/>
        </w:trPr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ED916D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2010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4D0A71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11517223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968BF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159300.0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983257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1.38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74137A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2499203.0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C019B9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-100.0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4BC104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-0.0</w:t>
            </w:r>
          </w:p>
        </w:tc>
      </w:tr>
      <w:tr w:rsidR="00BD4777" w:rsidRPr="009A3A3F" w14:paraId="4E1D7D1B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A285D0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2009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985DFE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11357923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FECC07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-151589.0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A0A3F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-1.33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05BF3BF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2499303.0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46CF2B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72661.0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2A70FF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2.91</w:t>
            </w:r>
          </w:p>
        </w:tc>
      </w:tr>
      <w:tr w:rsidR="00BD4777" w:rsidRPr="009A3A3F" w14:paraId="5A1B1769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C555BF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2008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1B6B0F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11509512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68AF7BB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547860.0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F2B38F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4.76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8340DE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2426642.0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006320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-158.0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BA31F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-0.01</w:t>
            </w:r>
          </w:p>
        </w:tc>
      </w:tr>
      <w:tr w:rsidR="00BD4777" w:rsidRPr="009A3A3F" w14:paraId="036B3F50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C5DF2B5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2007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B34E23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10961652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6D85238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435427.0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3D70530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3.97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AEEC9E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2426800.0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5C5212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77647.0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6959469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3.2</w:t>
            </w:r>
          </w:p>
        </w:tc>
      </w:tr>
      <w:tr w:rsidR="00BD4777" w:rsidRPr="009A3A3F" w14:paraId="13E76BE2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468984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2006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7BA5FEA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10526225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A275557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363012.0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4201AA12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3.45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54E6489C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2349153.0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217C5ADF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9823.0</w:t>
            </w:r>
          </w:p>
        </w:tc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AB6DA7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0.42</w:t>
            </w:r>
          </w:p>
        </w:tc>
      </w:tr>
      <w:tr w:rsidR="00BD4777" w:rsidRPr="009A3A3F" w14:paraId="08CD874A" w14:textId="77777777" w:rsidTr="00BD4777">
        <w:tc>
          <w:tcPr>
            <w:tcW w:w="0" w:type="auto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0228B7A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lastRenderedPageBreak/>
              <w:t>2005</w:t>
            </w:r>
          </w:p>
        </w:tc>
        <w:tc>
          <w:tcPr>
            <w:tcW w:w="0" w:type="auto"/>
            <w:gridSpan w:val="3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384DA103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10163213</w:t>
            </w:r>
          </w:p>
        </w:tc>
        <w:tc>
          <w:tcPr>
            <w:tcW w:w="0" w:type="auto"/>
            <w:gridSpan w:val="3"/>
            <w:tcBorders>
              <w:top w:val="single" w:sz="6" w:space="0" w:color="777777"/>
              <w:left w:val="single" w:sz="6" w:space="0" w:color="777777"/>
              <w:bottom w:val="single" w:sz="6" w:space="0" w:color="777777"/>
              <w:right w:val="single" w:sz="6" w:space="0" w:color="777777"/>
            </w:tcBorders>
            <w:tcMar>
              <w:top w:w="90" w:type="dxa"/>
              <w:left w:w="180" w:type="dxa"/>
              <w:bottom w:w="90" w:type="dxa"/>
              <w:right w:w="180" w:type="dxa"/>
            </w:tcMar>
            <w:vAlign w:val="center"/>
            <w:hideMark/>
          </w:tcPr>
          <w:p w14:paraId="1526B3D4" w14:textId="77777777" w:rsidR="00BD4777" w:rsidRPr="009A3A3F" w:rsidRDefault="00BD4777">
            <w:pPr>
              <w:spacing w:before="216" w:after="216"/>
              <w:rPr>
                <w:rFonts w:eastAsia="Times New Roman"/>
                <w:sz w:val="16"/>
                <w:szCs w:val="16"/>
              </w:rPr>
            </w:pPr>
            <w:r w:rsidRPr="009A3A3F">
              <w:rPr>
                <w:rFonts w:eastAsia="Times New Roman"/>
                <w:sz w:val="16"/>
                <w:szCs w:val="16"/>
              </w:rPr>
              <w:t>2339330.0</w:t>
            </w:r>
          </w:p>
        </w:tc>
      </w:tr>
    </w:tbl>
    <w:p w14:paraId="4D65CC6D" w14:textId="77777777" w:rsidR="009A3A3F" w:rsidRDefault="009A3A3F" w:rsidP="00BD4777">
      <w:pPr>
        <w:pStyle w:val="NormalWeb"/>
        <w:spacing w:before="0" w:beforeAutospacing="0" w:after="216" w:afterAutospacing="0"/>
      </w:pPr>
    </w:p>
    <w:p w14:paraId="4FCBC8FF" w14:textId="6953C2D1" w:rsidR="00BD4777" w:rsidRDefault="00BD4777" w:rsidP="00BD4777">
      <w:pPr>
        <w:pStyle w:val="NormalWeb"/>
        <w:spacing w:before="0" w:beforeAutospacing="0" w:after="216" w:afterAutospacing="0"/>
      </w:pPr>
      <w:r>
        <w:t>Les colonnes sont les suivantes :</w:t>
      </w:r>
    </w:p>
    <w:p w14:paraId="57EAB16E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Année de campagne ;</w:t>
      </w:r>
    </w:p>
    <w:p w14:paraId="61A5BE26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Effectif pondéré (nombre de tiges obtenu en appliquant les deux poids : arbres et points) ;</w:t>
      </w:r>
    </w:p>
    <w:p w14:paraId="2E7C94F1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Écart d’effectif pondéré avec la campagne précédente ;</w:t>
      </w:r>
    </w:p>
    <w:p w14:paraId="7C6AB2EB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Écart précédent rapporté à l’effectif de l’année de la ligne (en pourcent). Pour faire un pourcentage d’évolution plus juste, il faudrait d’ailleurs que je prenne l’effectif de l’année précédente, mais commençons par celui-là…</w:t>
      </w:r>
    </w:p>
    <w:p w14:paraId="245EEB9E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Volume pondéré (volume obtenu en appliquant les deux poids) ;</w:t>
      </w:r>
    </w:p>
    <w:p w14:paraId="6881C4D1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Écart de volume pondéré avec la campagne suivante ;</w:t>
      </w:r>
    </w:p>
    <w:p w14:paraId="55687D83" w14:textId="77777777" w:rsidR="00BD4777" w:rsidRDefault="00BD4777" w:rsidP="00BD4777">
      <w:pPr>
        <w:numPr>
          <w:ilvl w:val="0"/>
          <w:numId w:val="4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Écart précédent rapporté au volume pondéré de l’année de la ligne.</w:t>
      </w:r>
    </w:p>
    <w:p w14:paraId="24A3E089" w14:textId="77777777" w:rsidR="00BD4777" w:rsidRDefault="00BD4777" w:rsidP="00BD4777">
      <w:pPr>
        <w:pStyle w:val="NormalWeb"/>
        <w:spacing w:before="0" w:beforeAutospacing="0" w:after="216" w:afterAutospacing="0"/>
      </w:pPr>
      <w:r>
        <w:t xml:space="preserve">Plusieurs remarques : </w:t>
      </w:r>
    </w:p>
    <w:p w14:paraId="3DE9A85C" w14:textId="77777777" w:rsidR="00BD4777" w:rsidRDefault="00BD4777" w:rsidP="00BD4777">
      <w:pPr>
        <w:numPr>
          <w:ilvl w:val="0"/>
          <w:numId w:val="5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effectif et volume vont généralement dans le même sens…</w:t>
      </w:r>
    </w:p>
    <w:p w14:paraId="47EC9AED" w14:textId="77777777" w:rsidR="00BD4777" w:rsidRDefault="00BD4777" w:rsidP="00BD4777">
      <w:pPr>
        <w:numPr>
          <w:ilvl w:val="0"/>
          <w:numId w:val="5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… mais pas toujours (par exemple 2009, 2016 ou 2018)</w:t>
      </w:r>
    </w:p>
    <w:p w14:paraId="5B005734" w14:textId="77777777" w:rsidR="00BD4777" w:rsidRDefault="00BD4777" w:rsidP="00BD4777">
      <w:pPr>
        <w:numPr>
          <w:ilvl w:val="0"/>
          <w:numId w:val="5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le delta observé en 2023 n’est pas le plus grand qu’on ait connu (2019 of course, mais 2016 du même ordre de grandeur).</w:t>
      </w:r>
    </w:p>
    <w:p w14:paraId="21F40C6E" w14:textId="49C85A7F" w:rsidR="00BD4777" w:rsidRDefault="00BD4777" w:rsidP="001503B9">
      <w:pPr>
        <w:numPr>
          <w:ilvl w:val="0"/>
          <w:numId w:val="5"/>
        </w:numPr>
        <w:spacing w:before="90" w:after="90" w:line="240" w:lineRule="auto"/>
        <w:rPr>
          <w:rFonts w:eastAsia="Times New Roman"/>
        </w:rPr>
      </w:pPr>
      <w:r>
        <w:rPr>
          <w:rFonts w:eastAsia="Times New Roman"/>
        </w:rPr>
        <w:t>je peux découper le problème par classes de dimension si ça vous dit.</w:t>
      </w:r>
    </w:p>
    <w:p w14:paraId="264483A5" w14:textId="2D7B0BB0" w:rsidR="00702A4F" w:rsidRDefault="00702A4F" w:rsidP="00702A4F">
      <w:pPr>
        <w:spacing w:before="90" w:after="90" w:line="240" w:lineRule="auto"/>
        <w:rPr>
          <w:rFonts w:eastAsia="Times New Roman"/>
        </w:rPr>
      </w:pPr>
    </w:p>
    <w:p w14:paraId="647C21FF" w14:textId="09312349" w:rsidR="00702A4F" w:rsidRDefault="00702A4F" w:rsidP="00702A4F">
      <w:pPr>
        <w:spacing w:before="90" w:after="90" w:line="240" w:lineRule="auto"/>
        <w:rPr>
          <w:rFonts w:eastAsia="Times New Roman"/>
        </w:rPr>
      </w:pPr>
    </w:p>
    <w:p w14:paraId="3F93657E" w14:textId="13AFE9CC" w:rsidR="00E054D4" w:rsidRDefault="00E054D4" w:rsidP="00702A4F">
      <w:pPr>
        <w:spacing w:before="90" w:after="90" w:line="240" w:lineRule="auto"/>
      </w:pPr>
      <w:r>
        <w:rPr>
          <w:rFonts w:eastAsia="Times New Roman"/>
        </w:rPr>
        <w:t xml:space="preserve">Cf. également fichier du 27/06 : </w:t>
      </w:r>
      <w:proofErr w:type="spellStart"/>
      <w:r>
        <w:rPr>
          <w:rFonts w:eastAsia="Times New Roman"/>
        </w:rPr>
        <w:t>bilan_NT_dimess</w:t>
      </w:r>
      <w:proofErr w:type="spellEnd"/>
      <w:r>
        <w:rPr>
          <w:rFonts w:eastAsia="Times New Roman"/>
        </w:rPr>
        <w:t xml:space="preserve"> : </w:t>
      </w:r>
      <w:r>
        <w:t>fichier avec les mêmes informations (issues de G3ARBRE en entier, c’est-à-dire avec les bosquets et les autres forêts).</w:t>
      </w:r>
    </w:p>
    <w:p w14:paraId="5EA8EF14" w14:textId="11E8C668" w:rsidR="00E054D4" w:rsidRDefault="00E054D4" w:rsidP="00702A4F">
      <w:pPr>
        <w:spacing w:before="90" w:after="90" w:line="240" w:lineRule="auto"/>
      </w:pPr>
    </w:p>
    <w:p w14:paraId="2A104C17" w14:textId="77777777" w:rsidR="00E054D4" w:rsidRPr="009A3A3F" w:rsidRDefault="00E054D4" w:rsidP="00702A4F">
      <w:pPr>
        <w:spacing w:before="90" w:after="90" w:line="240" w:lineRule="auto"/>
        <w:rPr>
          <w:rFonts w:eastAsia="Times New Roman"/>
        </w:rPr>
      </w:pPr>
    </w:p>
    <w:p w14:paraId="660C6242" w14:textId="7F863D75" w:rsidR="001503B9" w:rsidRDefault="001503B9">
      <w:r>
        <w:br w:type="page"/>
      </w:r>
    </w:p>
    <w:p w14:paraId="36542217" w14:textId="169B5A8E" w:rsidR="00727E5A" w:rsidRPr="00B16A0D" w:rsidRDefault="00727E5A" w:rsidP="00B16A0D">
      <w:pPr>
        <w:pStyle w:val="Titre1"/>
        <w:rPr>
          <w:spacing w:val="-6"/>
        </w:rPr>
      </w:pPr>
      <w:bookmarkStart w:id="2" w:name="_Toc170125433"/>
      <w:r w:rsidRPr="00B16A0D">
        <w:rPr>
          <w:spacing w:val="-6"/>
        </w:rPr>
        <w:lastRenderedPageBreak/>
        <w:t xml:space="preserve">Constat 3 : </w:t>
      </w:r>
      <w:r w:rsidR="00690F78">
        <w:rPr>
          <w:spacing w:val="-6"/>
        </w:rPr>
        <w:t>F</w:t>
      </w:r>
      <w:r w:rsidRPr="00B16A0D">
        <w:rPr>
          <w:spacing w:val="-6"/>
        </w:rPr>
        <w:t>orte baisse des prélèvements de gros bois en forêt domaniale</w:t>
      </w:r>
      <w:bookmarkEnd w:id="2"/>
      <w:r w:rsidR="00B16A0D">
        <w:rPr>
          <w:spacing w:val="-6"/>
        </w:rPr>
        <w:br/>
      </w:r>
    </w:p>
    <w:p w14:paraId="52BE3399" w14:textId="77777777" w:rsidR="00B16A0D" w:rsidRDefault="00B16A0D" w:rsidP="00727E5A">
      <w:r>
        <w:t>Constat national :</w:t>
      </w:r>
    </w:p>
    <w:p w14:paraId="350548EC" w14:textId="1E30D73E" w:rsidR="00727E5A" w:rsidRDefault="00727E5A" w:rsidP="00727E5A">
      <w:r w:rsidRPr="00727E5A">
        <w:rPr>
          <w:noProof/>
        </w:rPr>
        <w:drawing>
          <wp:inline distT="0" distB="0" distL="0" distR="0" wp14:anchorId="26EAF860" wp14:editId="17DD41C5">
            <wp:extent cx="4380493" cy="2975857"/>
            <wp:effectExtent l="0" t="0" r="127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01587" cy="299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B13AF" w14:textId="10D65B66" w:rsidR="00B16A0D" w:rsidRDefault="00B16A0D" w:rsidP="00727E5A">
      <w:r w:rsidRPr="00B16A0D">
        <w:rPr>
          <w:noProof/>
        </w:rPr>
        <w:drawing>
          <wp:inline distT="0" distB="0" distL="0" distR="0" wp14:anchorId="3187E36E" wp14:editId="488EDA3A">
            <wp:extent cx="4294229" cy="2897374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9324" cy="290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0218" w14:textId="78C6025F" w:rsidR="000540B5" w:rsidRDefault="000540B5" w:rsidP="00727E5A"/>
    <w:p w14:paraId="5F55E46E" w14:textId="7D293BC8" w:rsidR="000540B5" w:rsidRDefault="000540B5" w:rsidP="00727E5A"/>
    <w:p w14:paraId="31E7501C" w14:textId="624C4D9C" w:rsidR="000540B5" w:rsidRDefault="000540B5" w:rsidP="00727E5A">
      <w:r>
        <w:t>Analyse à poursuivre : voi</w:t>
      </w:r>
      <w:r w:rsidR="0025449A">
        <w:t xml:space="preserve">r message de Quentin Girard du 25/07 </w:t>
      </w:r>
    </w:p>
    <w:p w14:paraId="5D2D4688" w14:textId="77777777" w:rsidR="00B16A0D" w:rsidRDefault="00B16A0D">
      <w:r>
        <w:br w:type="page"/>
      </w:r>
    </w:p>
    <w:p w14:paraId="62C85ABD" w14:textId="4904EE0D" w:rsidR="00B16A0D" w:rsidRDefault="00B16A0D" w:rsidP="00727E5A">
      <w:r>
        <w:lastRenderedPageBreak/>
        <w:t>Constat forêt publique :</w:t>
      </w:r>
    </w:p>
    <w:p w14:paraId="1E05C18B" w14:textId="0AAA524F" w:rsidR="00B16A0D" w:rsidRDefault="00B16A0D" w:rsidP="00B16A0D">
      <w:r>
        <w:t>Alors que la tendance générale est en hausse, c’est l’inverse pour la forêt Domaniale.</w:t>
      </w:r>
    </w:p>
    <w:p w14:paraId="618AAD5E" w14:textId="77777777" w:rsidR="00B16A0D" w:rsidRDefault="00B16A0D" w:rsidP="00B16A0D">
      <w:r w:rsidRPr="00727E5A">
        <w:rPr>
          <w:noProof/>
        </w:rPr>
        <w:drawing>
          <wp:inline distT="0" distB="0" distL="0" distR="0" wp14:anchorId="0DE6296D" wp14:editId="51CFF710">
            <wp:extent cx="4261449" cy="2784598"/>
            <wp:effectExtent l="0" t="0" r="635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78431" cy="279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B9F8" w14:textId="6C736D0F" w:rsidR="00B16A0D" w:rsidRDefault="00E86EAB" w:rsidP="00B16A0D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8C9EBC" wp14:editId="0267C67F">
                <wp:simplePos x="0" y="0"/>
                <wp:positionH relativeFrom="column">
                  <wp:posOffset>4878705</wp:posOffset>
                </wp:positionH>
                <wp:positionV relativeFrom="paragraph">
                  <wp:posOffset>614046</wp:posOffset>
                </wp:positionV>
                <wp:extent cx="991870" cy="120650"/>
                <wp:effectExtent l="0" t="0" r="0" b="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120650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D0E18B" id="Rectangle 37" o:spid="_x0000_s1026" style="position:absolute;margin-left:384.15pt;margin-top:48.35pt;width:78.1pt;height: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" fillcolor="#92d050" stroked="f" strokeweight="1pt">
                <v:fill opacity="32896f"/>
              </v:rect>
            </w:pict>
          </mc:Fallback>
        </mc:AlternateContent>
      </w:r>
      <w:r w:rsidR="00B16A0D">
        <w:t>C’est particulièrement le cas pour les Gros bois :</w:t>
      </w:r>
      <w:r w:rsidR="00B16A0D" w:rsidRPr="00B16A0D">
        <w:rPr>
          <w:noProof/>
        </w:rPr>
        <w:drawing>
          <wp:inline distT="0" distB="0" distL="0" distR="0" wp14:anchorId="1015D365" wp14:editId="36C4E069">
            <wp:extent cx="5955312" cy="672861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9031" cy="67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A0D">
        <w:br/>
      </w:r>
    </w:p>
    <w:p w14:paraId="49F5BE0A" w14:textId="6B8AB987" w:rsidR="00B16A0D" w:rsidRDefault="00B16A0D" w:rsidP="00727E5A">
      <w:r>
        <w:t xml:space="preserve">On constate par ailleurs une baisse des prélèvements de résineux en forêt publique : </w:t>
      </w:r>
    </w:p>
    <w:p w14:paraId="30536C1D" w14:textId="43FC5592" w:rsidR="00B16A0D" w:rsidRDefault="00E86EAB" w:rsidP="00727E5A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6D934EA" wp14:editId="426BA0AC">
                <wp:simplePos x="0" y="0"/>
                <wp:positionH relativeFrom="margin">
                  <wp:align>right</wp:align>
                </wp:positionH>
                <wp:positionV relativeFrom="paragraph">
                  <wp:posOffset>393065</wp:posOffset>
                </wp:positionV>
                <wp:extent cx="1353832" cy="129396"/>
                <wp:effectExtent l="0" t="0" r="0" b="4445"/>
                <wp:wrapNone/>
                <wp:docPr id="38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3832" cy="129396"/>
                        </a:xfrm>
                        <a:prstGeom prst="rect">
                          <a:avLst/>
                        </a:prstGeom>
                        <a:solidFill>
                          <a:srgbClr val="92D050">
                            <a:alpha val="50000"/>
                          </a:srgb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6D6229" id="Rectangle 38" o:spid="_x0000_s1026" style="position:absolute;margin-left:55.4pt;margin-top:30.95pt;width:106.6pt;height:10.2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" fillcolor="#92d050" stroked="f" strokeweight="1pt">
                <v:fill opacity="32896f"/>
                <w10:wrap anchorx="margin"/>
              </v:rect>
            </w:pict>
          </mc:Fallback>
        </mc:AlternateContent>
      </w:r>
      <w:r w:rsidR="00B16A0D" w:rsidRPr="00B16A0D">
        <w:rPr>
          <w:noProof/>
        </w:rPr>
        <w:drawing>
          <wp:inline distT="0" distB="0" distL="0" distR="0" wp14:anchorId="7A779E88" wp14:editId="427B8BA4">
            <wp:extent cx="5760720" cy="868045"/>
            <wp:effectExtent l="0" t="0" r="0" b="8255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9737" w14:textId="77777777" w:rsidR="00727E5A" w:rsidRDefault="00727E5A" w:rsidP="00727E5A">
      <w:r w:rsidRPr="00240224">
        <w:rPr>
          <w:highlight w:val="yellow"/>
        </w:rPr>
        <w:t>VPR_AN_ACT x PF_MAAF (</w:t>
      </w:r>
      <w:r>
        <w:rPr>
          <w:highlight w:val="yellow"/>
        </w:rPr>
        <w:t xml:space="preserve">prélèvements en </w:t>
      </w:r>
      <w:r w:rsidRPr="00240224">
        <w:rPr>
          <w:highlight w:val="yellow"/>
        </w:rPr>
        <w:t>forêt domaniale</w:t>
      </w:r>
      <w:r>
        <w:rPr>
          <w:highlight w:val="yellow"/>
        </w:rPr>
        <w:t xml:space="preserve"> - 1</w:t>
      </w:r>
      <w:r w:rsidRPr="00240224">
        <w:rPr>
          <w:highlight w:val="yellow"/>
        </w:rPr>
        <w:t>) x DIMD3 (3 = gros bois)</w:t>
      </w:r>
    </w:p>
    <w:p w14:paraId="3D5C179C" w14:textId="77777777" w:rsidR="00727E5A" w:rsidRDefault="00727E5A" w:rsidP="00727E5A">
      <w:r>
        <w:rPr>
          <w:noProof/>
        </w:rPr>
        <w:drawing>
          <wp:inline distT="0" distB="0" distL="0" distR="0" wp14:anchorId="676DBCB9" wp14:editId="77EDFB37">
            <wp:extent cx="3990109" cy="267370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98240" cy="267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2949D" w14:textId="77777777" w:rsidR="00727E5A" w:rsidRDefault="00727E5A" w:rsidP="00727E5A">
      <w:r>
        <w:lastRenderedPageBreak/>
        <w:t xml:space="preserve">Diminution par rapport aux années antérieures, diminution assez importante et IC assez réduits … Moins de prélèvements de gros bois en forêt domaniale en 2023 après une hausse en 2022… </w:t>
      </w:r>
    </w:p>
    <w:p w14:paraId="2B0C15D1" w14:textId="77777777" w:rsidR="00727E5A" w:rsidRDefault="00727E5A" w:rsidP="00727E5A">
      <w:r>
        <w:t xml:space="preserve">Diminution également perceptible en </w:t>
      </w:r>
      <w:r w:rsidRPr="00BC5EE8">
        <w:rPr>
          <w:b/>
          <w:bCs/>
          <w:highlight w:val="yellow"/>
          <w:u w:val="single"/>
        </w:rPr>
        <w:t>surface terrière GPR_AN_ACT</w:t>
      </w:r>
      <w:r>
        <w:t> :</w:t>
      </w:r>
    </w:p>
    <w:p w14:paraId="09ADB10C" w14:textId="77777777" w:rsidR="00727E5A" w:rsidRDefault="00727E5A" w:rsidP="00727E5A">
      <w:r>
        <w:rPr>
          <w:noProof/>
        </w:rPr>
        <w:drawing>
          <wp:inline distT="0" distB="0" distL="0" distR="0" wp14:anchorId="7FCB7067" wp14:editId="3AA41056">
            <wp:extent cx="3853543" cy="2582197"/>
            <wp:effectExtent l="0" t="0" r="0" b="889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025" cy="259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1527" w14:textId="5418E43C" w:rsidR="00077FC9" w:rsidRDefault="00077FC9"/>
    <w:p w14:paraId="1AC1B94A" w14:textId="48DDFE06" w:rsidR="00B16A0D" w:rsidRPr="001503B9" w:rsidRDefault="00B16A0D" w:rsidP="00B16A0D">
      <w:pPr>
        <w:pStyle w:val="Paragraphedeliste"/>
        <w:numPr>
          <w:ilvl w:val="0"/>
          <w:numId w:val="2"/>
        </w:numPr>
        <w:rPr>
          <w:color w:val="FFFFFF" w:themeColor="background1"/>
          <w:highlight w:val="red"/>
        </w:rPr>
      </w:pPr>
      <w:r w:rsidRPr="001503B9">
        <w:rPr>
          <w:color w:val="FFFFFF" w:themeColor="background1"/>
          <w:highlight w:val="red"/>
        </w:rPr>
        <w:t>Question : est-ce que ce constat est partagé par l’ONF ?</w:t>
      </w:r>
    </w:p>
    <w:p w14:paraId="59F8B274" w14:textId="34E2F21E" w:rsidR="00D95D69" w:rsidRDefault="00D95D69"/>
    <w:p w14:paraId="0A73925B" w14:textId="77777777" w:rsidR="00D95D69" w:rsidRDefault="00D95D69"/>
    <w:p w14:paraId="36860C24" w14:textId="77777777" w:rsidR="00B16A0D" w:rsidRDefault="00B16A0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CD6D581" w14:textId="2CF7B922" w:rsidR="00D95D69" w:rsidRDefault="00D95D69" w:rsidP="00D95D69">
      <w:pPr>
        <w:pStyle w:val="Titre1"/>
      </w:pPr>
      <w:bookmarkStart w:id="3" w:name="_Toc170125434"/>
      <w:r>
        <w:lastRenderedPageBreak/>
        <w:t xml:space="preserve">Constat </w:t>
      </w:r>
      <w:r w:rsidR="00B16A0D">
        <w:t>4</w:t>
      </w:r>
      <w:r>
        <w:t> : Diverses évolutions sur la mortalité de branches</w:t>
      </w:r>
      <w:bookmarkEnd w:id="3"/>
    </w:p>
    <w:p w14:paraId="346EB5B5" w14:textId="163DAB9C" w:rsidR="00D95D69" w:rsidRDefault="00D95D69" w:rsidP="00D95D69"/>
    <w:p w14:paraId="56ED44C1" w14:textId="28A22A72" w:rsidR="00D95D69" w:rsidRDefault="00D95D69" w:rsidP="00D95D69">
      <w:r>
        <w:t>Le constat national est le suivant :</w:t>
      </w:r>
      <w:r>
        <w:br/>
        <w:t>(en volume ; même tendance pour surface terrière et nombre de tiges)</w:t>
      </w:r>
    </w:p>
    <w:p w14:paraId="74E23989" w14:textId="769F8633" w:rsidR="00D95D69" w:rsidRPr="00D95D69" w:rsidRDefault="00D95D69" w:rsidP="00D95D69">
      <w:r w:rsidRPr="00D95D69">
        <w:rPr>
          <w:noProof/>
        </w:rPr>
        <w:drawing>
          <wp:inline distT="0" distB="0" distL="0" distR="0" wp14:anchorId="60EC3D99" wp14:editId="498C2883">
            <wp:extent cx="5760720" cy="391033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07CB" w14:textId="4D9CDB86" w:rsidR="00077FC9" w:rsidRDefault="00077FC9"/>
    <w:p w14:paraId="58085E5C" w14:textId="48737EB0" w:rsidR="00D95D69" w:rsidRPr="00D95D69" w:rsidRDefault="00D95D69">
      <w:r w:rsidRPr="00D95D69">
        <w:t>Cette</w:t>
      </w:r>
      <w:r>
        <w:t xml:space="preserve"> tendance peut localement être différente et sortir en « anomalie » (</w:t>
      </w:r>
      <w:proofErr w:type="spellStart"/>
      <w:r>
        <w:t>pvalue</w:t>
      </w:r>
      <w:proofErr w:type="spellEnd"/>
      <w:r>
        <w:t xml:space="preserve"> faible).</w:t>
      </w:r>
      <w:r w:rsidRPr="00D95D69">
        <w:br w:type="page"/>
      </w:r>
    </w:p>
    <w:p w14:paraId="60431FD2" w14:textId="77777777" w:rsidR="00D95D69" w:rsidRDefault="00077FC9" w:rsidP="00077FC9">
      <w:r w:rsidRPr="007705DA">
        <w:rPr>
          <w:b/>
          <w:bCs/>
          <w:highlight w:val="green"/>
          <w:u w:val="single"/>
        </w:rPr>
        <w:lastRenderedPageBreak/>
        <w:t>Volumes vifs RA :RA | MORTBG2 :MORTBG régions 21</w:t>
      </w:r>
      <w:r>
        <w:rPr>
          <w:b/>
          <w:bCs/>
          <w:highlight w:val="green"/>
          <w:u w:val="single"/>
        </w:rPr>
        <w:t xml:space="preserve"> (champagne </w:t>
      </w:r>
      <w:proofErr w:type="spellStart"/>
      <w:r>
        <w:rPr>
          <w:b/>
          <w:bCs/>
          <w:highlight w:val="green"/>
          <w:u w:val="single"/>
        </w:rPr>
        <w:t>ardenne</w:t>
      </w:r>
      <w:proofErr w:type="spellEnd"/>
      <w:r>
        <w:rPr>
          <w:b/>
          <w:bCs/>
          <w:highlight w:val="green"/>
          <w:u w:val="single"/>
        </w:rPr>
        <w:t>)</w:t>
      </w:r>
      <w:r w:rsidRPr="007705DA">
        <w:rPr>
          <w:b/>
          <w:bCs/>
          <w:highlight w:val="green"/>
          <w:u w:val="single"/>
        </w:rPr>
        <w:t xml:space="preserve"> et 41</w:t>
      </w:r>
      <w:r>
        <w:rPr>
          <w:b/>
          <w:bCs/>
          <w:u w:val="single"/>
        </w:rPr>
        <w:t xml:space="preserve"> (lorraine)</w:t>
      </w:r>
      <w:r>
        <w:t xml:space="preserve"> : </w:t>
      </w:r>
    </w:p>
    <w:p w14:paraId="7E08548D" w14:textId="1E633DB6" w:rsidR="00077FC9" w:rsidRDefault="00077FC9" w:rsidP="00077FC9">
      <w:r>
        <w:t xml:space="preserve">il est noté une diminution comparativement à 2021 et 2022 </w:t>
      </w:r>
      <w:proofErr w:type="spellStart"/>
      <w:r>
        <w:t>mortbg</w:t>
      </w:r>
      <w:proofErr w:type="spellEnd"/>
      <w:r>
        <w:t xml:space="preserve"> 1 (entre 5 et 25 %)</w:t>
      </w:r>
    </w:p>
    <w:p w14:paraId="20A0A607" w14:textId="77777777" w:rsidR="00077FC9" w:rsidRDefault="00077FC9" w:rsidP="00077FC9">
      <w:r>
        <w:rPr>
          <w:noProof/>
        </w:rPr>
        <w:drawing>
          <wp:inline distT="0" distB="0" distL="0" distR="0" wp14:anchorId="0DA11775" wp14:editId="780D8A3D">
            <wp:extent cx="3207708" cy="2149433"/>
            <wp:effectExtent l="0" t="0" r="0" b="381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22997" cy="2159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174F" w14:textId="3B85FCCD" w:rsidR="00077FC9" w:rsidRDefault="00077FC9" w:rsidP="00077FC9">
      <w:r>
        <w:t>Dans l’intervalle de variabilité des deux années précédentes.</w:t>
      </w:r>
    </w:p>
    <w:p w14:paraId="1E4008E2" w14:textId="77777777" w:rsidR="00D95D69" w:rsidRDefault="00D95D69" w:rsidP="00077FC9"/>
    <w:p w14:paraId="081D4FD9" w14:textId="77777777" w:rsidR="00D95D69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green"/>
          <w:u w:val="single"/>
        </w:rPr>
        <w:t>Volume vifs RA (22, 26, 42, 82) x MORTBG (1 entre 5 et 25 %)</w:t>
      </w:r>
    </w:p>
    <w:p w14:paraId="678CEAC8" w14:textId="77777777" w:rsidR="00D95D69" w:rsidRPr="00D95D69" w:rsidRDefault="00D95D69" w:rsidP="00D95D69">
      <w:r w:rsidRPr="00D95D69">
        <w:t xml:space="preserve">RA 82 </w:t>
      </w:r>
      <w:r>
        <w:t>Rhône-Alpes ; 22 Picardie ; 26 Bourgogne ; 42 Alsace</w:t>
      </w:r>
    </w:p>
    <w:p w14:paraId="2417E847" w14:textId="77777777" w:rsidR="00D95D69" w:rsidRDefault="00D95D69" w:rsidP="00D95D69">
      <w:r>
        <w:rPr>
          <w:noProof/>
        </w:rPr>
        <w:drawing>
          <wp:inline distT="0" distB="0" distL="0" distR="0" wp14:anchorId="02CA5ABA" wp14:editId="28074F9D">
            <wp:extent cx="3562153" cy="2386941"/>
            <wp:effectExtent l="0" t="0" r="63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66837" cy="23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BBAB" w14:textId="77777777" w:rsidR="00D95D69" w:rsidRDefault="00D95D69" w:rsidP="00D95D69">
      <w:r>
        <w:t>Suit les tendances régionales, infléchissement dans les régions 26 et 42</w:t>
      </w:r>
    </w:p>
    <w:p w14:paraId="2336CB2D" w14:textId="77777777" w:rsidR="00D95D69" w:rsidRDefault="00D95D69" w:rsidP="00077FC9"/>
    <w:p w14:paraId="29C8261F" w14:textId="7B1B678E" w:rsidR="00077FC9" w:rsidRDefault="00077FC9"/>
    <w:p w14:paraId="67931CF4" w14:textId="77777777" w:rsidR="00D95D69" w:rsidRDefault="00D95D69">
      <w:pPr>
        <w:rPr>
          <w:b/>
          <w:bCs/>
          <w:highlight w:val="green"/>
          <w:u w:val="single"/>
        </w:rPr>
      </w:pPr>
      <w:r>
        <w:rPr>
          <w:b/>
          <w:bCs/>
          <w:highlight w:val="green"/>
          <w:u w:val="single"/>
        </w:rPr>
        <w:br w:type="page"/>
      </w:r>
    </w:p>
    <w:p w14:paraId="27894006" w14:textId="7A89AFA2" w:rsidR="00D95D69" w:rsidRPr="007705DA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green"/>
          <w:u w:val="single"/>
        </w:rPr>
        <w:lastRenderedPageBreak/>
        <w:t>Volume vifs RA (21) x MORTBG (0 moins de 5 %)</w:t>
      </w:r>
    </w:p>
    <w:p w14:paraId="5769DD67" w14:textId="77777777" w:rsidR="00D95D69" w:rsidRDefault="00D95D69" w:rsidP="00D95D69">
      <w:r>
        <w:rPr>
          <w:noProof/>
        </w:rPr>
        <w:drawing>
          <wp:inline distT="0" distB="0" distL="0" distR="0" wp14:anchorId="3C478DD2" wp14:editId="2018751A">
            <wp:extent cx="3526971" cy="2363366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4258" cy="236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F8D3D" w14:textId="77777777" w:rsidR="00D95D69" w:rsidRDefault="00D95D69" w:rsidP="00D95D69">
      <w:r>
        <w:t>Dans le range de variabilité des années précédentes</w:t>
      </w:r>
    </w:p>
    <w:p w14:paraId="43A3CAE4" w14:textId="59D2A38B" w:rsidR="00D95D69" w:rsidRDefault="00D95D69">
      <w:pPr>
        <w:rPr>
          <w:b/>
          <w:bCs/>
          <w:highlight w:val="cyan"/>
          <w:u w:val="single"/>
        </w:rPr>
      </w:pPr>
    </w:p>
    <w:p w14:paraId="53BA2850" w14:textId="699CE901" w:rsidR="00D95D69" w:rsidRPr="007705DA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cyan"/>
          <w:u w:val="single"/>
        </w:rPr>
        <w:t>Volumes vifs RA (72</w:t>
      </w:r>
      <w:r>
        <w:rPr>
          <w:b/>
          <w:bCs/>
          <w:highlight w:val="cyan"/>
          <w:u w:val="single"/>
        </w:rPr>
        <w:t xml:space="preserve"> Aquitaine</w:t>
      </w:r>
      <w:r w:rsidRPr="007705DA">
        <w:rPr>
          <w:b/>
          <w:bCs/>
          <w:highlight w:val="cyan"/>
          <w:u w:val="single"/>
        </w:rPr>
        <w:t>) x MORTBG (2 entre 25 et 50 %)</w:t>
      </w:r>
    </w:p>
    <w:p w14:paraId="27A96606" w14:textId="77777777" w:rsidR="00D95D69" w:rsidRDefault="00D95D69" w:rsidP="00D95D69">
      <w:r>
        <w:rPr>
          <w:noProof/>
        </w:rPr>
        <w:drawing>
          <wp:inline distT="0" distB="0" distL="0" distR="0" wp14:anchorId="655128AE" wp14:editId="75928AED">
            <wp:extent cx="3586348" cy="2403154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94235" cy="2408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BA94E" w14:textId="77777777" w:rsidR="00D95D69" w:rsidRDefault="00D95D69" w:rsidP="00D95D69">
      <w:r>
        <w:t>Idem, dans le range de variabilité des années précédentes</w:t>
      </w:r>
    </w:p>
    <w:p w14:paraId="33E92CE1" w14:textId="00D8E9C3" w:rsidR="00D95D69" w:rsidRDefault="00D95D69" w:rsidP="00D95D69"/>
    <w:p w14:paraId="32E67A23" w14:textId="77777777" w:rsidR="00D95D69" w:rsidRDefault="00D95D69">
      <w:pPr>
        <w:rPr>
          <w:b/>
          <w:bCs/>
          <w:highlight w:val="green"/>
          <w:u w:val="single"/>
        </w:rPr>
      </w:pPr>
      <w:r>
        <w:rPr>
          <w:b/>
          <w:bCs/>
          <w:highlight w:val="green"/>
          <w:u w:val="single"/>
        </w:rPr>
        <w:br w:type="page"/>
      </w:r>
    </w:p>
    <w:p w14:paraId="54D582F2" w14:textId="1632B8C1" w:rsidR="00D95D69" w:rsidRPr="007705DA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green"/>
          <w:u w:val="single"/>
        </w:rPr>
        <w:lastRenderedPageBreak/>
        <w:t>Volume vifs ESS_G2_FRA (03 chêne rouvre, 09 Hêtre) x MORTBG (1 entre 5 et 25 %)</w:t>
      </w:r>
    </w:p>
    <w:p w14:paraId="1E0D6DBF" w14:textId="77777777" w:rsidR="00D95D69" w:rsidRDefault="00D95D69" w:rsidP="00D95D69">
      <w:r>
        <w:rPr>
          <w:noProof/>
        </w:rPr>
        <w:drawing>
          <wp:inline distT="0" distB="0" distL="0" distR="0" wp14:anchorId="5334AD2A" wp14:editId="26E40F7B">
            <wp:extent cx="3455719" cy="2315621"/>
            <wp:effectExtent l="0" t="0" r="0" b="889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8870" cy="2324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802DF" w14:textId="77777777" w:rsidR="00D95D69" w:rsidRDefault="00D95D69" w:rsidP="00D95D69">
      <w:r>
        <w:t>Suit l’évolution, avec infléchissement et légère baisse de l’augmentation de la mortalité de branches.</w:t>
      </w:r>
    </w:p>
    <w:p w14:paraId="73D2C740" w14:textId="77777777" w:rsidR="00D95D69" w:rsidRDefault="00D95D69" w:rsidP="00D95D69">
      <w:r w:rsidRPr="00D95D69">
        <w:rPr>
          <w:highlight w:val="yellow"/>
        </w:rPr>
        <w:t>Le volume de hêtre est par ailleurs également en baisse (tout comme le nombre de tiges).</w:t>
      </w:r>
    </w:p>
    <w:p w14:paraId="7832E2D3" w14:textId="77777777" w:rsidR="00D95D69" w:rsidRDefault="00D95D69" w:rsidP="00D95D69">
      <w:pPr>
        <w:rPr>
          <w:b/>
          <w:bCs/>
          <w:highlight w:val="green"/>
          <w:u w:val="single"/>
        </w:rPr>
      </w:pPr>
    </w:p>
    <w:p w14:paraId="1C8C7E49" w14:textId="77777777" w:rsidR="00D95D69" w:rsidRDefault="00D95D69" w:rsidP="00D95D69"/>
    <w:p w14:paraId="136B83B1" w14:textId="77777777" w:rsidR="00D95D69" w:rsidRPr="007705DA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green"/>
          <w:u w:val="single"/>
        </w:rPr>
        <w:t>GTOT Ess_G2_FRA (03 chêne rouvre, 09 Hêtre, 52 Pin sylvestre) x MORTBG (1 entre 5 et 25 %)</w:t>
      </w:r>
    </w:p>
    <w:p w14:paraId="1EA7C983" w14:textId="77777777" w:rsidR="00D95D69" w:rsidRDefault="00D95D69" w:rsidP="00D95D69">
      <w:r>
        <w:rPr>
          <w:noProof/>
        </w:rPr>
        <w:drawing>
          <wp:inline distT="0" distB="0" distL="0" distR="0" wp14:anchorId="11E89FA2" wp14:editId="2440D54E">
            <wp:extent cx="4025735" cy="2697580"/>
            <wp:effectExtent l="0" t="0" r="0" b="762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1018" cy="270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6083" w14:textId="77777777" w:rsidR="00D95D69" w:rsidRDefault="00D95D69" w:rsidP="00D95D69">
      <w:r>
        <w:t>Infléchissement d’une forte tendance à la hausse pour ces essences</w:t>
      </w:r>
    </w:p>
    <w:p w14:paraId="2B8544BA" w14:textId="77777777" w:rsidR="00D95D69" w:rsidRDefault="00D95D69" w:rsidP="00D95D69"/>
    <w:p w14:paraId="4515FDB7" w14:textId="77777777" w:rsidR="00D95D69" w:rsidRDefault="00D95D69">
      <w:pPr>
        <w:rPr>
          <w:b/>
          <w:bCs/>
          <w:highlight w:val="green"/>
          <w:u w:val="single"/>
        </w:rPr>
      </w:pPr>
      <w:r>
        <w:rPr>
          <w:b/>
          <w:bCs/>
          <w:highlight w:val="green"/>
          <w:u w:val="single"/>
        </w:rPr>
        <w:br w:type="page"/>
      </w:r>
    </w:p>
    <w:p w14:paraId="7B8D074F" w14:textId="4EE86921" w:rsidR="00D95D69" w:rsidRPr="007705DA" w:rsidRDefault="00D95D69" w:rsidP="00D95D69">
      <w:pPr>
        <w:rPr>
          <w:b/>
          <w:bCs/>
          <w:u w:val="single"/>
        </w:rPr>
      </w:pPr>
      <w:r w:rsidRPr="007705DA">
        <w:rPr>
          <w:b/>
          <w:bCs/>
          <w:highlight w:val="green"/>
          <w:u w:val="single"/>
        </w:rPr>
        <w:lastRenderedPageBreak/>
        <w:t>NT Ess_G2_FRA (09 Hêtre) x MORTBG (1 entre 5 et 25 %)</w:t>
      </w:r>
    </w:p>
    <w:p w14:paraId="6C5E4CB2" w14:textId="77777777" w:rsidR="00D95D69" w:rsidRDefault="00D95D69" w:rsidP="00D95D69">
      <w:r>
        <w:rPr>
          <w:noProof/>
        </w:rPr>
        <w:drawing>
          <wp:inline distT="0" distB="0" distL="0" distR="0" wp14:anchorId="6643E7CD" wp14:editId="562094D7">
            <wp:extent cx="4132613" cy="2769197"/>
            <wp:effectExtent l="0" t="0" r="127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42045" cy="277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3130" w14:textId="77777777" w:rsidR="00D95D69" w:rsidRDefault="00D95D69" w:rsidP="00D95D69">
      <w:r>
        <w:t>Idem, infléchissement d’une forte tendance à la hausse</w:t>
      </w:r>
    </w:p>
    <w:p w14:paraId="40B8E743" w14:textId="77777777" w:rsidR="00D95D69" w:rsidRDefault="00D95D69" w:rsidP="00D95D69"/>
    <w:p w14:paraId="108CD3AE" w14:textId="77777777" w:rsidR="00D95D69" w:rsidRDefault="00D95D69" w:rsidP="00D95D69"/>
    <w:p w14:paraId="615C2CD1" w14:textId="77777777" w:rsidR="00B16A0D" w:rsidRDefault="00B16A0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0564C86" w14:textId="5B6F507E" w:rsidR="00D95D69" w:rsidRDefault="00D95D69" w:rsidP="00D95D69">
      <w:pPr>
        <w:pStyle w:val="Titre1"/>
      </w:pPr>
      <w:bookmarkStart w:id="4" w:name="_Toc170125435"/>
      <w:r>
        <w:lastRenderedPageBreak/>
        <w:t xml:space="preserve">Constat </w:t>
      </w:r>
      <w:r w:rsidR="00B16A0D">
        <w:t>5</w:t>
      </w:r>
      <w:r>
        <w:t xml:space="preserve"> : </w:t>
      </w:r>
      <w:r w:rsidR="00B16A0D">
        <w:t>A</w:t>
      </w:r>
      <w:r w:rsidR="00727E5A">
        <w:t>ugmentation du</w:t>
      </w:r>
      <w:r>
        <w:t xml:space="preserve"> bois mort au sol</w:t>
      </w:r>
      <w:bookmarkEnd w:id="4"/>
    </w:p>
    <w:p w14:paraId="05A161A1" w14:textId="05252B2C" w:rsidR="00D95D69" w:rsidRDefault="00D95D69" w:rsidP="00D95D69"/>
    <w:p w14:paraId="7DF5E7FC" w14:textId="47A7E976" w:rsidR="00D95D69" w:rsidRDefault="00D95D69" w:rsidP="00D95D69">
      <w:r w:rsidRPr="00D95D69">
        <w:rPr>
          <w:noProof/>
        </w:rPr>
        <w:drawing>
          <wp:inline distT="0" distB="0" distL="0" distR="0" wp14:anchorId="0FB43188" wp14:editId="4BFC5A49">
            <wp:extent cx="5760720" cy="4015105"/>
            <wp:effectExtent l="0" t="0" r="0" b="444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AFF6F" w14:textId="77777777" w:rsidR="00D95D69" w:rsidRDefault="00D95D69" w:rsidP="00D95D69"/>
    <w:p w14:paraId="1D0E20DD" w14:textId="07373EFE" w:rsidR="00727E5A" w:rsidRDefault="00727E5A" w:rsidP="00727E5A">
      <w:r w:rsidRPr="007705DA">
        <w:rPr>
          <w:b/>
          <w:bCs/>
          <w:highlight w:val="green"/>
          <w:u w:val="single"/>
        </w:rPr>
        <w:t>Volume de bois mort au sol dans GRECO B</w:t>
      </w:r>
      <w:r>
        <w:t> (Centre Nord semi océanique) : forte hausse constatée</w:t>
      </w:r>
    </w:p>
    <w:p w14:paraId="420F7DAD" w14:textId="77777777" w:rsidR="00727E5A" w:rsidRDefault="00727E5A" w:rsidP="00727E5A">
      <w:r>
        <w:rPr>
          <w:noProof/>
        </w:rPr>
        <w:drawing>
          <wp:inline distT="0" distB="0" distL="0" distR="0" wp14:anchorId="482A9A98" wp14:editId="25799CA7">
            <wp:extent cx="3349487" cy="2244436"/>
            <wp:effectExtent l="0" t="0" r="3810" b="381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201" cy="22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08A8" w14:textId="45148DDD" w:rsidR="00727E5A" w:rsidRDefault="00727E5A" w:rsidP="00D95D69">
      <w:r>
        <w:t>Tendance à la hausse qui augmente significativement</w:t>
      </w:r>
    </w:p>
    <w:p w14:paraId="40932AC1" w14:textId="77777777" w:rsidR="00727E5A" w:rsidRPr="00727E5A" w:rsidRDefault="00727E5A" w:rsidP="00D95D69"/>
    <w:p w14:paraId="56F6B445" w14:textId="77777777" w:rsidR="00B16A0D" w:rsidRDefault="00B16A0D">
      <w:pPr>
        <w:rPr>
          <w:b/>
          <w:bCs/>
          <w:highlight w:val="cyan"/>
          <w:u w:val="single"/>
        </w:rPr>
      </w:pPr>
      <w:r>
        <w:rPr>
          <w:b/>
          <w:bCs/>
          <w:highlight w:val="cyan"/>
          <w:u w:val="single"/>
        </w:rPr>
        <w:br w:type="page"/>
      </w:r>
    </w:p>
    <w:p w14:paraId="5B9603AA" w14:textId="586FE024" w:rsidR="00D95D69" w:rsidRDefault="00D95D69" w:rsidP="00D95D69">
      <w:r w:rsidRPr="007705DA">
        <w:rPr>
          <w:b/>
          <w:bCs/>
          <w:highlight w:val="cyan"/>
          <w:u w:val="single"/>
        </w:rPr>
        <w:lastRenderedPageBreak/>
        <w:t>V BMAS RAD13 (32)</w:t>
      </w:r>
      <w:r>
        <w:t> : constatation d’une augmentation</w:t>
      </w:r>
      <w:r w:rsidR="00727E5A">
        <w:t xml:space="preserve"> en </w:t>
      </w:r>
      <w:r w:rsidR="00727E5A" w:rsidRPr="00727E5A">
        <w:t>Hauts-de-France</w:t>
      </w:r>
    </w:p>
    <w:p w14:paraId="25176F65" w14:textId="77777777" w:rsidR="00D95D69" w:rsidRDefault="00D95D69" w:rsidP="00D95D69">
      <w:r>
        <w:rPr>
          <w:noProof/>
        </w:rPr>
        <w:drawing>
          <wp:inline distT="0" distB="0" distL="0" distR="0" wp14:anchorId="3AFACF20" wp14:editId="42E8E25B">
            <wp:extent cx="3265714" cy="2188302"/>
            <wp:effectExtent l="0" t="0" r="0" b="254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73785" cy="219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938FB" w14:textId="77777777" w:rsidR="00D95D69" w:rsidRDefault="00D95D69" w:rsidP="00D95D69">
      <w:r>
        <w:t>Intervalle de confiance très large qui recoupe celui de 2019.</w:t>
      </w:r>
    </w:p>
    <w:p w14:paraId="56FD0E25" w14:textId="516EAA2F" w:rsidR="00727E5A" w:rsidRDefault="00727E5A">
      <w:pPr>
        <w:rPr>
          <w:b/>
          <w:bCs/>
          <w:highlight w:val="cyan"/>
          <w:u w:val="single"/>
        </w:rPr>
      </w:pPr>
    </w:p>
    <w:p w14:paraId="2BBE0006" w14:textId="061461EA" w:rsidR="00077FC9" w:rsidRDefault="00077FC9" w:rsidP="00077FC9">
      <w:r w:rsidRPr="007705DA">
        <w:rPr>
          <w:b/>
          <w:bCs/>
          <w:highlight w:val="cyan"/>
          <w:u w:val="single"/>
        </w:rPr>
        <w:t>Volume bois mort au sol dans l’Eure, l’Oise et la Seine et Marne</w:t>
      </w:r>
      <w:r>
        <w:t> : forte hausse constatée</w:t>
      </w:r>
    </w:p>
    <w:p w14:paraId="3313A2CC" w14:textId="77777777" w:rsidR="00077FC9" w:rsidRDefault="00077FC9" w:rsidP="00077FC9">
      <w:r>
        <w:rPr>
          <w:noProof/>
        </w:rPr>
        <w:drawing>
          <wp:inline distT="0" distB="0" distL="0" distR="0" wp14:anchorId="24447820" wp14:editId="71C11C7E">
            <wp:extent cx="3579875" cy="2398816"/>
            <wp:effectExtent l="0" t="0" r="1905" b="190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87834" cy="24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43EE" w14:textId="2EC7A7B3" w:rsidR="00077FC9" w:rsidRDefault="00727E5A" w:rsidP="00077FC9">
      <w:r>
        <w:t>Intervalle</w:t>
      </w:r>
      <w:r w:rsidR="00077FC9">
        <w:t xml:space="preserve"> de confiance très large. </w:t>
      </w:r>
    </w:p>
    <w:p w14:paraId="10F712DA" w14:textId="14D80C44" w:rsidR="00727E5A" w:rsidRDefault="00727E5A">
      <w:pPr>
        <w:rPr>
          <w:b/>
          <w:bCs/>
          <w:highlight w:val="green"/>
          <w:u w:val="single"/>
        </w:rPr>
      </w:pPr>
    </w:p>
    <w:p w14:paraId="60CC37FA" w14:textId="77777777" w:rsidR="00B16A0D" w:rsidRDefault="00B16A0D">
      <w:pPr>
        <w:rPr>
          <w:b/>
          <w:bCs/>
          <w:highlight w:val="cyan"/>
          <w:u w:val="single"/>
        </w:rPr>
      </w:pPr>
      <w:r>
        <w:rPr>
          <w:b/>
          <w:bCs/>
          <w:highlight w:val="cyan"/>
          <w:u w:val="single"/>
        </w:rPr>
        <w:br w:type="page"/>
      </w:r>
    </w:p>
    <w:p w14:paraId="5A40B908" w14:textId="1D83B53A" w:rsidR="00727E5A" w:rsidRDefault="00727E5A" w:rsidP="00727E5A">
      <w:r w:rsidRPr="007705DA">
        <w:rPr>
          <w:b/>
          <w:bCs/>
          <w:highlight w:val="cyan"/>
          <w:u w:val="single"/>
        </w:rPr>
        <w:lastRenderedPageBreak/>
        <w:t>Volume bois mort au sol selon U_DCA_BIN (0 absence de coupe)</w:t>
      </w:r>
      <w:r>
        <w:t> : forte hausse constatée dans l’Eure et l’Oise.</w:t>
      </w:r>
    </w:p>
    <w:p w14:paraId="0007450C" w14:textId="77777777" w:rsidR="00727E5A" w:rsidRDefault="00727E5A" w:rsidP="00727E5A">
      <w:r>
        <w:rPr>
          <w:noProof/>
        </w:rPr>
        <w:drawing>
          <wp:inline distT="0" distB="0" distL="0" distR="0" wp14:anchorId="73AC6207" wp14:editId="373992E4">
            <wp:extent cx="3517847" cy="2357252"/>
            <wp:effectExtent l="0" t="0" r="6985" b="508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28100" cy="236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885F" w14:textId="77777777" w:rsidR="00727E5A" w:rsidRDefault="00727E5A" w:rsidP="00727E5A">
      <w:r>
        <w:t>Intervalles de confiance très larges en 2023</w:t>
      </w:r>
    </w:p>
    <w:p w14:paraId="3BAA6B15" w14:textId="158C5DB8" w:rsidR="00727E5A" w:rsidRDefault="00727E5A">
      <w:pPr>
        <w:rPr>
          <w:b/>
          <w:bCs/>
          <w:highlight w:val="yellow"/>
          <w:u w:val="single"/>
        </w:rPr>
      </w:pPr>
    </w:p>
    <w:p w14:paraId="5DD96FDC" w14:textId="0E0A494B" w:rsidR="00727E5A" w:rsidRDefault="00727E5A" w:rsidP="00727E5A">
      <w:r w:rsidRPr="007705DA">
        <w:rPr>
          <w:b/>
          <w:bCs/>
          <w:highlight w:val="yellow"/>
          <w:u w:val="single"/>
        </w:rPr>
        <w:t>Volumes Bois mort au sol INCID :INCID2 (</w:t>
      </w:r>
      <w:proofErr w:type="spellStart"/>
      <w:r w:rsidRPr="007705DA">
        <w:rPr>
          <w:b/>
          <w:bCs/>
          <w:highlight w:val="yellow"/>
          <w:u w:val="single"/>
        </w:rPr>
        <w:t>null</w:t>
      </w:r>
      <w:proofErr w:type="spellEnd"/>
      <w:r w:rsidRPr="007705DA">
        <w:rPr>
          <w:b/>
          <w:bCs/>
          <w:highlight w:val="yellow"/>
          <w:u w:val="single"/>
        </w:rPr>
        <w:t>)</w:t>
      </w:r>
      <w:r>
        <w:t xml:space="preserve"> : </w:t>
      </w:r>
      <w:r>
        <w:br/>
        <w:t>Volume sur les placettes n’ayant pas de trace d’un incident.</w:t>
      </w:r>
    </w:p>
    <w:p w14:paraId="79A545F3" w14:textId="77777777" w:rsidR="00727E5A" w:rsidRDefault="00727E5A" w:rsidP="00727E5A">
      <w:r>
        <w:t>Forte hausse constatée dans le département de l’Eure</w:t>
      </w:r>
    </w:p>
    <w:p w14:paraId="54798538" w14:textId="77777777" w:rsidR="00727E5A" w:rsidRDefault="00727E5A" w:rsidP="00727E5A">
      <w:r>
        <w:rPr>
          <w:noProof/>
        </w:rPr>
        <w:drawing>
          <wp:inline distT="0" distB="0" distL="0" distR="0" wp14:anchorId="60E9F51A" wp14:editId="0A6CE142">
            <wp:extent cx="3028207" cy="2029152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39735" cy="203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89E9E" w14:textId="77777777" w:rsidR="00727E5A" w:rsidRDefault="00727E5A" w:rsidP="00727E5A">
      <w:r>
        <w:t xml:space="preserve">Intervalle de confiance très large, valeur équivalente à celle de 2017 après des années avec des valeurs basses et des IC plus faibles. </w:t>
      </w:r>
      <w:r w:rsidRPr="00F425C0">
        <w:rPr>
          <w:highlight w:val="cyan"/>
        </w:rPr>
        <w:t>Aller voir dans données brutes s‘il n’y a pas 1-2 placettes avec bcp de bois bort</w:t>
      </w:r>
    </w:p>
    <w:p w14:paraId="779BB6BA" w14:textId="18E94D74" w:rsidR="00077FC9" w:rsidRDefault="00077FC9"/>
    <w:p w14:paraId="494D076C" w14:textId="2B22A17D" w:rsidR="00077FC9" w:rsidRDefault="00077FC9"/>
    <w:p w14:paraId="6A99F76C" w14:textId="77777777" w:rsidR="00077FC9" w:rsidRDefault="00077FC9"/>
    <w:p w14:paraId="3ED69E8E" w14:textId="77777777" w:rsidR="00727E5A" w:rsidRDefault="00727E5A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9387DF0" w14:textId="1F52E085" w:rsidR="00077FC9" w:rsidRDefault="00077FC9" w:rsidP="00077FC9">
      <w:pPr>
        <w:pStyle w:val="Titre1"/>
      </w:pPr>
      <w:bookmarkStart w:id="5" w:name="_Toc170125436"/>
      <w:r>
        <w:lastRenderedPageBreak/>
        <w:t xml:space="preserve">Constat </w:t>
      </w:r>
      <w:r w:rsidR="00B16A0D">
        <w:t>6</w:t>
      </w:r>
      <w:r>
        <w:t> : Différents éléments écologiques qui s’écartent de la tendance</w:t>
      </w:r>
      <w:bookmarkEnd w:id="5"/>
    </w:p>
    <w:p w14:paraId="4887C6FF" w14:textId="1BEA097E" w:rsidR="00077FC9" w:rsidRDefault="00077FC9" w:rsidP="00077FC9"/>
    <w:p w14:paraId="08FD51D1" w14:textId="77777777" w:rsidR="00077FC9" w:rsidRDefault="00077FC9"/>
    <w:p w14:paraId="2AE9E8EF" w14:textId="62E6224C" w:rsidR="00216BE0" w:rsidRDefault="007705DA">
      <w:r w:rsidRPr="007705DA">
        <w:rPr>
          <w:b/>
          <w:bCs/>
          <w:highlight w:val="green"/>
          <w:u w:val="single"/>
        </w:rPr>
        <w:t xml:space="preserve">ST Foret prod </w:t>
      </w:r>
      <w:r w:rsidR="00727E5A">
        <w:rPr>
          <w:b/>
          <w:bCs/>
          <w:highlight w:val="green"/>
          <w:u w:val="single"/>
        </w:rPr>
        <w:t>sans</w:t>
      </w:r>
      <w:r w:rsidRPr="007705DA">
        <w:rPr>
          <w:b/>
          <w:bCs/>
          <w:highlight w:val="green"/>
          <w:u w:val="single"/>
        </w:rPr>
        <w:t xml:space="preserve"> peupleraies </w:t>
      </w:r>
      <w:r w:rsidR="00216BE0" w:rsidRPr="007705DA">
        <w:rPr>
          <w:b/>
          <w:bCs/>
          <w:highlight w:val="green"/>
          <w:u w:val="single"/>
        </w:rPr>
        <w:t>HUMUS :HUMUSD1 modalité X</w:t>
      </w:r>
      <w:r>
        <w:t xml:space="preserve"> (« absence d’humus ou autre type d’humus »)</w:t>
      </w:r>
      <w:r w:rsidR="00216BE0">
        <w:t xml:space="preserve"> : </w:t>
      </w:r>
      <w:r w:rsidR="00475A7E">
        <w:t>hausse de + 171 713 ha dans ce type d’humus</w:t>
      </w:r>
      <w:r w:rsidR="0036685D">
        <w:t>. L</w:t>
      </w:r>
      <w:r>
        <w:t>’</w:t>
      </w:r>
      <w:r w:rsidR="0036685D">
        <w:t>IC de 2023 rejoint ceux d’avant 2020…</w:t>
      </w:r>
    </w:p>
    <w:p w14:paraId="464E4817" w14:textId="3E2F8D22" w:rsidR="00475A7E" w:rsidRDefault="00475A7E">
      <w:r>
        <w:rPr>
          <w:noProof/>
        </w:rPr>
        <w:drawing>
          <wp:inline distT="0" distB="0" distL="0" distR="0" wp14:anchorId="52C135ED" wp14:editId="2C15D36D">
            <wp:extent cx="2743200" cy="1838174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58926" cy="184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3096" w14:textId="3CC2BF29" w:rsidR="00727E5A" w:rsidRDefault="00727E5A"/>
    <w:p w14:paraId="52702520" w14:textId="3A94E74A" w:rsidR="00631C81" w:rsidRDefault="007705DA">
      <w:r w:rsidRPr="007705DA">
        <w:rPr>
          <w:b/>
          <w:bCs/>
          <w:highlight w:val="yellow"/>
          <w:u w:val="single"/>
        </w:rPr>
        <w:t xml:space="preserve">ST Foret prod hors peupleraies </w:t>
      </w:r>
      <w:r w:rsidR="00631C81" w:rsidRPr="007705DA">
        <w:rPr>
          <w:b/>
          <w:bCs/>
          <w:highlight w:val="yellow"/>
          <w:u w:val="single"/>
        </w:rPr>
        <w:t>HUMUS :HUMUSD1 modalité 1</w:t>
      </w:r>
      <w:r w:rsidR="00631C81">
        <w:t> </w:t>
      </w:r>
      <w:r>
        <w:t xml:space="preserve">(« Mor ou </w:t>
      </w:r>
      <w:proofErr w:type="spellStart"/>
      <w:r>
        <w:t>dysmoder</w:t>
      </w:r>
      <w:proofErr w:type="spellEnd"/>
      <w:r>
        <w:t> »)</w:t>
      </w:r>
      <w:r w:rsidR="00631C81">
        <w:t xml:space="preserve">: diminution de </w:t>
      </w:r>
      <w:r w:rsidR="00AD3B66">
        <w:t>383 567 ha dans cette catégorie (noter que la valeur du tableau est semblable pour foret de production sans et avec peupleraies : pas de points en peupleraie dans cette catégorie d’humus en 2023 ?)</w:t>
      </w:r>
    </w:p>
    <w:p w14:paraId="0216307A" w14:textId="50E24406" w:rsidR="00631C81" w:rsidRDefault="00631C81">
      <w:r>
        <w:rPr>
          <w:noProof/>
        </w:rPr>
        <w:drawing>
          <wp:inline distT="0" distB="0" distL="0" distR="0" wp14:anchorId="13586CD4" wp14:editId="2489AB66">
            <wp:extent cx="2764654" cy="18525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72026" cy="18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5AA1C" w14:textId="497BA16E" w:rsidR="0036685D" w:rsidRDefault="0036685D"/>
    <w:p w14:paraId="2E8A231A" w14:textId="77777777" w:rsidR="00AD3B66" w:rsidRDefault="00AD3B66"/>
    <w:p w14:paraId="31F5F941" w14:textId="77777777" w:rsidR="00727E5A" w:rsidRDefault="00727E5A">
      <w:pPr>
        <w:rPr>
          <w:b/>
          <w:bCs/>
          <w:highlight w:val="green"/>
          <w:u w:val="single"/>
        </w:rPr>
      </w:pPr>
      <w:r>
        <w:rPr>
          <w:b/>
          <w:bCs/>
          <w:highlight w:val="green"/>
          <w:u w:val="single"/>
        </w:rPr>
        <w:br w:type="page"/>
      </w:r>
    </w:p>
    <w:p w14:paraId="26ECC7B6" w14:textId="4A8D8361" w:rsidR="0036685D" w:rsidRDefault="007705DA">
      <w:r w:rsidRPr="007705DA">
        <w:rPr>
          <w:b/>
          <w:bCs/>
          <w:highlight w:val="green"/>
          <w:u w:val="single"/>
        </w:rPr>
        <w:lastRenderedPageBreak/>
        <w:t xml:space="preserve">ST Foret prod hors peupleraies </w:t>
      </w:r>
      <w:r w:rsidR="0036685D" w:rsidRPr="007705DA">
        <w:rPr>
          <w:b/>
          <w:bCs/>
          <w:highlight w:val="green"/>
          <w:u w:val="single"/>
        </w:rPr>
        <w:t>TSOL22 :TSOL22 modalité 57</w:t>
      </w:r>
      <w:r w:rsidR="0036685D">
        <w:t> </w:t>
      </w:r>
      <w:r>
        <w:t xml:space="preserve">(« </w:t>
      </w:r>
      <w:r w:rsidRPr="008D004A">
        <w:t>Podzol humo-</w:t>
      </w:r>
      <w:proofErr w:type="spellStart"/>
      <w:r w:rsidRPr="008D004A">
        <w:t>durique</w:t>
      </w:r>
      <w:proofErr w:type="spellEnd"/>
      <w:r>
        <w:t> »)</w:t>
      </w:r>
      <w:r w:rsidR="0036685D">
        <w:t>: diminution de 70 360 ha entre 2022 et 2023</w:t>
      </w:r>
      <w:r w:rsidR="008D004A">
        <w:t xml:space="preserve"> </w:t>
      </w:r>
    </w:p>
    <w:p w14:paraId="7B4BB8FB" w14:textId="11F9BB25" w:rsidR="0036685D" w:rsidRDefault="0036685D">
      <w:r>
        <w:rPr>
          <w:noProof/>
        </w:rPr>
        <w:drawing>
          <wp:inline distT="0" distB="0" distL="0" distR="0" wp14:anchorId="6931CDA1" wp14:editId="1304A291">
            <wp:extent cx="2755075" cy="1846131"/>
            <wp:effectExtent l="0" t="0" r="762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74013" cy="185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AC4FF" w14:textId="6B8B022B" w:rsidR="00631C81" w:rsidRDefault="008D004A">
      <w:r>
        <w:t>Ce sont les années 2020 à 2022 qui sont plus élevées que la moyenne</w:t>
      </w:r>
    </w:p>
    <w:p w14:paraId="1619DC57" w14:textId="77777777" w:rsidR="00077FC9" w:rsidRDefault="00077FC9">
      <w:pPr>
        <w:rPr>
          <w:b/>
          <w:bCs/>
          <w:highlight w:val="yellow"/>
          <w:u w:val="single"/>
        </w:rPr>
      </w:pPr>
    </w:p>
    <w:p w14:paraId="5AC29DBD" w14:textId="3C793985" w:rsidR="00945D99" w:rsidRDefault="00621144">
      <w:r w:rsidRPr="007705DA">
        <w:rPr>
          <w:b/>
          <w:bCs/>
          <w:highlight w:val="yellow"/>
          <w:u w:val="single"/>
        </w:rPr>
        <w:t>ST</w:t>
      </w:r>
      <w:r w:rsidR="007705DA" w:rsidRPr="007705DA">
        <w:rPr>
          <w:b/>
          <w:bCs/>
          <w:highlight w:val="yellow"/>
          <w:u w:val="single"/>
        </w:rPr>
        <w:t xml:space="preserve"> Forêt prod hors peupleraies</w:t>
      </w:r>
      <w:r w:rsidRPr="007705DA">
        <w:rPr>
          <w:b/>
          <w:bCs/>
          <w:highlight w:val="yellow"/>
          <w:u w:val="single"/>
        </w:rPr>
        <w:t xml:space="preserve"> </w:t>
      </w:r>
      <w:r w:rsidR="007D4D31" w:rsidRPr="007705DA">
        <w:rPr>
          <w:b/>
          <w:bCs/>
          <w:highlight w:val="yellow"/>
          <w:u w:val="single"/>
        </w:rPr>
        <w:t>ROCHE :</w:t>
      </w:r>
      <w:r w:rsidR="00945D99" w:rsidRPr="007705DA">
        <w:rPr>
          <w:b/>
          <w:bCs/>
          <w:highlight w:val="yellow"/>
          <w:u w:val="single"/>
        </w:rPr>
        <w:t>ROCHED1 modalité 7</w:t>
      </w:r>
      <w:r w:rsidR="00945D99">
        <w:t xml:space="preserve"> « Dolomie » : augmentation constatée</w:t>
      </w:r>
      <w:r>
        <w:t>. Chiffres identiques avec peupleraies</w:t>
      </w:r>
    </w:p>
    <w:p w14:paraId="0249DB0E" w14:textId="77777777" w:rsidR="00945D99" w:rsidRDefault="00945D99">
      <w:r>
        <w:rPr>
          <w:noProof/>
        </w:rPr>
        <w:drawing>
          <wp:inline distT="0" distB="0" distL="0" distR="0" wp14:anchorId="0E4DBC3B" wp14:editId="4C947211">
            <wp:extent cx="3301340" cy="2212174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07711" cy="221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DD631" w14:textId="7926B238" w:rsidR="00945D99" w:rsidRDefault="00945D99">
      <w:r>
        <w:t>Augmentation brusque et IC qui ne recoupe pas les IC des années précédentes mis à part celui de 2018</w:t>
      </w:r>
    </w:p>
    <w:p w14:paraId="5C900C86" w14:textId="59794D39" w:rsidR="00077FC9" w:rsidRDefault="00077FC9"/>
    <w:p w14:paraId="1D947C1F" w14:textId="0BA7C28D" w:rsidR="00E054D4" w:rsidRDefault="00E054D4">
      <w:r>
        <w:t>Explication de Marine Dalmasso le 12/07</w:t>
      </w:r>
    </w:p>
    <w:p w14:paraId="5D7EAE35" w14:textId="77777777" w:rsidR="00E054D4" w:rsidRDefault="00E054D4" w:rsidP="00E054D4">
      <w:pPr>
        <w:pStyle w:val="Paragraphedeliste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Augmentation HUMUS X : principalement dans les départements 33 et 19. </w:t>
      </w:r>
    </w:p>
    <w:p w14:paraId="5FEE18FE" w14:textId="77777777" w:rsidR="00E054D4" w:rsidRDefault="00E054D4" w:rsidP="00E054D4">
      <w:pPr>
        <w:pStyle w:val="Paragraphedeliste"/>
        <w:numPr>
          <w:ilvl w:val="1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19 a été fait sous la neige</w:t>
      </w:r>
    </w:p>
    <w:p w14:paraId="4C41BE23" w14:textId="77777777" w:rsidR="00E054D4" w:rsidRDefault="00E054D4" w:rsidP="00E054D4">
      <w:pPr>
        <w:pStyle w:val="Paragraphedeliste"/>
        <w:numPr>
          <w:ilvl w:val="1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33 a été fait par de nouveaux chefs d’équipe. C’est assez fréquent d’avoir du mal à y coder un humus avec la sylviculture et le passage du rouleau landais. On a jeté un coup d’œil avec Lysianne, c’est quand même difficile à corriger sans aller sur le terrain.</w:t>
      </w:r>
    </w:p>
    <w:p w14:paraId="112813D8" w14:textId="77777777" w:rsidR="00E054D4" w:rsidRDefault="00E054D4" w:rsidP="00E054D4">
      <w:pPr>
        <w:pStyle w:val="Paragraphedeliste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Diminution du l’HUMUS 1 : principalement dans le DEP 33. A mon sens, directement lié au point ci-dessus. De même difficile à corriger sans passage terrain.</w:t>
      </w:r>
    </w:p>
    <w:p w14:paraId="498DF1C0" w14:textId="3959CC08" w:rsidR="00E054D4" w:rsidRDefault="00E054D4" w:rsidP="00E054D4">
      <w:pPr>
        <w:pStyle w:val="Paragraphedeliste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TSOL22 = 57. Diminution dans les départements 33 et 40. Peut</w:t>
      </w:r>
      <w:r>
        <w:rPr>
          <w:rFonts w:eastAsia="Times New Roman"/>
          <w:color w:val="000000"/>
        </w:rPr>
        <w:t>-</w:t>
      </w:r>
      <w:r>
        <w:rPr>
          <w:rFonts w:eastAsia="Times New Roman"/>
          <w:color w:val="000000"/>
        </w:rPr>
        <w:t>être aussi dû au changement des chefs d’équipe sur ce secteur ?</w:t>
      </w:r>
    </w:p>
    <w:p w14:paraId="65803A00" w14:textId="44F51111" w:rsidR="00E054D4" w:rsidRDefault="00E054D4" w:rsidP="00E054D4">
      <w:pPr>
        <w:pStyle w:val="Paragraphedeliste"/>
        <w:numPr>
          <w:ilvl w:val="0"/>
          <w:numId w:val="6"/>
        </w:numPr>
        <w:spacing w:after="0" w:line="240" w:lineRule="auto"/>
        <w:contextualSpacing w:val="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Dolomie : augmentation dans les départements 83 et 12. Pas spécialement de nouveau chef d’équipe, codage</w:t>
      </w:r>
      <w:r>
        <w:rPr>
          <w:rFonts w:eastAsia="Times New Roman"/>
          <w:color w:val="000000"/>
        </w:rPr>
        <w:t>s</w:t>
      </w:r>
      <w:r>
        <w:rPr>
          <w:rFonts w:eastAsia="Times New Roman"/>
          <w:color w:val="000000"/>
        </w:rPr>
        <w:t xml:space="preserve"> plutôt cohérents avec la carte géologique… Effet échantillon ?</w:t>
      </w:r>
    </w:p>
    <w:p w14:paraId="1A10A74D" w14:textId="77777777" w:rsidR="00E054D4" w:rsidRDefault="00E054D4"/>
    <w:sectPr w:rsidR="00E054D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41578"/>
    <w:multiLevelType w:val="multilevel"/>
    <w:tmpl w:val="A6826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5123A10"/>
    <w:multiLevelType w:val="hybridMultilevel"/>
    <w:tmpl w:val="8C8AEC3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AC7E03"/>
    <w:multiLevelType w:val="hybridMultilevel"/>
    <w:tmpl w:val="3946BE9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ACC09E9"/>
    <w:multiLevelType w:val="multilevel"/>
    <w:tmpl w:val="A7968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35E4CE1"/>
    <w:multiLevelType w:val="hybridMultilevel"/>
    <w:tmpl w:val="265E3E7C"/>
    <w:lvl w:ilvl="0" w:tplc="91004F24">
      <w:start w:val="174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CC39E8"/>
    <w:multiLevelType w:val="hybridMultilevel"/>
    <w:tmpl w:val="349A5674"/>
    <w:lvl w:ilvl="0" w:tplc="6C44F532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6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1F4D"/>
    <w:rsid w:val="00020B88"/>
    <w:rsid w:val="000540B5"/>
    <w:rsid w:val="00077FC9"/>
    <w:rsid w:val="00081F4D"/>
    <w:rsid w:val="000F30CA"/>
    <w:rsid w:val="001503B9"/>
    <w:rsid w:val="00216BE0"/>
    <w:rsid w:val="00240224"/>
    <w:rsid w:val="0025449A"/>
    <w:rsid w:val="00297A72"/>
    <w:rsid w:val="002A10DB"/>
    <w:rsid w:val="002B0E5B"/>
    <w:rsid w:val="002F070B"/>
    <w:rsid w:val="00324EF6"/>
    <w:rsid w:val="0036685D"/>
    <w:rsid w:val="00475A7E"/>
    <w:rsid w:val="004A19BE"/>
    <w:rsid w:val="00500BD2"/>
    <w:rsid w:val="005955F0"/>
    <w:rsid w:val="00621144"/>
    <w:rsid w:val="00631C81"/>
    <w:rsid w:val="006428DC"/>
    <w:rsid w:val="00690F78"/>
    <w:rsid w:val="00702A4F"/>
    <w:rsid w:val="00727E5A"/>
    <w:rsid w:val="007705DA"/>
    <w:rsid w:val="007D4D31"/>
    <w:rsid w:val="008A396F"/>
    <w:rsid w:val="008D004A"/>
    <w:rsid w:val="00930EFB"/>
    <w:rsid w:val="00945D99"/>
    <w:rsid w:val="00946404"/>
    <w:rsid w:val="00952A35"/>
    <w:rsid w:val="009A3A3F"/>
    <w:rsid w:val="00AD3B66"/>
    <w:rsid w:val="00B16A0D"/>
    <w:rsid w:val="00B26759"/>
    <w:rsid w:val="00BB0EF3"/>
    <w:rsid w:val="00BC5EE8"/>
    <w:rsid w:val="00BD4777"/>
    <w:rsid w:val="00BE2728"/>
    <w:rsid w:val="00C73ACF"/>
    <w:rsid w:val="00CC1DBE"/>
    <w:rsid w:val="00D95D69"/>
    <w:rsid w:val="00E054D4"/>
    <w:rsid w:val="00E22A85"/>
    <w:rsid w:val="00E86EAB"/>
    <w:rsid w:val="00F425C0"/>
    <w:rsid w:val="00FD72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C1424C"/>
  <w15:chartTrackingRefBased/>
  <w15:docId w15:val="{8426753D-9FF4-4F3F-8741-5A04468D1F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297A7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297A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agraphedeliste">
    <w:name w:val="List Paragraph"/>
    <w:basedOn w:val="Normal"/>
    <w:uiPriority w:val="34"/>
    <w:qFormat/>
    <w:rsid w:val="00077FC9"/>
    <w:pPr>
      <w:ind w:left="720"/>
      <w:contextualSpacing/>
    </w:pPr>
  </w:style>
  <w:style w:type="paragraph" w:styleId="En-ttedetabledesmatires">
    <w:name w:val="TOC Heading"/>
    <w:basedOn w:val="Titre1"/>
    <w:next w:val="Normal"/>
    <w:uiPriority w:val="39"/>
    <w:unhideWhenUsed/>
    <w:qFormat/>
    <w:rsid w:val="00B16A0D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B16A0D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B16A0D"/>
    <w:rPr>
      <w:color w:val="0563C1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B16A0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B16A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BD4777"/>
    <w:pPr>
      <w:spacing w:before="100" w:beforeAutospacing="1" w:after="100" w:afterAutospacing="1" w:line="240" w:lineRule="auto"/>
    </w:pPr>
    <w:rPr>
      <w:rFonts w:ascii="Calibri" w:hAnsi="Calibri" w:cs="Calibri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2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4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66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188299-247A-4459-860D-E9393E2342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21</Pages>
  <Words>1716</Words>
  <Characters>9441</Characters>
  <Application>Microsoft Office Word</Application>
  <DocSecurity>0</DocSecurity>
  <Lines>78</Lines>
  <Paragraphs>22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IGN</Company>
  <LinksUpToDate>false</LinksUpToDate>
  <CharactersWithSpaces>11135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MARCHAND</dc:creator>
  <cp:keywords/>
  <dc:description/>
  <cp:lastModifiedBy>Stephanie Wurpillot</cp:lastModifiedBy>
  <cp:revision>4</cp:revision>
  <dcterms:created xsi:type="dcterms:W3CDTF">2024-08-02T10:43:00Z</dcterms:created>
  <dcterms:modified xsi:type="dcterms:W3CDTF">2024-08-02T12:15:00Z</dcterms:modified>
</cp:coreProperties>
</file>