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E3A5F"/>
          <w:sz w:val="56"/>
        </w:rPr>
        <w:t>AI Phishing Detector</w:t>
      </w:r>
    </w:p>
    <w:p>
      <w:pPr>
        <w:jc w:val="center"/>
      </w:pPr>
      <w:r>
        <w:rPr>
          <w:color w:val="546E7A"/>
          <w:sz w:val="28"/>
        </w:rPr>
        <w:t>Diagnostico de Arquitectura y Plan de Limpieza</w:t>
      </w:r>
    </w:p>
    <w:p/>
    <w:p>
      <w:pPr>
        <w:jc w:val="center"/>
      </w:pPr>
      <w:r>
        <w:rPr>
          <w:i/>
          <w:color w:val="90A4AE"/>
          <w:sz w:val="22"/>
        </w:rPr>
        <w:t>Componentes  ·  Riesgos  ·  Codigo y archivos sin uso  ·  Plan de accion</w:t>
      </w:r>
    </w:p>
    <w:p/>
    <w:p>
      <w:pPr>
        <w:jc w:val="center"/>
      </w:pPr>
      <w:r>
        <w:rPr>
          <w:color w:val="78909C"/>
          <w:sz w:val="20"/>
        </w:rPr>
        <w:t>Melvin Mendoza  ·  Rama phishing-ia/risk-engine-v2  ·  2026</w:t>
      </w:r>
    </w:p>
    <w:p>
      <w:r>
        <w:br w:type="page"/>
      </w:r>
    </w:p>
    <w:p>
      <w:pPr>
        <w:pStyle w:val="Heading1"/>
      </w:pPr>
      <w:r>
        <w:rPr>
          <w:color w:val="1E3A5F"/>
        </w:rPr>
        <w:t>1. Mapa de Componentes</w:t>
      </w:r>
    </w:p>
    <w:p>
      <w:r>
        <w:rPr>
          <w:i/>
          <w:sz w:val="19"/>
        </w:rPr>
        <w:t>Estado verificado contra el codigo actual del repositorio (no contra documentacion desactualizada). La suite completa de tests pasa: 257/257.</w:t>
      </w:r>
    </w:p>
    <w:p/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backend/app/          -&gt; pipeline FastAPI (routes -&gt; services -&gt; ml/analyzers/utils)</w:t>
        <w:br/>
        <w:t>extension/             -&gt; Manifest V3: popup + sidebar (comparten services/api_client.js)</w:t>
        <w:br/>
        <w:t>phishing_detector/     -&gt; modulo standalone, NO conectado al backend (0 imports desde backend/)</w:t>
        <w:br/>
        <w:t>training/, scripts/    -&gt; entrenamiento RF y utilidades CLI</w:t>
        <w:br/>
        <w:t>docs/                  -&gt; arquitectura, decisiones, entregables semanales (.md + .docx)</w:t>
        <w:br/>
        <w:t>tests/, backend/tests/ -&gt; dos suites de pytest, ambas activas via pytest.ini</w:t>
      </w:r>
    </w:p>
    <w:p>
      <w:r>
        <w:br w:type="page"/>
      </w:r>
    </w:p>
    <w:p>
      <w:pPr>
        <w:pStyle w:val="Heading1"/>
      </w:pPr>
      <w:r>
        <w:rPr>
          <w:color w:val="1E3A5F"/>
        </w:rPr>
        <w:t>2. Riesgos Encontrados</w:t>
      </w:r>
    </w:p>
    <w:p>
      <w:pPr>
        <w:pStyle w:val="Heading2"/>
      </w:pPr>
      <w:r>
        <w:rPr>
          <w:color w:val="2E7D32"/>
        </w:rPr>
        <w:t>2.1 Alta confianza — seguro eliminar</w:t>
      </w:r>
    </w:p>
    <w:p>
      <w:r>
        <w:rPr>
          <w:sz w:val="19"/>
        </w:rPr>
        <w:t>Verificado con busqueda de referencias en todo el repositorio y analisis estatico (ruff F401/F811/F841). Nada del codigo activo los usa.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19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340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estructura.txt / estructura_completa.txt</w:t>
            </w:r>
          </w:p>
        </w:tc>
        <w:tc>
          <w:tcPr>
            <w:tcW w:type="dxa" w:w="4819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Volcado de 'tree' en UTF-16, ilegible, se auto-lista a si mismo. Ya excluido en .dockerignore, sin referencias en codigo.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backend/app/analyzers/test_fetcher.py, test_html_analyzer.py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Scripts de debug ad-hoc (print() + llamada real a google.com), fuera de testpaths de pytest, no documentados.</w:t>
            </w:r>
          </w:p>
        </w:tc>
      </w:tr>
      <w:tr>
        <w:tc>
          <w:tcPr>
            <w:tcW w:type="dxa" w:w="340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Import ContentClassifierService en phishing_service.py:13</w:t>
            </w:r>
          </w:p>
        </w:tc>
        <w:tc>
          <w:tcPr>
            <w:tcW w:type="dxa" w:w="4819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Sin uso: /predict nunca clasifica contenido; eso vive solo en /analyze-content.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Variable page_text en phishing_service.py:75-78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Asignada y nunca leida.</w:t>
            </w:r>
          </w:p>
        </w:tc>
      </w:tr>
      <w:tr>
        <w:tc>
          <w:tcPr>
            <w:tcW w:type="dxa" w:w="340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Variable parsed en feature_mapper.py:10</w:t>
            </w:r>
          </w:p>
        </w:tc>
        <w:tc>
          <w:tcPr>
            <w:tcW w:type="dxa" w:w="4819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urlparse(url) calculado y descartado.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Imports sueltos en generate_architecture_diagram.py y generate_word_report.py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FancyArrowPatch y WD_ALIGN_VERTICAL importados sin usar.</w:t>
            </w:r>
          </w:p>
        </w:tc>
      </w:tr>
    </w:tbl>
    <w:p/>
    <w:p>
      <w:pPr>
        <w:pStyle w:val="Heading2"/>
      </w:pPr>
      <w:r>
        <w:rPr>
          <w:color w:val="B71C1C"/>
        </w:rPr>
        <w:t>2.2 Requiere decision — no es claramente 'no usado'</w:t>
      </w:r>
    </w:p>
    <w:p>
      <w:r>
        <w:rPr>
          <w:sz w:val="19"/>
        </w:rPr>
        <w:t>Son casos de diseno o entregables, no codigo muerto tecnico. Eliminarlos sin confirmar podria borrar trabajo intencional.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19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Contexto</w:t>
            </w:r>
          </w:p>
        </w:tc>
      </w:tr>
      <w:tr>
        <w:tc>
          <w:tcPr>
            <w:tcW w:type="dxa" w:w="340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phishing_detector/ (modulo completo)</w:t>
            </w:r>
          </w:p>
        </w:tc>
        <w:tc>
          <w:tcPr>
            <w:tcW w:type="dxa" w:w="4819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Standalone, documentado como 'not yet wired'. Definir si sigue en desarrollo o se archiva.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tests/test_{risk_engine,url_features,html_features,feature_mapper}.py vs backend/tests/*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No son duplicados exactos: dos suites distintas para el mismo modulo (fixtures vs constantes inline), ambas aportan cobertura real y ambas corren. Es redundancia de mantenimiento, no codigo muerto.</w:t>
            </w:r>
          </w:p>
        </w:tc>
      </w:tr>
      <w:tr>
        <w:tc>
          <w:tcPr>
            <w:tcW w:type="dxa" w:w="340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docs/*.docx + scripts/generate_*.py que los generan</w:t>
            </w:r>
          </w:p>
        </w:tc>
        <w:tc>
          <w:tcPr>
            <w:tcW w:type="dxa" w:w="4819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Parecen entregables de curso (semana 1, arquitectura, seguridad). No tocar sin confirmar que ya fueron entregados.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extension/content/content.js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No registrado en manifest.json (sin content_scripts) -&gt; hoy no lo carga el navegador. Documentado como placeholder intencional para banner in-page futuro.</w:t>
            </w:r>
          </w:p>
        </w:tc>
      </w:tr>
      <w:tr>
        <w:tc>
          <w:tcPr>
            <w:tcW w:type="dxa" w:w="340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datasets/phishing_detector_sample.csv</w:t>
            </w:r>
          </w:p>
        </w:tc>
        <w:tc>
          <w:tcPr>
            <w:tcW w:type="dxa" w:w="4819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Sin referencias en codigo; CSV de ejemplo para correr run_training.py manualmente.</w:t>
            </w:r>
          </w:p>
        </w:tc>
      </w:tr>
    </w:tbl>
    <w:p/>
    <w:p>
      <w:pPr>
        <w:pStyle w:val="Heading2"/>
      </w:pPr>
      <w:r>
        <w:rPr>
          <w:color w:val="1565C0"/>
        </w:rPr>
        <w:t>2.3 Sin hallazgos</w:t>
      </w:r>
    </w:p>
    <w:p>
      <w:pPr>
        <w:pStyle w:val="ListBullet"/>
        <w:ind w:left="227"/>
      </w:pPr>
      <w:r>
        <w:rPr>
          <w:sz w:val="19"/>
        </w:rPr>
        <w:t>requirements.txt / backend/requirements.txt estan limpios (verificado import por import contra el codigo real)</w:t>
      </w:r>
    </w:p>
    <w:p>
      <w:pPr>
        <w:pStyle w:val="ListBullet"/>
        <w:ind w:left="227"/>
      </w:pPr>
      <w:r>
        <w:rPr>
          <w:sz w:val="19"/>
        </w:rPr>
        <w:t>extension/services/api_client.js: sus 3 metodos (analyze, analyzeContent, testConnection) se usan en popup.js y sidebar.js</w:t>
      </w:r>
    </w:p>
    <w:p>
      <w:r>
        <w:br w:type="page"/>
      </w:r>
    </w:p>
    <w:p>
      <w:pPr>
        <w:pStyle w:val="Heading1"/>
      </w:pPr>
      <w:r>
        <w:rPr>
          <w:color w:val="1E3A5F"/>
        </w:rPr>
        <w:t>3. Plan de Accion Propuesto</w:t>
      </w:r>
    </w:p>
    <w:p>
      <w:pPr>
        <w:pStyle w:val="Heading2"/>
      </w:pPr>
      <w:r>
        <w:rPr>
          <w:color w:val="2E7D32"/>
        </w:rPr>
        <w:t>Paso 1 — Ejecutar ya (bajo riesgo)</w:t>
      </w:r>
    </w:p>
    <w:p>
      <w:pPr>
        <w:pStyle w:val="ListBullet"/>
        <w:ind w:left="227"/>
      </w:pPr>
      <w:r>
        <w:rPr>
          <w:sz w:val="19"/>
        </w:rPr>
        <w:t>Borrar estructura.txt, estructura_completa.txt</w:t>
      </w:r>
    </w:p>
    <w:p>
      <w:pPr>
        <w:pStyle w:val="ListBullet"/>
        <w:ind w:left="227"/>
      </w:pPr>
      <w:r>
        <w:rPr>
          <w:sz w:val="19"/>
        </w:rPr>
        <w:t>Borrar backend/app/analyzers/test_fetcher.py y test_html_analyzer.py</w:t>
      </w:r>
    </w:p>
    <w:p>
      <w:pPr>
        <w:pStyle w:val="ListBullet"/>
        <w:ind w:left="227"/>
      </w:pPr>
      <w:r>
        <w:rPr>
          <w:sz w:val="19"/>
        </w:rPr>
        <w:t>Quitar import ContentClassifierService no usado en phishing_service.py</w:t>
      </w:r>
    </w:p>
    <w:p>
      <w:pPr>
        <w:pStyle w:val="ListBullet"/>
        <w:ind w:left="227"/>
      </w:pPr>
      <w:r>
        <w:rPr>
          <w:sz w:val="19"/>
        </w:rPr>
        <w:t>Quitar variable page_text no usada en phishing_service.py</w:t>
      </w:r>
    </w:p>
    <w:p>
      <w:pPr>
        <w:pStyle w:val="ListBullet"/>
        <w:ind w:left="227"/>
      </w:pPr>
      <w:r>
        <w:rPr>
          <w:sz w:val="19"/>
        </w:rPr>
        <w:t>Quitar variable parsed no usada en feature_mapper.py</w:t>
      </w:r>
    </w:p>
    <w:p>
      <w:pPr>
        <w:pStyle w:val="ListBullet"/>
        <w:ind w:left="227"/>
      </w:pPr>
      <w:r>
        <w:rPr>
          <w:sz w:val="19"/>
        </w:rPr>
        <w:t>Quitar imports sueltos en los scripts generate_architecture_diagram.py y generate_word_report.py</w:t>
      </w:r>
    </w:p>
    <w:p/>
    <w:p>
      <w:pPr>
        <w:pStyle w:val="Heading2"/>
      </w:pPr>
      <w:r>
        <w:rPr>
          <w:color w:val="B71C1C"/>
        </w:rPr>
        <w:t>Paso 2 — Pendiente de decision del usuario</w:t>
      </w:r>
    </w:p>
    <w:p>
      <w:pPr>
        <w:pStyle w:val="ListBullet"/>
        <w:ind w:left="227"/>
      </w:pPr>
      <w:r>
        <w:rPr>
          <w:sz w:val="19"/>
        </w:rPr>
        <w:t>phishing_detector/: mantener como modulo experimental, integrar al pipeline, o eliminar</w:t>
      </w:r>
    </w:p>
    <w:p>
      <w:pPr>
        <w:pStyle w:val="ListBullet"/>
        <w:ind w:left="227"/>
      </w:pPr>
      <w:r>
        <w:rPr>
          <w:sz w:val="19"/>
        </w:rPr>
        <w:t>Consolidar o mantener las dos suites de tests de risk_engine/url_features/html_features/feature_mapper</w:t>
      </w:r>
    </w:p>
    <w:p>
      <w:pPr>
        <w:pStyle w:val="ListBullet"/>
        <w:ind w:left="227"/>
      </w:pPr>
      <w:r>
        <w:rPr>
          <w:sz w:val="19"/>
        </w:rPr>
        <w:t>Confirmar si los .docx en docs/ y sus scripts generadores siguen siendo necesarios</w:t>
      </w:r>
    </w:p>
    <w:p>
      <w:pPr>
        <w:pStyle w:val="ListBullet"/>
        <w:ind w:left="227"/>
      </w:pPr>
      <w:r>
        <w:rPr>
          <w:sz w:val="19"/>
        </w:rPr>
        <w:t>Decidir si content.js se elimina o se deja como placeholder documentado</w:t>
      </w:r>
    </w:p>
    <w:p>
      <w:pPr>
        <w:pStyle w:val="ListBullet"/>
        <w:ind w:left="227"/>
      </w:pPr>
      <w:r>
        <w:rPr>
          <w:sz w:val="19"/>
        </w:rPr>
        <w:t>Confirmar si datasets/phishing_detector_sample.csv se conserva como dataset de ejemplo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0A4AE"/>
        <w:sz w:val="16"/>
      </w:rPr>
      <w:t>AI Phishing Detector — Diagnostico de Arquitectura y Plan de Limpieza  ·  Melvin Mendoza  ·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