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3A5F"/>
          <w:sz w:val="56"/>
        </w:rPr>
        <w:t>AI Phishing Detector</w:t>
      </w:r>
    </w:p>
    <w:p>
      <w:pPr>
        <w:jc w:val="center"/>
      </w:pPr>
      <w:r>
        <w:rPr>
          <w:color w:val="546E7A"/>
          <w:sz w:val="28"/>
        </w:rPr>
        <w:t>Implementacion del Plan de Mejora — Corto Plazo</w:t>
      </w:r>
    </w:p>
    <w:p/>
    <w:p>
      <w:pPr>
        <w:jc w:val="center"/>
      </w:pPr>
      <w:r>
        <w:rPr>
          <w:i/>
          <w:color w:val="90A4AE"/>
          <w:sz w:val="22"/>
        </w:rPr>
        <w:t>Seguimiento del diagnostico de arquitectura: riesgos cerrados</w:t>
      </w:r>
    </w:p>
    <w:p/>
    <w:p>
      <w:pPr>
        <w:jc w:val="center"/>
      </w:pPr>
      <w:r>
        <w:rPr>
          <w:color w:val="78909C"/>
          <w:sz w:val="20"/>
        </w:rPr>
        <w:t>Melvin Mendoza  ·  Rama phishing-ia/risk-engine-v2  ·  2026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Contexto</w:t>
      </w:r>
    </w:p>
    <w:p>
      <w:r>
        <w:rPr>
          <w:sz w:val="20"/>
        </w:rPr>
        <w:t>El informe "Diagnostico de Arquitectura: Componentes, Riesgos y Plan de Mejora" identifico 4 acciones de corto plazo (1-2 semanas, bajo esfuerzo) para cerrar los riesgos de seguridad y operacion mas criticos con el menor costo de implementacion. Este documento reporta lo efectivamente implementado, verificado contra el codigo y la suite de tests.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Metrica</w:t>
            </w:r>
          </w:p>
        </w:tc>
        <w:tc>
          <w:tcPr>
            <w:tcW w:type="dxa" w:w="4819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40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Tests ejecutados</w:t>
            </w:r>
          </w:p>
        </w:tc>
        <w:tc>
          <w:tcPr>
            <w:tcW w:type="dxa" w:w="4819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257 / 257 aprobados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Riesgos de corto plazo cerrados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4 / 4</w:t>
            </w:r>
          </w:p>
        </w:tc>
      </w:tr>
      <w:tr>
        <w:tc>
          <w:tcPr>
            <w:tcW w:type="dxa" w:w="340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Archivos modificados</w:t>
            </w:r>
          </w:p>
        </w:tc>
        <w:tc>
          <w:tcPr>
            <w:tcW w:type="dxa" w:w="4819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6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Regresiones detectadas</w:t>
            </w:r>
          </w:p>
        </w:tc>
        <w:tc>
          <w:tcPr>
            <w:tcW w:type="dxa" w:w="4819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2. Cambios Implementados</w:t>
      </w:r>
    </w:p>
    <w:p>
      <w:pPr>
        <w:pStyle w:val="Heading2"/>
      </w:pPr>
      <w:r>
        <w:rPr>
          <w:color w:val="2E7D32"/>
        </w:rPr>
        <w:t>2.1 Autenticacion obligatoria en produccion</w:t>
      </w:r>
    </w:p>
    <w:p>
      <w:r>
        <w:rPr>
          <w:sz w:val="19"/>
        </w:rPr>
        <w:t>Riesgo cerrado: el backend arrancaba sin autenticacion si API_KEY quedaba vacio, sin ninguna advertencia.</w:t>
      </w:r>
    </w:p>
    <w:p>
      <w:pPr>
        <w:pStyle w:val="ListBullet"/>
        <w:ind w:left="227"/>
      </w:pPr>
      <w:r>
        <w:rPr>
          <w:sz w:val="19"/>
        </w:rPr>
        <w:t>Nueva variable de entorno ENVIRONMENT (development | production)</w:t>
      </w:r>
    </w:p>
    <w:p>
      <w:pPr>
        <w:pStyle w:val="ListBullet"/>
        <w:ind w:left="227"/>
      </w:pPr>
      <w:r>
        <w:rPr>
          <w:sz w:val="19"/>
        </w:rPr>
        <w:t>Si ENVIRONMENT=production y API_KEY esta vacio, el backend lanza RuntimeError y rehusa arrancar (fail-fast)</w:t>
      </w:r>
    </w:p>
    <w:p>
      <w:pPr>
        <w:pStyle w:val="ListBullet"/>
        <w:ind w:left="227"/>
      </w:pPr>
      <w:r>
        <w:rPr>
          <w:sz w:val="19"/>
        </w:rPr>
        <w:t>Verificado manualmente: con ENVIRONMENT=production y API_KEY='' el import de backend.app.main levanta el error esperado; sin ENVIRONMENT (modo dev por defecto) /health responde 200 con normalidad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backend/app/core/config.py</w:t>
        <w:br/>
        <w:t xml:space="preserve">    environment: str = os.getenv("ENVIRONMENT", "development")</w:t>
        <w:br/>
        <w:br/>
        <w:t>backend/app/main.py</w:t>
        <w:br/>
        <w:t xml:space="preserve">    if settings.environment == "production" and not settings.api_key:</w:t>
        <w:br/>
        <w:t xml:space="preserve">        raise RuntimeError("ENVIRONMENT=production requiere API_KEY configurada...")</w:t>
      </w:r>
    </w:p>
    <w:p/>
    <w:p>
      <w:pPr>
        <w:pStyle w:val="Heading2"/>
      </w:pPr>
      <w:r>
        <w:rPr>
          <w:color w:val="2E7D32"/>
        </w:rPr>
        <w:t>2.2 Healthcheck en Docker Compose</w:t>
      </w:r>
    </w:p>
    <w:p>
      <w:r>
        <w:rPr>
          <w:sz w:val="19"/>
        </w:rPr>
        <w:t>Riesgo cerrado: un contenedor colgado (modelo corrupto, deadlock) no se detectaba automaticamente.</w:t>
      </w:r>
    </w:p>
    <w:p>
      <w:pPr>
        <w:pStyle w:val="ListBullet"/>
        <w:ind w:left="227"/>
      </w:pPr>
      <w:r>
        <w:rPr>
          <w:sz w:val="19"/>
        </w:rPr>
        <w:t>HEALTHCHECK sobre GET /health cada 30s, timeout 5s, 3 reintentos, start_period 15s</w:t>
      </w:r>
    </w:p>
    <w:p>
      <w:pPr>
        <w:pStyle w:val="ListBullet"/>
        <w:ind w:left="227"/>
      </w:pPr>
      <w:r>
        <w:rPr>
          <w:sz w:val="19"/>
        </w:rPr>
        <w:t>Usa python -c con urllib (no requiere instalar curl en la imagen)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docker-compose.yml</w:t>
        <w:br/>
        <w:t xml:space="preserve">    healthcheck:</w:t>
        <w:br/>
        <w:t xml:space="preserve">      test: ["CMD", "python", "-c",</w:t>
        <w:br/>
        <w:t xml:space="preserve">             "import urllib.request as u; u.urlopen('http://localhost:8000/health', timeout=3)"]</w:t>
        <w:br/>
        <w:t xml:space="preserve">      interval: 30s</w:t>
        <w:br/>
        <w:t xml:space="preserve">      timeout: 5s</w:t>
        <w:br/>
        <w:t xml:space="preserve">      retries: 3</w:t>
        <w:br/>
        <w:t xml:space="preserve">      start_period: 15s</w:t>
      </w:r>
    </w:p>
    <w:p/>
    <w:p>
      <w:pPr>
        <w:pStyle w:val="Heading2"/>
      </w:pPr>
      <w:r>
        <w:rPr>
          <w:color w:val="2E7D32"/>
        </w:rPr>
        <w:t>2.3 Logging de requests</w:t>
      </w:r>
    </w:p>
    <w:p>
      <w:r>
        <w:rPr>
          <w:sz w:val="19"/>
        </w:rPr>
        <w:t>Riesgo cerrado: no existia registro de auditoria minima (quien llamo, que endpoint, cuando, con que resultado).</w:t>
      </w:r>
    </w:p>
    <w:p>
      <w:pPr>
        <w:pStyle w:val="ListBullet"/>
        <w:ind w:left="227"/>
      </w:pPr>
      <w:r>
        <w:rPr>
          <w:sz w:val="19"/>
        </w:rPr>
        <w:t>RequestLoggingMiddleware nuevo: registra metodo, path, status code, latencia en ms e IP del cliente</w:t>
      </w:r>
    </w:p>
    <w:p>
      <w:pPr>
        <w:pStyle w:val="ListBullet"/>
        <w:ind w:left="227"/>
      </w:pPr>
      <w:r>
        <w:rPr>
          <w:sz w:val="19"/>
        </w:rPr>
        <w:t>Registrado como middleware mas externo -&gt; tambien loguea las solicitudes bloqueadas por rate limiting (429)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backend/app/main.py</w:t>
        <w:br/>
        <w:t xml:space="preserve">    logger.info("%s %s %s %sms ip=%s",</w:t>
        <w:br/>
        <w:t xml:space="preserve">                request.method, request.url.path, response.status_code, elapsed_ms, ip)</w:t>
        <w:br/>
        <w:br/>
        <w:t xml:space="preserve">    # Orden: CORS -&gt; RateLimitMiddleware -&gt; RequestLoggingMiddleware (mas externo)</w:t>
      </w:r>
    </w:p>
    <w:p/>
    <w:p>
      <w:pPr>
        <w:pStyle w:val="Heading2"/>
      </w:pPr>
      <w:r>
        <w:rPr>
          <w:color w:val="2E7D32"/>
        </w:rPr>
        <w:t>2.4 Documentacion del requisito de proxy TLS</w:t>
      </w:r>
    </w:p>
    <w:p>
      <w:r>
        <w:rPr>
          <w:sz w:val="19"/>
        </w:rPr>
        <w:t>Riesgo cerrado: no habia advertencia de que el backend expone HTTP plano y no debe exponerse directamente a internet.</w:t>
      </w:r>
    </w:p>
    <w:p>
      <w:pPr>
        <w:pStyle w:val="ListBullet"/>
        <w:ind w:left="227"/>
      </w:pPr>
      <w:r>
        <w:rPr>
          <w:sz w:val="19"/>
        </w:rPr>
        <w:t>Nueva seccion 'Despliegue en produccion' en README.md</w:t>
      </w:r>
    </w:p>
    <w:p>
      <w:pPr>
        <w:pStyle w:val="ListBullet"/>
        <w:ind w:left="227"/>
      </w:pPr>
      <w:r>
        <w:rPr>
          <w:sz w:val="19"/>
        </w:rPr>
        <w:t>Indica: proxy TLS obligatorio (nginx / Caddy / Traefik), configurar ENVIRONMENT + API_KEY, revisar ALLOWED_ORIGINS</w:t>
      </w:r>
    </w:p>
    <w:p/>
    <w:p>
      <w:pPr>
        <w:pStyle w:val="Heading2"/>
      </w:pPr>
      <w:r>
        <w:rPr>
          <w:color w:val="1565C0"/>
        </w:rPr>
        <w:t>2.5 Correccion adicional</w:t>
      </w:r>
    </w:p>
    <w:p>
      <w:r>
        <w:rPr>
          <w:sz w:val="19"/>
        </w:rPr>
        <w:t>El README referenciaba backend/app/analyzers/test_html_analyzer.py, eliminado en la limpieza previa de codigo muerto. Se corrigio el comando de pruebas a pytest sin ruta especifica (ejecuta toda la suite via pytest.ini).</w:t>
      </w:r>
    </w:p>
    <w:p>
      <w:r>
        <w:br w:type="page"/>
      </w:r>
    </w:p>
    <w:p>
      <w:pPr>
        <w:pStyle w:val="Heading1"/>
      </w:pPr>
      <w:r>
        <w:rPr>
          <w:color w:val="1E3A5F"/>
        </w:rPr>
        <w:t>3. Archivos Modificados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5102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311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backend/app/core/config.py</w:t>
            </w:r>
          </w:p>
        </w:tc>
        <w:tc>
          <w:tcPr>
            <w:tcW w:type="dxa" w:w="510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Nueva variable settings.environment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backend/app/main.py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Guard de arranque en produccion + RequestLoggingMiddleware</w:t>
            </w:r>
          </w:p>
        </w:tc>
      </w:tr>
      <w:tr>
        <w:tc>
          <w:tcPr>
            <w:tcW w:type="dxa" w:w="311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docker-compose.yml</w:t>
            </w:r>
          </w:p>
        </w:tc>
        <w:tc>
          <w:tcPr>
            <w:tcW w:type="dxa" w:w="510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Bloque healthcheck sobre GET /health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.env.example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Documentada la variable ENVIRONMENT</w:t>
            </w:r>
          </w:p>
        </w:tc>
      </w:tr>
      <w:tr>
        <w:tc>
          <w:tcPr>
            <w:tcW w:type="dxa" w:w="311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README.md</w:t>
            </w:r>
          </w:p>
        </w:tc>
        <w:tc>
          <w:tcPr>
            <w:tcW w:type="dxa" w:w="510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Seccion 'Despliegue en produccion' + fix de comando de pruebas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4. Verificacion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685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53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Suite completa de pytest</w:t>
            </w:r>
          </w:p>
        </w:tc>
        <w:tc>
          <w:tcPr>
            <w:tcW w:type="dxa" w:w="368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257 passed, 0 failed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ENVIRONMENT=production + API_KEY vacio -&gt; import backend.app.main</w:t>
            </w:r>
          </w:p>
        </w:tc>
        <w:tc>
          <w:tcPr>
            <w:tcW w:type="dxa" w:w="3685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RuntimeError lanzado como se esperaba</w:t>
            </w:r>
          </w:p>
        </w:tc>
      </w:tr>
      <w:tr>
        <w:tc>
          <w:tcPr>
            <w:tcW w:type="dxa" w:w="453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Modo desarrollo (sin ENVIRONMENT) -&gt; GET /health</w:t>
            </w:r>
          </w:p>
        </w:tc>
        <w:tc>
          <w:tcPr>
            <w:tcW w:type="dxa" w:w="3685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200 {'status': 'healthy'}</w:t>
            </w:r>
          </w:p>
        </w:tc>
      </w:tr>
    </w:tbl>
    <w:p/>
    <w:p>
      <w:pPr>
        <w:pStyle w:val="Heading2"/>
      </w:pPr>
      <w:r>
        <w:rPr>
          <w:color w:val="B71C1C"/>
        </w:rPr>
        <w:t>5. Pendiente (mediano y largo plazo)</w:t>
      </w:r>
    </w:p>
    <w:p>
      <w:r>
        <w:rPr>
          <w:sz w:val="19"/>
        </w:rPr>
        <w:t>Estas acciones no se ejecutaron en este ciclo; siguen documentadas en el informe de diagnostico de arquitectura para una proxima iteracion:</w:t>
      </w:r>
    </w:p>
    <w:p>
      <w:pPr>
        <w:pStyle w:val="ListBullet"/>
        <w:ind w:left="227"/>
      </w:pPr>
      <w:r>
        <w:rPr>
          <w:sz w:val="19"/>
        </w:rPr>
        <w:t>Mediano plazo: cache/rate-limit en Redis, multiples workers Uvicorn, CI con lint+tests, circuit breaker para APIs externas, decision sobre phishing_detector/</w:t>
      </w:r>
    </w:p>
    <w:p>
      <w:pPr>
        <w:pStyle w:val="ListBullet"/>
        <w:ind w:left="227"/>
      </w:pPr>
      <w:r>
        <w:rPr>
          <w:sz w:val="19"/>
        </w:rPr>
        <w:t>Largo plazo: monitoreo de drift, pipeline de reentrenamiento, metricas de latencia por sub-servicio, consolidacion de tests duplicados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0A4AE"/>
        <w:sz w:val="16"/>
      </w:rPr>
      <w:t>AI Phishing Detector — Implementacion del Plan de Mejora (Corto Plazo)  ·  Melvin Mendoza  ·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