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EFC" w:rsidRPr="009E7EFC" w:rsidRDefault="007A7A3D" w:rsidP="009E7EFC">
      <w:pPr>
        <w:pStyle w:val="Title"/>
        <w:ind w:left="-1440"/>
      </w:pPr>
      <w:r w:rsidRPr="009E7EFC">
        <w:rPr>
          <w:rFonts w:ascii="Bahnschrift" w:eastAsia="Calibri" w:hAnsi="Bahnschrif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D2C8FF" wp14:editId="2175A0A7">
                <wp:simplePos x="0" y="0"/>
                <wp:positionH relativeFrom="page">
                  <wp:posOffset>171450</wp:posOffset>
                </wp:positionH>
                <wp:positionV relativeFrom="paragraph">
                  <wp:posOffset>9525</wp:posOffset>
                </wp:positionV>
                <wp:extent cx="7401559" cy="1228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1559" cy="1228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FF5" w:rsidRPr="007A7A3D" w:rsidRDefault="000B6958" w:rsidP="007A7A3D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ind w:left="-270"/>
                              <w:rPr>
                                <w:rFonts w:ascii="Arial Black" w:eastAsia="Helvetica Neue" w:hAnsi="Arial Black" w:cs="Calibri"/>
                                <w:noProof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  </w:t>
                            </w:r>
                            <w:r w:rsidR="00EB48A1" w:rsidRPr="007A7A3D">
                              <w:rPr>
                                <w:rFonts w:ascii="Arial Black" w:hAnsi="Arial Black" w:cs="Calibri"/>
                                <w:color w:val="FFFFFF" w:themeColor="background1"/>
                                <w:sz w:val="52"/>
                                <w:szCs w:val="52"/>
                              </w:rPr>
                              <w:t>MELVIN BISCARRA</w:t>
                            </w:r>
                          </w:p>
                          <w:p w:rsidR="00EB48A1" w:rsidRPr="000B6958" w:rsidRDefault="002177A6" w:rsidP="007A7A3D">
                            <w:pPr>
                              <w:spacing w:after="0" w:line="240" w:lineRule="auto"/>
                              <w:ind w:left="180" w:hanging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lang w:eastAsia="en-PH"/>
                              </w:rPr>
                              <w:pict>
                                <v:shape id="Graphique 33" o:spid="_x0000_i1030" type="#_x0000_t75" alt="Enveloppe" style="width:17.25pt;height:12.75pt;visibility:visible" o:bullet="t">
                                  <v:imagedata r:id="rId6" o:title="Enveloppe"/>
                                </v:shape>
                              </w:pict>
                            </w:r>
                            <w:r w:rsidR="000B6958" w:rsidRPr="000B695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EB48A1" w:rsidRPr="000B695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B6958" w:rsidRPr="000B695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melvinbiscarra25@gmail.com</w:t>
                            </w:r>
                          </w:p>
                          <w:p w:rsidR="00EB48A1" w:rsidRDefault="002177A6" w:rsidP="007A7A3D">
                            <w:pPr>
                              <w:spacing w:after="0" w:line="240" w:lineRule="auto"/>
                              <w:ind w:left="360" w:hanging="36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lang w:eastAsia="en-PH"/>
                              </w:rPr>
                              <w:pict>
                                <v:shape id="Picture 9" o:spid="_x0000_i1032" type="#_x0000_t75" alt="Repère" style="width:18pt;height:14.25pt;visibility:visible" o:bullet="t">
                                  <v:imagedata r:id="rId7" o:title="Repère"/>
                                </v:shape>
                              </w:pict>
                            </w:r>
                            <w:r w:rsidR="000B6958" w:rsidRPr="000B695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A7A3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0B6958" w:rsidRPr="000B695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Ridgewood Towers </w:t>
                            </w:r>
                            <w:proofErr w:type="spellStart"/>
                            <w:r w:rsidR="000B6958" w:rsidRPr="000B695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Taguig</w:t>
                            </w:r>
                            <w:proofErr w:type="spellEnd"/>
                            <w:r w:rsidR="000B6958" w:rsidRPr="000B695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, 1632</w:t>
                            </w:r>
                          </w:p>
                          <w:p w:rsidR="000B6958" w:rsidRPr="000B6958" w:rsidRDefault="000B6958" w:rsidP="007A7A3D">
                            <w:pPr>
                              <w:spacing w:after="0" w:line="240" w:lineRule="auto"/>
                              <w:ind w:left="360" w:hanging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B6958">
                              <w:rPr>
                                <w:noProof/>
                                <w:color w:val="FFFFFF" w:themeColor="background1"/>
                                <w:lang w:eastAsia="en-PH"/>
                              </w:rPr>
                              <w:drawing>
                                <wp:inline distT="0" distB="0" distL="0" distR="0" wp14:anchorId="168BDAE9" wp14:editId="0E59EC5F">
                                  <wp:extent cx="180975" cy="180975"/>
                                  <wp:effectExtent l="0" t="0" r="9525" b="952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A7A3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+63 9392652345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2C8FF" id="Rectangle 4" o:spid="_x0000_s1026" style="position:absolute;left:0;text-align:left;margin-left:13.5pt;margin-top:.75pt;width:582.8pt;height:96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" filled="f" strokecolor="black [3200]">
                <v:stroke joinstyle="round"/>
                <v:textbox>
                  <w:txbxContent>
                    <w:p w:rsidR="003F5FF5" w:rsidRPr="007A7A3D" w:rsidRDefault="000B6958" w:rsidP="007A7A3D">
                      <w:pPr>
                        <w:pStyle w:val="NormalWeb"/>
                        <w:overflowPunct w:val="0"/>
                        <w:spacing w:before="0" w:beforeAutospacing="0" w:after="0" w:afterAutospacing="0"/>
                        <w:ind w:left="-270"/>
                        <w:rPr>
                          <w:rFonts w:ascii="Arial Black" w:eastAsia="Helvetica Neue" w:hAnsi="Arial Black" w:cs="Calibri"/>
                          <w:noProof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52"/>
                          <w:szCs w:val="52"/>
                        </w:rPr>
                        <w:t xml:space="preserve">   </w:t>
                      </w:r>
                      <w:r w:rsidR="00EB48A1" w:rsidRPr="007A7A3D">
                        <w:rPr>
                          <w:rFonts w:ascii="Arial Black" w:hAnsi="Arial Black" w:cs="Calibri"/>
                          <w:color w:val="FFFFFF" w:themeColor="background1"/>
                          <w:sz w:val="52"/>
                          <w:szCs w:val="52"/>
                        </w:rPr>
                        <w:t>MELVIN BISCARRA</w:t>
                      </w:r>
                    </w:p>
                    <w:p w:rsidR="00EB48A1" w:rsidRPr="000B6958" w:rsidRDefault="000B6958" w:rsidP="007A7A3D">
                      <w:pPr>
                        <w:spacing w:after="0" w:line="240" w:lineRule="auto"/>
                        <w:ind w:left="180" w:hanging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95DEB">
                        <w:rPr>
                          <w:noProof/>
                          <w:lang w:eastAsia="en-PH"/>
                        </w:rPr>
                        <w:pict>
                          <v:shape id="Graphique 33" o:spid="_x0000_i1025" type="#_x0000_t75" alt="Enveloppe" style="width:17.25pt;height:12.75pt;visibility:visible" o:bullet="t">
                            <v:imagedata r:id="rId9" o:title="Enveloppe"/>
                          </v:shape>
                        </w:pict>
                      </w:r>
                      <w:r w:rsidRPr="000B6958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 </w:t>
                      </w:r>
                      <w:r w:rsidR="00EB48A1" w:rsidRPr="000B6958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0B6958">
                        <w:rPr>
                          <w:color w:val="FFFFFF" w:themeColor="background1"/>
                          <w:sz w:val="18"/>
                          <w:szCs w:val="18"/>
                        </w:rPr>
                        <w:t>melvinbiscarra25@gmail.com</w:t>
                      </w:r>
                    </w:p>
                    <w:p w:rsidR="00EB48A1" w:rsidRDefault="000B6958" w:rsidP="007A7A3D">
                      <w:pPr>
                        <w:spacing w:after="0" w:line="240" w:lineRule="auto"/>
                        <w:ind w:left="360" w:hanging="36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B6958">
                        <w:rPr>
                          <w:noProof/>
                          <w:lang w:eastAsia="en-PH"/>
                        </w:rPr>
                        <w:pict>
                          <v:shape id="Picture 9" o:spid="_x0000_i1026" type="#_x0000_t75" alt="Repère" style="width:18pt;height:14.25pt;visibility:visible" o:bullet="t">
                            <v:imagedata r:id="rId10" o:title="Repère"/>
                          </v:shape>
                        </w:pict>
                      </w:r>
                      <w:r w:rsidRPr="000B6958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7A7A3D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   </w:t>
                      </w:r>
                      <w:r w:rsidRPr="000B6958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Ridgewood Towers </w:t>
                      </w:r>
                      <w:proofErr w:type="spellStart"/>
                      <w:r w:rsidRPr="000B6958">
                        <w:rPr>
                          <w:color w:val="FFFFFF" w:themeColor="background1"/>
                          <w:sz w:val="18"/>
                          <w:szCs w:val="18"/>
                        </w:rPr>
                        <w:t>Taguig</w:t>
                      </w:r>
                      <w:proofErr w:type="spellEnd"/>
                      <w:r w:rsidRPr="000B6958">
                        <w:rPr>
                          <w:color w:val="FFFFFF" w:themeColor="background1"/>
                          <w:sz w:val="18"/>
                          <w:szCs w:val="18"/>
                        </w:rPr>
                        <w:t>, 1632</w:t>
                      </w:r>
                    </w:p>
                    <w:p w:rsidR="000B6958" w:rsidRPr="000B6958" w:rsidRDefault="000B6958" w:rsidP="007A7A3D">
                      <w:pPr>
                        <w:spacing w:after="0" w:line="240" w:lineRule="auto"/>
                        <w:ind w:left="360" w:hanging="27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B6958">
                        <w:rPr>
                          <w:color w:val="FFFFFF" w:themeColor="background1"/>
                        </w:rPr>
                        <w:drawing>
                          <wp:inline distT="0" distB="0" distL="0" distR="0" wp14:anchorId="168BDAE9" wp14:editId="0E59EC5F">
                            <wp:extent cx="180975" cy="180975"/>
                            <wp:effectExtent l="0" t="0" r="9525" b="952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 </w:t>
                      </w:r>
                      <w:r w:rsidR="007A7A3D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+63 9392652345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6958" w:rsidRPr="009E7EFC">
        <w:rPr>
          <w:rFonts w:ascii="Bahnschrift" w:eastAsia="Calibri" w:hAnsi="Bahnschrift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94894" wp14:editId="30E25BF7">
                <wp:simplePos x="0" y="0"/>
                <wp:positionH relativeFrom="page">
                  <wp:align>right</wp:align>
                </wp:positionH>
                <wp:positionV relativeFrom="paragraph">
                  <wp:posOffset>-247650</wp:posOffset>
                </wp:positionV>
                <wp:extent cx="7874635" cy="1676400"/>
                <wp:effectExtent l="0" t="0" r="1206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74635" cy="1676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FF5" w:rsidRPr="003F5FF5" w:rsidRDefault="003F5FF5" w:rsidP="009E7EFC">
                            <w:pPr>
                              <w:rPr>
                                <w:sz w:val="2"/>
                                <w:lang w:val="en-US"/>
                              </w:rPr>
                            </w:pPr>
                          </w:p>
                          <w:p w:rsidR="003F5FF5" w:rsidRPr="009E7EFC" w:rsidRDefault="003F5FF5" w:rsidP="009E7EFC">
                            <w:pPr>
                              <w:rPr>
                                <w:rFonts w:cstheme="minorHAnsi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94894" id="Rectangle 1" o:spid="_x0000_s1027" style="position:absolute;left:0;text-align:left;margin-left:568.85pt;margin-top:-19.5pt;width:620.05pt;height:132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" fillcolor="black [3213]" strokecolor="#1f4d78 [1604]" strokeweight="1pt">
                <v:textbox>
                  <w:txbxContent>
                    <w:p w:rsidR="003F5FF5" w:rsidRPr="003F5FF5" w:rsidRDefault="003F5FF5" w:rsidP="009E7EFC">
                      <w:pPr>
                        <w:rPr>
                          <w:sz w:val="2"/>
                          <w:lang w:val="en-US"/>
                        </w:rPr>
                      </w:pPr>
                    </w:p>
                    <w:p w:rsidR="003F5FF5" w:rsidRPr="009E7EFC" w:rsidRDefault="003F5FF5" w:rsidP="009E7EFC">
                      <w:pPr>
                        <w:rPr>
                          <w:rFonts w:cstheme="minorHAnsi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Style w:val="TableGrid"/>
        <w:tblW w:w="12258" w:type="dxa"/>
        <w:tblInd w:w="-1440" w:type="dxa"/>
        <w:tblBorders>
          <w:bottom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5679"/>
        <w:gridCol w:w="65"/>
        <w:gridCol w:w="5744"/>
        <w:gridCol w:w="320"/>
      </w:tblGrid>
      <w:tr w:rsidR="00EB48A1" w:rsidTr="009D0345">
        <w:trPr>
          <w:trHeight w:val="1584"/>
        </w:trPr>
        <w:tc>
          <w:tcPr>
            <w:tcW w:w="6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48A1" w:rsidRDefault="00EB48A1" w:rsidP="000B6958">
            <w:pPr>
              <w:pStyle w:val="Title"/>
              <w:ind w:right="-810"/>
              <w:rPr>
                <w:rFonts w:ascii="Bahnschrift" w:hAnsi="Bahnschrift"/>
              </w:rPr>
            </w:pPr>
          </w:p>
        </w:tc>
        <w:tc>
          <w:tcPr>
            <w:tcW w:w="6129" w:type="dxa"/>
            <w:gridSpan w:val="3"/>
            <w:tcBorders>
              <w:left w:val="nil"/>
            </w:tcBorders>
          </w:tcPr>
          <w:p w:rsidR="00EB48A1" w:rsidRDefault="00EB48A1" w:rsidP="00EB48A1">
            <w:pPr>
              <w:pStyle w:val="Title"/>
              <w:ind w:right="-810"/>
              <w:jc w:val="center"/>
              <w:rPr>
                <w:rFonts w:ascii="Bahnschrift" w:hAnsi="Bahnschrift"/>
              </w:rPr>
            </w:pPr>
          </w:p>
        </w:tc>
      </w:tr>
      <w:tr w:rsidR="009D0345" w:rsidTr="009D03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450" w:type="dxa"/>
          <w:wAfter w:w="320" w:type="dxa"/>
          <w:trHeight w:val="471"/>
        </w:trPr>
        <w:tc>
          <w:tcPr>
            <w:tcW w:w="5744" w:type="dxa"/>
            <w:gridSpan w:val="2"/>
          </w:tcPr>
          <w:p w:rsidR="009D0345" w:rsidRDefault="009D0345" w:rsidP="009D034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Platform Engineer – Web Operations</w:t>
            </w:r>
            <w:r w:rsidR="00B86C45">
              <w:rPr>
                <w:b/>
                <w:sz w:val="28"/>
              </w:rPr>
              <w:t xml:space="preserve"> II</w:t>
            </w:r>
          </w:p>
          <w:p w:rsidR="009D0345" w:rsidRDefault="009D0345" w:rsidP="009D0345">
            <w:pPr>
              <w:rPr>
                <w:b/>
                <w:sz w:val="24"/>
              </w:rPr>
            </w:pPr>
            <w:r>
              <w:rPr>
                <w:i/>
                <w:u w:val="single"/>
              </w:rPr>
              <w:t>Carparts.com (</w:t>
            </w:r>
            <w:proofErr w:type="spellStart"/>
            <w:r>
              <w:rPr>
                <w:i/>
                <w:u w:val="single"/>
              </w:rPr>
              <w:t>Usautoparts</w:t>
            </w:r>
            <w:proofErr w:type="spellEnd"/>
            <w:r>
              <w:rPr>
                <w:i/>
                <w:u w:val="single"/>
              </w:rPr>
              <w:t xml:space="preserve"> Network Inc.)</w:t>
            </w:r>
          </w:p>
        </w:tc>
        <w:tc>
          <w:tcPr>
            <w:tcW w:w="5744" w:type="dxa"/>
          </w:tcPr>
          <w:p w:rsidR="009D0345" w:rsidRPr="00137B49" w:rsidRDefault="009D0345" w:rsidP="009D0345">
            <w:pPr>
              <w:jc w:val="right"/>
              <w:rPr>
                <w:b/>
                <w:i/>
                <w:sz w:val="24"/>
              </w:rPr>
            </w:pPr>
            <w:r w:rsidRPr="00137B49">
              <w:rPr>
                <w:rFonts w:ascii="CIDFont+F4" w:hAnsi="CIDFont+F4" w:cs="CIDFont+F4"/>
                <w:i/>
                <w:sz w:val="17"/>
                <w:szCs w:val="17"/>
              </w:rPr>
              <w:t>04/2020 – present</w:t>
            </w:r>
          </w:p>
        </w:tc>
      </w:tr>
    </w:tbl>
    <w:p w:rsidR="00163EA4" w:rsidRDefault="00163EA4" w:rsidP="00163EA4">
      <w:pPr>
        <w:spacing w:after="0" w:line="240" w:lineRule="auto"/>
      </w:pPr>
      <w:r>
        <w:t>•</w:t>
      </w:r>
      <w:r>
        <w:tab/>
        <w:t xml:space="preserve">Release and deploy application and </w:t>
      </w:r>
      <w:proofErr w:type="spellStart"/>
      <w:r>
        <w:t>microservices</w:t>
      </w:r>
      <w:proofErr w:type="spellEnd"/>
      <w:r>
        <w:t xml:space="preserve"> to </w:t>
      </w:r>
      <w:r w:rsidR="00DF0F6D">
        <w:t>staging and production</w:t>
      </w:r>
      <w:r>
        <w:t xml:space="preserve">. 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</w:r>
      <w:r w:rsidR="008C1942">
        <w:t>Help maintain site productivity by implementing</w:t>
      </w:r>
      <w:r w:rsidR="00A862F9">
        <w:t xml:space="preserve"> monitoring </w:t>
      </w:r>
      <w:r w:rsidR="008C1942">
        <w:t>strategies</w:t>
      </w:r>
      <w:r w:rsidR="00103679">
        <w:t>,</w:t>
      </w:r>
      <w:r w:rsidR="008C1942">
        <w:t xml:space="preserve"> </w:t>
      </w:r>
      <w:r w:rsidR="00103679">
        <w:t>log analysis etc.</w:t>
      </w:r>
    </w:p>
    <w:p w:rsidR="00163EA4" w:rsidRDefault="00163EA4" w:rsidP="00163EA4">
      <w:pPr>
        <w:spacing w:after="0" w:line="240" w:lineRule="auto"/>
        <w:ind w:left="720" w:hanging="720"/>
      </w:pPr>
      <w:r>
        <w:t>•</w:t>
      </w:r>
      <w:r>
        <w:tab/>
        <w:t xml:space="preserve">Create custom integration of tools, setup alerts and automate notification for support teams and business owners. 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</w:r>
      <w:r w:rsidR="00103679">
        <w:t xml:space="preserve">Manage Linux Servers </w:t>
      </w:r>
      <w:r w:rsidR="00195711">
        <w:t xml:space="preserve">on cloud, VM and </w:t>
      </w:r>
      <w:r w:rsidR="00103679">
        <w:t>bare-metals.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 xml:space="preserve">Administration of </w:t>
      </w:r>
      <w:proofErr w:type="spellStart"/>
      <w:r>
        <w:t>kubernetes</w:t>
      </w:r>
      <w:proofErr w:type="spellEnd"/>
      <w:r>
        <w:t xml:space="preserve"> environment</w:t>
      </w:r>
      <w:r w:rsidR="00195711">
        <w:t xml:space="preserve"> on AWS and Rancher.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</w:r>
      <w:r w:rsidR="00195711">
        <w:t>Create policies and secure traffic for best performance of CDN using Akamai</w:t>
      </w:r>
      <w:r w:rsidR="009743C7">
        <w:t>.</w:t>
      </w:r>
    </w:p>
    <w:p w:rsidR="00163EA4" w:rsidRDefault="00163EA4" w:rsidP="009E7EFC">
      <w:pPr>
        <w:spacing w:after="0" w:line="240" w:lineRule="auto"/>
        <w:ind w:left="720" w:hanging="720"/>
      </w:pPr>
      <w:r>
        <w:t>•</w:t>
      </w:r>
      <w:r>
        <w:tab/>
        <w:t>Collaborate with internal and external team to improve tools, systems, procedures and data security.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>Conduct systems tests for security, performance and availability.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>Develop and maintain design and troubleshooting documentation.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 xml:space="preserve">Automate processes and monitor integration using </w:t>
      </w:r>
      <w:proofErr w:type="spellStart"/>
      <w:r>
        <w:t>jenkins</w:t>
      </w:r>
      <w:proofErr w:type="spellEnd"/>
      <w:r>
        <w:t>/</w:t>
      </w:r>
      <w:proofErr w:type="spellStart"/>
      <w:r>
        <w:t>newrelic</w:t>
      </w:r>
      <w:proofErr w:type="spellEnd"/>
      <w:r>
        <w:t xml:space="preserve">. </w:t>
      </w:r>
    </w:p>
    <w:p w:rsidR="00163EA4" w:rsidRDefault="00163EA4" w:rsidP="00163EA4">
      <w:pPr>
        <w:spacing w:after="0" w:line="240" w:lineRule="auto"/>
        <w:ind w:left="720" w:hanging="720"/>
      </w:pPr>
      <w:r>
        <w:t>•</w:t>
      </w:r>
      <w:r>
        <w:tab/>
        <w:t xml:space="preserve">Set up a continuous build environment to speed up software development and deployment process using tools like </w:t>
      </w:r>
      <w:proofErr w:type="spellStart"/>
      <w:r>
        <w:t>jenkins</w:t>
      </w:r>
      <w:proofErr w:type="spellEnd"/>
      <w:r>
        <w:t xml:space="preserve"> and </w:t>
      </w:r>
      <w:proofErr w:type="spellStart"/>
      <w:r>
        <w:t>git</w:t>
      </w:r>
      <w:proofErr w:type="spellEnd"/>
      <w:r>
        <w:t xml:space="preserve"> etc.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>Provide technical support for various business initiatives and developme</w:t>
      </w:r>
      <w:bookmarkStart w:id="0" w:name="_GoBack"/>
      <w:bookmarkEnd w:id="0"/>
      <w:r>
        <w:t>nt requirements.</w:t>
      </w:r>
    </w:p>
    <w:p w:rsidR="009E7EFC" w:rsidRDefault="009E7EFC" w:rsidP="00163EA4">
      <w:pPr>
        <w:spacing w:after="0" w:line="240" w:lineRule="auto"/>
      </w:pPr>
    </w:p>
    <w:p w:rsidR="009E7EFC" w:rsidRDefault="009E7EFC" w:rsidP="009E7EFC">
      <w:pPr>
        <w:spacing w:after="0" w:line="240" w:lineRule="auto"/>
        <w:rPr>
          <w:b/>
        </w:rPr>
      </w:pPr>
      <w:r w:rsidRPr="009E7EFC">
        <w:rPr>
          <w:b/>
        </w:rPr>
        <w:t>SKILLS/TECHNOLOGY</w:t>
      </w:r>
      <w:r>
        <w:rPr>
          <w:b/>
        </w:rPr>
        <w:t xml:space="preserve">: </w:t>
      </w:r>
    </w:p>
    <w:p w:rsidR="009E7EFC" w:rsidRPr="006E7004" w:rsidRDefault="009E7EFC" w:rsidP="009E7EFC">
      <w:pPr>
        <w:spacing w:after="0" w:line="240" w:lineRule="auto"/>
        <w:rPr>
          <w:rFonts w:ascii="Calibri" w:hAnsi="Calibri" w:cs="Calibri"/>
          <w:b/>
          <w:i/>
        </w:rPr>
      </w:pPr>
      <w:r w:rsidRPr="006E7004">
        <w:rPr>
          <w:rFonts w:ascii="Calibri" w:hAnsi="Calibri" w:cs="Calibri"/>
          <w:i/>
          <w:color w:val="222222"/>
          <w:shd w:val="clear" w:color="auto" w:fill="FFFFFF"/>
        </w:rPr>
        <w:t xml:space="preserve">AWS cloud services, Rancher and Kubernetes administration. Docker Jenkins Terraform </w:t>
      </w:r>
      <w:proofErr w:type="spellStart"/>
      <w:r w:rsidRPr="006E7004">
        <w:rPr>
          <w:rFonts w:ascii="Calibri" w:hAnsi="Calibri" w:cs="Calibri"/>
          <w:i/>
          <w:color w:val="222222"/>
          <w:shd w:val="clear" w:color="auto" w:fill="FFFFFF"/>
        </w:rPr>
        <w:t>Git</w:t>
      </w:r>
      <w:proofErr w:type="spellEnd"/>
      <w:r w:rsidRPr="006E7004">
        <w:rPr>
          <w:rFonts w:ascii="Calibri" w:hAnsi="Calibri" w:cs="Calibri"/>
          <w:i/>
          <w:color w:val="222222"/>
          <w:shd w:val="clear" w:color="auto" w:fill="FFFFFF"/>
        </w:rPr>
        <w:t xml:space="preserve"> </w:t>
      </w:r>
      <w:proofErr w:type="spellStart"/>
      <w:proofErr w:type="gramStart"/>
      <w:r w:rsidRPr="006E7004">
        <w:rPr>
          <w:rFonts w:ascii="Calibri" w:hAnsi="Calibri" w:cs="Calibri"/>
          <w:i/>
          <w:color w:val="222222"/>
          <w:shd w:val="clear" w:color="auto" w:fill="FFFFFF"/>
        </w:rPr>
        <w:t>Newrelic,OP</w:t>
      </w:r>
      <w:proofErr w:type="spellEnd"/>
      <w:proofErr w:type="gramEnd"/>
      <w:r w:rsidRPr="006E7004">
        <w:rPr>
          <w:rFonts w:ascii="Calibri" w:hAnsi="Calibri" w:cs="Calibri"/>
          <w:i/>
          <w:color w:val="222222"/>
          <w:shd w:val="clear" w:color="auto" w:fill="FFFFFF"/>
        </w:rPr>
        <w:t xml:space="preserve"> manager, Slack, Jira</w:t>
      </w:r>
    </w:p>
    <w:p w:rsidR="009E7EFC" w:rsidRDefault="009E7EFC" w:rsidP="00163EA4">
      <w:pPr>
        <w:spacing w:after="0" w:line="240" w:lineRule="auto"/>
      </w:pPr>
    </w:p>
    <w:tbl>
      <w:tblPr>
        <w:tblStyle w:val="TableGrid"/>
        <w:tblW w:w="11568" w:type="dxa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4"/>
        <w:gridCol w:w="5784"/>
      </w:tblGrid>
      <w:tr w:rsidR="009D0345" w:rsidTr="009D0345">
        <w:trPr>
          <w:trHeight w:val="784"/>
        </w:trPr>
        <w:tc>
          <w:tcPr>
            <w:tcW w:w="5784" w:type="dxa"/>
          </w:tcPr>
          <w:p w:rsidR="009D0345" w:rsidRDefault="009D0345" w:rsidP="009D034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DevOps Associate </w:t>
            </w:r>
          </w:p>
          <w:p w:rsidR="009D0345" w:rsidRDefault="00DB7A9B" w:rsidP="009D0345">
            <w:pPr>
              <w:rPr>
                <w:b/>
                <w:sz w:val="24"/>
              </w:rPr>
            </w:pPr>
            <w:proofErr w:type="spellStart"/>
            <w:r>
              <w:rPr>
                <w:i/>
                <w:u w:val="single"/>
              </w:rPr>
              <w:t>Infor</w:t>
            </w:r>
            <w:proofErr w:type="spellEnd"/>
            <w:r>
              <w:rPr>
                <w:i/>
                <w:u w:val="single"/>
              </w:rPr>
              <w:t xml:space="preserve"> </w:t>
            </w:r>
            <w:proofErr w:type="spellStart"/>
            <w:r>
              <w:rPr>
                <w:i/>
                <w:u w:val="single"/>
              </w:rPr>
              <w:t>Pssc</w:t>
            </w:r>
            <w:proofErr w:type="spellEnd"/>
            <w:r>
              <w:rPr>
                <w:i/>
                <w:u w:val="single"/>
              </w:rPr>
              <w:t>.</w:t>
            </w:r>
          </w:p>
        </w:tc>
        <w:tc>
          <w:tcPr>
            <w:tcW w:w="5784" w:type="dxa"/>
          </w:tcPr>
          <w:p w:rsidR="009D0345" w:rsidRPr="00137B49" w:rsidRDefault="009D0345" w:rsidP="009D0345">
            <w:pPr>
              <w:jc w:val="right"/>
              <w:rPr>
                <w:b/>
                <w:i/>
                <w:sz w:val="24"/>
              </w:rPr>
            </w:pPr>
            <w:r w:rsidRPr="00137B49">
              <w:rPr>
                <w:rFonts w:ascii="CIDFont+F4" w:hAnsi="CIDFont+F4" w:cs="CIDFont+F4"/>
                <w:i/>
                <w:sz w:val="17"/>
                <w:szCs w:val="17"/>
              </w:rPr>
              <w:t xml:space="preserve">04/2017 </w:t>
            </w:r>
            <w:r w:rsidR="00137B49" w:rsidRPr="00137B49">
              <w:rPr>
                <w:rFonts w:ascii="CIDFont+F4" w:hAnsi="CIDFont+F4" w:cs="CIDFont+F4"/>
                <w:i/>
                <w:sz w:val="17"/>
                <w:szCs w:val="17"/>
              </w:rPr>
              <w:t>– 11/2019</w:t>
            </w:r>
          </w:p>
        </w:tc>
      </w:tr>
    </w:tbl>
    <w:p w:rsidR="00163EA4" w:rsidRDefault="00163EA4" w:rsidP="00163EA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163EA4" w:rsidRDefault="00163EA4" w:rsidP="00163EA4">
      <w:pPr>
        <w:spacing w:after="0" w:line="240" w:lineRule="auto"/>
        <w:ind w:left="720" w:hanging="720"/>
      </w:pPr>
      <w:r>
        <w:t>•</w:t>
      </w:r>
      <w:r>
        <w:tab/>
        <w:t>Perform IT Service Management processes such as Incident, Problem, Monitoring and Service-  request individually or as part of a team.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>Provide Root Cause Analysis (RCA) on High Severity incidents.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 xml:space="preserve">Provided support and monitor performance of middleware applications in IBM </w:t>
      </w:r>
      <w:proofErr w:type="spellStart"/>
      <w:r>
        <w:t>Websphere</w:t>
      </w:r>
      <w:proofErr w:type="spellEnd"/>
      <w:r>
        <w:t>.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 xml:space="preserve">Experience with Amazon Web Services (AWS) cloud architecture: EC2, S3, </w:t>
      </w:r>
      <w:proofErr w:type="spellStart"/>
      <w:r>
        <w:t>CloudFormation</w:t>
      </w:r>
      <w:proofErr w:type="spellEnd"/>
      <w:r>
        <w:t>.</w:t>
      </w:r>
    </w:p>
    <w:p w:rsidR="00163EA4" w:rsidRDefault="00163EA4" w:rsidP="00163EA4">
      <w:pPr>
        <w:spacing w:after="0" w:line="240" w:lineRule="auto"/>
        <w:ind w:left="720" w:hanging="720"/>
      </w:pPr>
      <w:r>
        <w:t>•</w:t>
      </w:r>
      <w:r>
        <w:tab/>
        <w:t>Build, install, configure, analyze, tune, and troubleshoot operating system to achieve optimum performance levels.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>Resolve difficult system problems and provide consultation or training.</w:t>
      </w:r>
    </w:p>
    <w:p w:rsidR="00163EA4" w:rsidRDefault="00163EA4" w:rsidP="00163EA4">
      <w:pPr>
        <w:spacing w:after="0" w:line="240" w:lineRule="auto"/>
        <w:ind w:left="720" w:hanging="720"/>
      </w:pPr>
      <w:r>
        <w:t>•</w:t>
      </w:r>
      <w:r>
        <w:tab/>
        <w:t>hardware, software, and utilities for installation, modification, troubleshooting, maintenance, and upgrades of operating systems and workstation environments.</w:t>
      </w:r>
    </w:p>
    <w:p w:rsidR="00163EA4" w:rsidRDefault="00163EA4" w:rsidP="00163EA4">
      <w:pPr>
        <w:spacing w:after="0" w:line="240" w:lineRule="auto"/>
        <w:ind w:left="720" w:hanging="720"/>
      </w:pPr>
      <w:r>
        <w:t>•</w:t>
      </w:r>
      <w:r>
        <w:tab/>
        <w:t>Monitor and analyze resource usage to recommend/develop enhancements to system capabilities and performance.</w:t>
      </w:r>
    </w:p>
    <w:p w:rsidR="00163EA4" w:rsidRDefault="00163EA4" w:rsidP="00163EA4">
      <w:pPr>
        <w:spacing w:after="0" w:line="240" w:lineRule="auto"/>
        <w:ind w:left="720" w:hanging="720"/>
      </w:pPr>
      <w:r>
        <w:t>•</w:t>
      </w:r>
      <w:r>
        <w:tab/>
        <w:t>Compare, evaluate, and implement new technologies, and integrate systems into the computing environment.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>Document systems infrastructure for users, support and consulting personnel, and developers.</w:t>
      </w:r>
    </w:p>
    <w:p w:rsidR="00163EA4" w:rsidRDefault="00163EA4" w:rsidP="00163EA4">
      <w:pPr>
        <w:spacing w:after="0" w:line="240" w:lineRule="auto"/>
      </w:pPr>
    </w:p>
    <w:p w:rsidR="009E7EFC" w:rsidRDefault="009E7EFC" w:rsidP="009E7EFC">
      <w:pPr>
        <w:spacing w:after="0" w:line="240" w:lineRule="auto"/>
        <w:rPr>
          <w:b/>
        </w:rPr>
      </w:pPr>
      <w:r w:rsidRPr="009E7EFC">
        <w:rPr>
          <w:b/>
        </w:rPr>
        <w:t>SKILLS/TECHNOLOGY</w:t>
      </w:r>
      <w:r>
        <w:rPr>
          <w:b/>
        </w:rPr>
        <w:t xml:space="preserve">: </w:t>
      </w:r>
    </w:p>
    <w:p w:rsidR="009E7EFC" w:rsidRPr="006E7004" w:rsidRDefault="009E7EFC" w:rsidP="009E7EFC">
      <w:pPr>
        <w:spacing w:after="0" w:line="240" w:lineRule="auto"/>
        <w:rPr>
          <w:rFonts w:ascii="Calibri" w:hAnsi="Calibri" w:cs="Calibri"/>
          <w:i/>
          <w:iCs/>
          <w:color w:val="000000"/>
        </w:rPr>
      </w:pPr>
      <w:r w:rsidRPr="006E7004">
        <w:rPr>
          <w:rFonts w:ascii="Calibri" w:hAnsi="Calibri" w:cs="Calibri"/>
          <w:i/>
          <w:iCs/>
          <w:color w:val="000000"/>
        </w:rPr>
        <w:t xml:space="preserve">Web/Application Servers: IBM </w:t>
      </w:r>
      <w:proofErr w:type="spellStart"/>
      <w:r w:rsidRPr="006E7004">
        <w:rPr>
          <w:rFonts w:ascii="Calibri" w:hAnsi="Calibri" w:cs="Calibri"/>
          <w:i/>
          <w:iCs/>
          <w:color w:val="000000"/>
        </w:rPr>
        <w:t>Websphere</w:t>
      </w:r>
      <w:proofErr w:type="spellEnd"/>
      <w:r w:rsidRPr="006E7004">
        <w:rPr>
          <w:rFonts w:ascii="Calibri" w:hAnsi="Calibri" w:cs="Calibri"/>
          <w:i/>
          <w:iCs/>
          <w:color w:val="000000"/>
        </w:rPr>
        <w:t xml:space="preserve">, HTTP Server, Tomcat. Bug Reporting Tools: JIRA, Version Control: </w:t>
      </w:r>
      <w:proofErr w:type="spellStart"/>
      <w:r w:rsidRPr="006E7004">
        <w:rPr>
          <w:rFonts w:ascii="Calibri" w:hAnsi="Calibri" w:cs="Calibri"/>
          <w:i/>
          <w:iCs/>
          <w:color w:val="000000"/>
        </w:rPr>
        <w:t>Git</w:t>
      </w:r>
      <w:proofErr w:type="spellEnd"/>
      <w:r w:rsidRPr="006E7004">
        <w:rPr>
          <w:rFonts w:ascii="Calibri" w:hAnsi="Calibri" w:cs="Calibri"/>
          <w:i/>
          <w:iCs/>
          <w:color w:val="000000"/>
        </w:rPr>
        <w:t xml:space="preserve">, </w:t>
      </w:r>
      <w:proofErr w:type="spellStart"/>
      <w:r w:rsidRPr="006E7004">
        <w:rPr>
          <w:rFonts w:ascii="Calibri" w:hAnsi="Calibri" w:cs="Calibri"/>
          <w:i/>
          <w:iCs/>
          <w:color w:val="000000"/>
        </w:rPr>
        <w:t>Gitlabs</w:t>
      </w:r>
      <w:proofErr w:type="spellEnd"/>
      <w:r w:rsidRPr="006E7004">
        <w:rPr>
          <w:rFonts w:ascii="Calibri" w:hAnsi="Calibri" w:cs="Calibri"/>
          <w:i/>
          <w:iCs/>
          <w:color w:val="000000"/>
        </w:rPr>
        <w:t xml:space="preserve">, </w:t>
      </w:r>
      <w:r w:rsidR="006E7004" w:rsidRPr="006E7004">
        <w:rPr>
          <w:rFonts w:ascii="Calibri" w:hAnsi="Calibri" w:cs="Calibri"/>
          <w:i/>
          <w:iCs/>
          <w:color w:val="000000"/>
        </w:rPr>
        <w:t>Windows Orchestrator</w:t>
      </w:r>
    </w:p>
    <w:p w:rsidR="00163EA4" w:rsidRPr="00137B49" w:rsidRDefault="006E7004" w:rsidP="00137B49">
      <w:pPr>
        <w:spacing w:after="0" w:line="240" w:lineRule="auto"/>
        <w:ind w:left="-540"/>
        <w:rPr>
          <w:rFonts w:ascii="Calibri" w:hAnsi="Calibri" w:cs="Calibri"/>
        </w:rPr>
      </w:pPr>
      <w:r w:rsidRPr="006E7004">
        <w:rPr>
          <w:rFonts w:ascii="Calibri" w:hAnsi="Calibri" w:cs="Calibri"/>
          <w:i/>
          <w:iCs/>
          <w:color w:val="000000"/>
        </w:rPr>
        <w:t xml:space="preserve">             </w:t>
      </w:r>
    </w:p>
    <w:p w:rsidR="009E7EFC" w:rsidRDefault="009E7EFC" w:rsidP="00163EA4">
      <w:pPr>
        <w:spacing w:after="0" w:line="240" w:lineRule="auto"/>
        <w:rPr>
          <w:b/>
          <w:sz w:val="32"/>
        </w:rPr>
      </w:pPr>
    </w:p>
    <w:tbl>
      <w:tblPr>
        <w:tblStyle w:val="TableGrid"/>
        <w:tblW w:w="11568" w:type="dxa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4"/>
        <w:gridCol w:w="5784"/>
      </w:tblGrid>
      <w:tr w:rsidR="00B77FF1" w:rsidTr="009D0345">
        <w:trPr>
          <w:trHeight w:val="784"/>
        </w:trPr>
        <w:tc>
          <w:tcPr>
            <w:tcW w:w="5784" w:type="dxa"/>
          </w:tcPr>
          <w:p w:rsidR="00B77FF1" w:rsidRDefault="00B77FF1" w:rsidP="009D034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System Administrator</w:t>
            </w:r>
          </w:p>
          <w:p w:rsidR="00B77FF1" w:rsidRDefault="00B77FF1" w:rsidP="009D0345">
            <w:pPr>
              <w:rPr>
                <w:b/>
                <w:sz w:val="24"/>
              </w:rPr>
            </w:pPr>
            <w:proofErr w:type="spellStart"/>
            <w:r>
              <w:rPr>
                <w:i/>
                <w:u w:val="single"/>
              </w:rPr>
              <w:t>BitWise</w:t>
            </w:r>
            <w:proofErr w:type="spellEnd"/>
            <w:r>
              <w:rPr>
                <w:i/>
                <w:u w:val="single"/>
              </w:rPr>
              <w:t xml:space="preserve"> IT Solutions</w:t>
            </w:r>
          </w:p>
        </w:tc>
        <w:tc>
          <w:tcPr>
            <w:tcW w:w="5784" w:type="dxa"/>
          </w:tcPr>
          <w:p w:rsidR="00B77FF1" w:rsidRDefault="00B77FF1" w:rsidP="009D0345">
            <w:pPr>
              <w:jc w:val="right"/>
              <w:rPr>
                <w:b/>
                <w:sz w:val="24"/>
              </w:rPr>
            </w:pPr>
            <w:r>
              <w:rPr>
                <w:rFonts w:ascii="CIDFont+F4" w:hAnsi="CIDFont+F4" w:cs="CIDFont+F4"/>
                <w:sz w:val="17"/>
                <w:szCs w:val="17"/>
              </w:rPr>
              <w:t>02/2015 – 04/2017</w:t>
            </w:r>
          </w:p>
        </w:tc>
      </w:tr>
    </w:tbl>
    <w:p w:rsidR="00163EA4" w:rsidRDefault="00163EA4" w:rsidP="00163EA4">
      <w:pPr>
        <w:spacing w:after="0" w:line="240" w:lineRule="auto"/>
      </w:pPr>
      <w:r>
        <w:t>•</w:t>
      </w:r>
      <w:r>
        <w:tab/>
        <w:t>Virtual Machine management using VMware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</w:r>
      <w:proofErr w:type="spellStart"/>
      <w:r>
        <w:t>Webroot</w:t>
      </w:r>
      <w:proofErr w:type="spellEnd"/>
      <w:r>
        <w:t xml:space="preserve"> Server Health check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>Approve Windows update (Critical updates &amp; Service Packs) configured on monitored Devices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>Active Directory audit using tools.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>Managing snapshots in VMware vSphere Web Client.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 xml:space="preserve">VMware Administration: Configuring, Managing and Creating </w:t>
      </w:r>
      <w:r w:rsidR="00B77FF1">
        <w:t xml:space="preserve">Virtual Machines using </w:t>
      </w:r>
      <w:proofErr w:type="spellStart"/>
      <w:r w:rsidR="00B77FF1">
        <w:t>templat</w:t>
      </w:r>
      <w:proofErr w:type="spellEnd"/>
    </w:p>
    <w:p w:rsidR="00163EA4" w:rsidRPr="00137B49" w:rsidRDefault="00163EA4" w:rsidP="00137B49">
      <w:pPr>
        <w:spacing w:after="0" w:line="240" w:lineRule="auto"/>
        <w:ind w:left="-540"/>
        <w:rPr>
          <w:rFonts w:ascii="CIDFont+F4" w:hAnsi="CIDFont+F4" w:cs="CIDFont+F4"/>
          <w:sz w:val="17"/>
          <w:szCs w:val="17"/>
        </w:rPr>
      </w:pPr>
      <w:r w:rsidRPr="009E7EFC">
        <w:rPr>
          <w:b/>
          <w:sz w:val="28"/>
        </w:rPr>
        <w:t xml:space="preserve"> </w:t>
      </w:r>
      <w:r w:rsidR="009E7EFC">
        <w:rPr>
          <w:b/>
          <w:sz w:val="28"/>
        </w:rPr>
        <w:t xml:space="preserve">                                                                            </w:t>
      </w:r>
      <w:r w:rsidR="006E7004">
        <w:rPr>
          <w:b/>
          <w:sz w:val="28"/>
        </w:rPr>
        <w:t xml:space="preserve">        </w:t>
      </w:r>
      <w:r w:rsidR="009E7EFC">
        <w:rPr>
          <w:b/>
          <w:sz w:val="28"/>
        </w:rPr>
        <w:t xml:space="preserve"> </w:t>
      </w:r>
    </w:p>
    <w:tbl>
      <w:tblPr>
        <w:tblStyle w:val="TableGrid"/>
        <w:tblW w:w="11490" w:type="dxa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5"/>
        <w:gridCol w:w="5745"/>
      </w:tblGrid>
      <w:tr w:rsidR="009D0345" w:rsidTr="009D0345">
        <w:trPr>
          <w:trHeight w:val="584"/>
        </w:trPr>
        <w:tc>
          <w:tcPr>
            <w:tcW w:w="5745" w:type="dxa"/>
          </w:tcPr>
          <w:p w:rsidR="009D0345" w:rsidRDefault="009D0345" w:rsidP="009D034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Infrastructure Analyst - IAM</w:t>
            </w:r>
          </w:p>
          <w:p w:rsidR="009D0345" w:rsidRDefault="009D0345" w:rsidP="009D0345">
            <w:pPr>
              <w:rPr>
                <w:b/>
                <w:sz w:val="24"/>
              </w:rPr>
            </w:pPr>
            <w:r>
              <w:rPr>
                <w:i/>
                <w:u w:val="single"/>
              </w:rPr>
              <w:t>Cognizant Technology Solutions</w:t>
            </w:r>
          </w:p>
        </w:tc>
        <w:tc>
          <w:tcPr>
            <w:tcW w:w="5745" w:type="dxa"/>
          </w:tcPr>
          <w:p w:rsidR="009D0345" w:rsidRDefault="009D0345" w:rsidP="009D0345">
            <w:pPr>
              <w:jc w:val="right"/>
              <w:rPr>
                <w:b/>
                <w:sz w:val="24"/>
              </w:rPr>
            </w:pPr>
            <w:r>
              <w:rPr>
                <w:rFonts w:ascii="CIDFont+F4" w:hAnsi="CIDFont+F4" w:cs="CIDFont+F4"/>
                <w:sz w:val="17"/>
                <w:szCs w:val="17"/>
              </w:rPr>
              <w:t>09/2012 – 11/2015</w:t>
            </w:r>
          </w:p>
        </w:tc>
      </w:tr>
    </w:tbl>
    <w:p w:rsidR="009D0345" w:rsidRDefault="009D0345" w:rsidP="00163EA4">
      <w:pPr>
        <w:spacing w:after="0" w:line="240" w:lineRule="auto"/>
      </w:pPr>
    </w:p>
    <w:p w:rsidR="00163EA4" w:rsidRDefault="00163EA4" w:rsidP="00163EA4">
      <w:pPr>
        <w:spacing w:after="0" w:line="240" w:lineRule="auto"/>
        <w:ind w:left="720" w:hanging="720"/>
      </w:pPr>
      <w:r>
        <w:t>•</w:t>
      </w:r>
      <w:r>
        <w:tab/>
        <w:t>Provides support for Telecommunication concerns including AVAYA, NORTEL, CMS and Call Pilot using its Admin Console</w:t>
      </w:r>
    </w:p>
    <w:p w:rsidR="00163EA4" w:rsidRDefault="00163EA4" w:rsidP="00163EA4">
      <w:pPr>
        <w:spacing w:after="0" w:line="240" w:lineRule="auto"/>
        <w:ind w:left="720" w:hanging="720"/>
      </w:pPr>
      <w:r>
        <w:t>•</w:t>
      </w:r>
      <w:r>
        <w:tab/>
        <w:t>Provides advanced assistance on IT related issues (</w:t>
      </w:r>
      <w:proofErr w:type="spellStart"/>
      <w:r>
        <w:t>ie</w:t>
      </w:r>
      <w:proofErr w:type="spellEnd"/>
      <w:r>
        <w:t>. Network, Telecommunication, Servers etc.).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>Server Administration and Maintenance.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>Access provisioning: Creating, Adding, Modifying and Terminating user accounts.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>Managed Microsoft 0365, Google Cloud and Messaging services.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>Monitors activities within the domain using software provided</w:t>
      </w:r>
    </w:p>
    <w:p w:rsidR="006E7004" w:rsidRPr="006E7004" w:rsidRDefault="009E7EFC" w:rsidP="00137B49">
      <w:pPr>
        <w:spacing w:after="0" w:line="240" w:lineRule="auto"/>
        <w:rPr>
          <w:b/>
          <w:sz w:val="24"/>
        </w:rPr>
      </w:pPr>
      <w:r>
        <w:rPr>
          <w:b/>
          <w:sz w:val="28"/>
        </w:rPr>
        <w:t xml:space="preserve">                                            </w:t>
      </w:r>
      <w:r w:rsidR="006E7004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</w:p>
    <w:tbl>
      <w:tblPr>
        <w:tblStyle w:val="TableGrid"/>
        <w:tblW w:w="11490" w:type="dxa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5"/>
        <w:gridCol w:w="5745"/>
      </w:tblGrid>
      <w:tr w:rsidR="006E7004" w:rsidTr="009D0345">
        <w:trPr>
          <w:trHeight w:val="584"/>
        </w:trPr>
        <w:tc>
          <w:tcPr>
            <w:tcW w:w="5745" w:type="dxa"/>
          </w:tcPr>
          <w:p w:rsidR="006E7004" w:rsidRDefault="006E7004" w:rsidP="006E7004">
            <w:pPr>
              <w:rPr>
                <w:b/>
                <w:sz w:val="28"/>
              </w:rPr>
            </w:pPr>
            <w:r w:rsidRPr="009E7EFC">
              <w:rPr>
                <w:b/>
                <w:sz w:val="28"/>
              </w:rPr>
              <w:t>Desktop Administrator/Site Support</w:t>
            </w:r>
          </w:p>
          <w:p w:rsidR="006E7004" w:rsidRDefault="006E7004" w:rsidP="006E7004">
            <w:pPr>
              <w:rPr>
                <w:b/>
                <w:sz w:val="24"/>
              </w:rPr>
            </w:pPr>
            <w:r w:rsidRPr="00163EA4">
              <w:rPr>
                <w:i/>
                <w:u w:val="single"/>
              </w:rPr>
              <w:t>NCO Financials</w:t>
            </w:r>
          </w:p>
        </w:tc>
        <w:tc>
          <w:tcPr>
            <w:tcW w:w="5745" w:type="dxa"/>
          </w:tcPr>
          <w:p w:rsidR="006E7004" w:rsidRDefault="006E7004" w:rsidP="006E7004">
            <w:pPr>
              <w:jc w:val="right"/>
              <w:rPr>
                <w:b/>
                <w:sz w:val="24"/>
              </w:rPr>
            </w:pPr>
            <w:r>
              <w:rPr>
                <w:rFonts w:ascii="CIDFont+F4" w:hAnsi="CIDFont+F4" w:cs="CIDFont+F4"/>
                <w:sz w:val="17"/>
                <w:szCs w:val="17"/>
              </w:rPr>
              <w:t>04/2010 – 08/2012</w:t>
            </w:r>
          </w:p>
        </w:tc>
      </w:tr>
    </w:tbl>
    <w:p w:rsidR="00163EA4" w:rsidRPr="00163EA4" w:rsidRDefault="00163EA4" w:rsidP="00163EA4">
      <w:pPr>
        <w:spacing w:after="0" w:line="240" w:lineRule="auto"/>
        <w:rPr>
          <w:i/>
          <w:u w:val="single"/>
        </w:rPr>
      </w:pPr>
    </w:p>
    <w:p w:rsidR="00163EA4" w:rsidRDefault="00163EA4" w:rsidP="00163EA4">
      <w:pPr>
        <w:spacing w:after="0" w:line="240" w:lineRule="auto"/>
        <w:ind w:left="720" w:hanging="720"/>
      </w:pPr>
      <w:r>
        <w:t>•</w:t>
      </w:r>
      <w:r>
        <w:tab/>
        <w:t xml:space="preserve">First-Point-of-Contact for all I.T. related issues and concerns which includes, but not limited to, Network, Telecommunications, System Servers, computer related hardware and software, Corporate/Client application for different platforms for either web-based or locally 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>Server Administration and Maintenance.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 xml:space="preserve">Access provisioning: Creating, Adding, Modifying and Terminating user accounts. 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 xml:space="preserve">Activate/deactivate </w:t>
      </w:r>
      <w:proofErr w:type="gramStart"/>
      <w:r>
        <w:t>users</w:t>
      </w:r>
      <w:proofErr w:type="gramEnd"/>
      <w:r>
        <w:t xml:space="preserve"> ID badges using </w:t>
      </w:r>
      <w:proofErr w:type="spellStart"/>
      <w:r>
        <w:t>Prowatch</w:t>
      </w:r>
      <w:proofErr w:type="spellEnd"/>
      <w:r>
        <w:t xml:space="preserve"> Badge System application.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 xml:space="preserve"> Generate reports on daily activities regarding issues from most common till the least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 xml:space="preserve">Activate/deactivate </w:t>
      </w:r>
      <w:proofErr w:type="gramStart"/>
      <w:r>
        <w:t>users</w:t>
      </w:r>
      <w:proofErr w:type="gramEnd"/>
      <w:r>
        <w:t xml:space="preserve"> ID badges using </w:t>
      </w:r>
      <w:proofErr w:type="spellStart"/>
      <w:r>
        <w:t>Prowatch</w:t>
      </w:r>
      <w:proofErr w:type="spellEnd"/>
      <w:r>
        <w:t xml:space="preserve"> Badge System application.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 xml:space="preserve">Exposed to UNIX based applications like </w:t>
      </w:r>
      <w:proofErr w:type="spellStart"/>
      <w:r>
        <w:t>SecureCRT</w:t>
      </w:r>
      <w:proofErr w:type="spellEnd"/>
      <w:r>
        <w:t>, CRS, Dante and FACS.</w:t>
      </w:r>
    </w:p>
    <w:p w:rsidR="00163EA4" w:rsidRDefault="00163EA4" w:rsidP="00163EA4">
      <w:pPr>
        <w:spacing w:after="0" w:line="240" w:lineRule="auto"/>
      </w:pPr>
      <w:r>
        <w:t>•</w:t>
      </w:r>
      <w:r>
        <w:tab/>
        <w:t>Identifies and Escalate issues with proper kno</w:t>
      </w:r>
      <w:r w:rsidR="002E4C96">
        <w:t>wledge and judgment within SLA.</w:t>
      </w:r>
    </w:p>
    <w:p w:rsidR="002E4C96" w:rsidRDefault="006B68FA" w:rsidP="00163EA4">
      <w:pPr>
        <w:spacing w:after="0" w:line="240" w:lineRule="auto"/>
      </w:pPr>
      <w:r>
        <w:t>•</w:t>
      </w:r>
      <w:r>
        <w:tab/>
        <w:t xml:space="preserve">Worked closely with </w:t>
      </w:r>
      <w:r w:rsidR="00224915">
        <w:t>net</w:t>
      </w:r>
      <w:r w:rsidR="00163EA4">
        <w:t>work Engineers, Windows System/Se</w:t>
      </w:r>
      <w:r w:rsidR="002E4C96">
        <w:t>rver team, Desktop Analysts</w:t>
      </w:r>
    </w:p>
    <w:p w:rsidR="00137B49" w:rsidRDefault="00137B49" w:rsidP="00163EA4">
      <w:pPr>
        <w:spacing w:after="0" w:line="240" w:lineRule="auto"/>
      </w:pPr>
    </w:p>
    <w:tbl>
      <w:tblPr>
        <w:tblStyle w:val="TableGrid"/>
        <w:tblW w:w="11490" w:type="dxa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5"/>
        <w:gridCol w:w="5745"/>
      </w:tblGrid>
      <w:tr w:rsidR="00137B49" w:rsidTr="00455C0C">
        <w:trPr>
          <w:trHeight w:val="584"/>
        </w:trPr>
        <w:tc>
          <w:tcPr>
            <w:tcW w:w="5745" w:type="dxa"/>
          </w:tcPr>
          <w:p w:rsidR="00137B49" w:rsidRDefault="00137B49" w:rsidP="00455C0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Education/Trainings</w:t>
            </w:r>
          </w:p>
          <w:p w:rsidR="00137B49" w:rsidRPr="00137B49" w:rsidRDefault="00137B49" w:rsidP="00455C0C">
            <w:pPr>
              <w:rPr>
                <w:b/>
                <w:sz w:val="28"/>
              </w:rPr>
            </w:pPr>
          </w:p>
          <w:p w:rsidR="00137B49" w:rsidRDefault="00137B49" w:rsidP="00137B49">
            <w:pPr>
              <w:autoSpaceDE w:val="0"/>
              <w:autoSpaceDN w:val="0"/>
              <w:adjustRightInd w:val="0"/>
              <w:ind w:left="615" w:hanging="615"/>
              <w:rPr>
                <w:rFonts w:ascii="Calibri" w:hAnsi="Calibri" w:cs="Calibri"/>
                <w:b/>
                <w:color w:val="000000"/>
                <w:sz w:val="24"/>
                <w:szCs w:val="28"/>
              </w:rPr>
            </w:pPr>
            <w:r w:rsidRPr="006E7004">
              <w:rPr>
                <w:rFonts w:ascii="Calibri" w:hAnsi="Calibri" w:cs="Calibri"/>
                <w:b/>
                <w:color w:val="000000"/>
                <w:sz w:val="24"/>
                <w:szCs w:val="28"/>
              </w:rPr>
              <w:t xml:space="preserve">ZUITT Coding </w:t>
            </w:r>
            <w:proofErr w:type="spellStart"/>
            <w:r w:rsidRPr="006E7004">
              <w:rPr>
                <w:rFonts w:ascii="Calibri" w:hAnsi="Calibri" w:cs="Calibri"/>
                <w:b/>
                <w:color w:val="000000"/>
                <w:sz w:val="24"/>
                <w:szCs w:val="28"/>
              </w:rPr>
              <w:t>Bootcamp</w:t>
            </w:r>
            <w:proofErr w:type="spellEnd"/>
          </w:p>
          <w:p w:rsidR="00137B49" w:rsidRDefault="00137B49" w:rsidP="00137B49">
            <w:pPr>
              <w:ind w:left="-15"/>
              <w:rPr>
                <w:rFonts w:ascii="Calibri" w:hAnsi="Calibri" w:cs="Calibri"/>
                <w:color w:val="000000"/>
                <w:sz w:val="24"/>
                <w:szCs w:val="28"/>
              </w:rPr>
            </w:pPr>
            <w:r w:rsidRPr="006B68FA">
              <w:rPr>
                <w:rFonts w:ascii="Calibri" w:hAnsi="Calibri" w:cs="Calibri"/>
                <w:color w:val="000000"/>
                <w:sz w:val="24"/>
                <w:szCs w:val="28"/>
              </w:rPr>
              <w:t>Web Development – Front End</w:t>
            </w:r>
          </w:p>
          <w:p w:rsidR="00137B49" w:rsidRPr="00137B49" w:rsidRDefault="00137B49" w:rsidP="00137B49">
            <w:pPr>
              <w:autoSpaceDE w:val="0"/>
              <w:autoSpaceDN w:val="0"/>
              <w:adjustRightInd w:val="0"/>
              <w:ind w:left="615" w:hanging="615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6E7004">
              <w:rPr>
                <w:rFonts w:ascii="Calibri" w:hAnsi="Calibri" w:cs="Calibri"/>
                <w:b/>
                <w:color w:val="000000"/>
                <w:sz w:val="24"/>
                <w:szCs w:val="28"/>
              </w:rPr>
              <w:t xml:space="preserve">    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ab/>
              <w:t xml:space="preserve">                                                </w:t>
            </w:r>
          </w:p>
          <w:p w:rsidR="00137B49" w:rsidRPr="002E4C96" w:rsidRDefault="00137B49" w:rsidP="00137B49">
            <w:pPr>
              <w:autoSpaceDE w:val="0"/>
              <w:autoSpaceDN w:val="0"/>
              <w:adjustRightInd w:val="0"/>
              <w:ind w:left="-555" w:firstLine="555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 w:rsidRPr="006E7004">
              <w:rPr>
                <w:rFonts w:ascii="Calibri" w:hAnsi="Calibri" w:cs="Calibri"/>
                <w:b/>
                <w:color w:val="000000"/>
                <w:sz w:val="24"/>
                <w:szCs w:val="28"/>
              </w:rPr>
              <w:t>ASIA PACIFIC COLLEGE</w:t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ab/>
            </w:r>
            <w:r w:rsidRPr="008A545B">
              <w:rPr>
                <w:rFonts w:ascii="Calibri" w:hAnsi="Calibri" w:cs="Calibri"/>
                <w:b/>
                <w:i/>
                <w:color w:val="000000"/>
                <w:sz w:val="28"/>
                <w:szCs w:val="28"/>
              </w:rPr>
              <w:t xml:space="preserve">           </w:t>
            </w:r>
            <w:r>
              <w:rPr>
                <w:rFonts w:ascii="Calibri" w:hAnsi="Calibri" w:cs="Calibri"/>
                <w:b/>
                <w:i/>
                <w:color w:val="000000"/>
                <w:sz w:val="28"/>
                <w:szCs w:val="28"/>
              </w:rPr>
              <w:t xml:space="preserve">           </w:t>
            </w:r>
            <w:r w:rsidRPr="008A545B">
              <w:rPr>
                <w:rFonts w:ascii="Calibri" w:hAnsi="Calibri" w:cs="Calibri"/>
                <w:b/>
                <w:i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Calibri" w:hAnsi="Calibri" w:cs="Calibri"/>
                <w:b/>
                <w:i/>
                <w:color w:val="000000"/>
                <w:sz w:val="28"/>
                <w:szCs w:val="28"/>
              </w:rPr>
              <w:t xml:space="preserve">                </w:t>
            </w:r>
          </w:p>
          <w:p w:rsidR="00137B49" w:rsidRPr="008A545B" w:rsidRDefault="00137B49" w:rsidP="00137B49">
            <w:pPr>
              <w:tabs>
                <w:tab w:val="left" w:pos="90"/>
                <w:tab w:val="left" w:pos="1710"/>
              </w:tabs>
              <w:autoSpaceDE w:val="0"/>
              <w:autoSpaceDN w:val="0"/>
              <w:adjustRightInd w:val="0"/>
              <w:ind w:hanging="15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545B">
              <w:rPr>
                <w:rFonts w:ascii="Calibri" w:hAnsi="Calibri" w:cs="Calibri"/>
                <w:color w:val="000000"/>
                <w:sz w:val="21"/>
                <w:szCs w:val="21"/>
              </w:rPr>
              <w:t>“Bachelor of Arts in Multimedia Arts”</w:t>
            </w:r>
          </w:p>
          <w:p w:rsidR="00137B49" w:rsidRPr="008A545B" w:rsidRDefault="00137B49" w:rsidP="00137B49">
            <w:pPr>
              <w:autoSpaceDE w:val="0"/>
              <w:autoSpaceDN w:val="0"/>
              <w:adjustRightInd w:val="0"/>
              <w:ind w:left="-810" w:firstLine="810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8A545B">
              <w:rPr>
                <w:rFonts w:ascii="Calibri" w:hAnsi="Calibri" w:cs="Calibri"/>
                <w:color w:val="000000"/>
                <w:sz w:val="21"/>
                <w:szCs w:val="21"/>
              </w:rPr>
              <w:t>“B.S. COMPUTER SCIENCE AND INFORMATION TECHNOLOGY”</w:t>
            </w:r>
          </w:p>
          <w:p w:rsidR="00137B49" w:rsidRDefault="00137B49" w:rsidP="00137B49">
            <w:pPr>
              <w:autoSpaceDE w:val="0"/>
              <w:autoSpaceDN w:val="0"/>
              <w:adjustRightInd w:val="0"/>
              <w:rPr>
                <w:rFonts w:ascii="CIDFont+F3" w:hAnsi="CIDFont+F3" w:cs="CIDFont+F3"/>
                <w:color w:val="000000"/>
                <w:sz w:val="21"/>
                <w:szCs w:val="21"/>
              </w:rPr>
            </w:pPr>
          </w:p>
          <w:p w:rsidR="00137B49" w:rsidRPr="00137B49" w:rsidRDefault="00137B49" w:rsidP="00137B49">
            <w:pPr>
              <w:autoSpaceDE w:val="0"/>
              <w:autoSpaceDN w:val="0"/>
              <w:adjustRightInd w:val="0"/>
              <w:ind w:left="-810" w:firstLine="705"/>
              <w:rPr>
                <w:rFonts w:cstheme="minorHAnsi"/>
                <w:b/>
                <w:color w:val="000000"/>
                <w:szCs w:val="28"/>
              </w:rPr>
            </w:pPr>
            <w:r w:rsidRPr="006E7004">
              <w:rPr>
                <w:rFonts w:cstheme="minorHAnsi"/>
                <w:b/>
                <w:color w:val="000000"/>
                <w:szCs w:val="28"/>
              </w:rPr>
              <w:t xml:space="preserve"> </w:t>
            </w:r>
            <w:r w:rsidRPr="00137B49">
              <w:rPr>
                <w:rFonts w:cstheme="minorHAnsi"/>
                <w:b/>
                <w:color w:val="000000"/>
                <w:szCs w:val="28"/>
              </w:rPr>
              <w:t>“</w:t>
            </w:r>
            <w:r w:rsidRPr="00137B49">
              <w:rPr>
                <w:rFonts w:cstheme="minorHAnsi"/>
                <w:b/>
                <w:color w:val="505050"/>
                <w:szCs w:val="28"/>
              </w:rPr>
              <w:t xml:space="preserve">(CLF-C01) </w:t>
            </w:r>
            <w:r w:rsidRPr="00137B49">
              <w:rPr>
                <w:rFonts w:cstheme="minorHAnsi"/>
                <w:b/>
                <w:color w:val="000000"/>
                <w:szCs w:val="28"/>
              </w:rPr>
              <w:t>AWS Certified Cloud Practitioner”</w:t>
            </w:r>
          </w:p>
          <w:p w:rsidR="00137B49" w:rsidRPr="00137B49" w:rsidRDefault="00137B49" w:rsidP="00137B49">
            <w:pPr>
              <w:autoSpaceDE w:val="0"/>
              <w:autoSpaceDN w:val="0"/>
              <w:adjustRightInd w:val="0"/>
              <w:ind w:left="-810" w:firstLine="705"/>
              <w:rPr>
                <w:rFonts w:cstheme="minorHAnsi"/>
                <w:b/>
                <w:color w:val="000000"/>
                <w:szCs w:val="28"/>
              </w:rPr>
            </w:pPr>
            <w:r w:rsidRPr="00137B49">
              <w:rPr>
                <w:rFonts w:cstheme="minorHAnsi"/>
                <w:b/>
                <w:color w:val="000000"/>
                <w:szCs w:val="28"/>
              </w:rPr>
              <w:t xml:space="preserve"> “MCSA - Microsoft Windows Server 2012 R2 (70-410 – 412)</w:t>
            </w:r>
          </w:p>
          <w:p w:rsidR="00137B49" w:rsidRPr="00137B49" w:rsidRDefault="00137B49" w:rsidP="00137B49">
            <w:pPr>
              <w:autoSpaceDE w:val="0"/>
              <w:autoSpaceDN w:val="0"/>
              <w:adjustRightInd w:val="0"/>
              <w:ind w:left="-810" w:firstLine="810"/>
              <w:rPr>
                <w:rFonts w:cstheme="minorHAnsi"/>
                <w:b/>
                <w:color w:val="000000"/>
                <w:szCs w:val="28"/>
              </w:rPr>
            </w:pPr>
            <w:r w:rsidRPr="00137B49">
              <w:rPr>
                <w:rFonts w:cstheme="minorHAnsi"/>
                <w:b/>
                <w:color w:val="000000"/>
                <w:szCs w:val="28"/>
              </w:rPr>
              <w:t>“ITIL® v3 (2011) Foundation Certified”</w:t>
            </w:r>
          </w:p>
          <w:p w:rsidR="00137B49" w:rsidRPr="00137B49" w:rsidRDefault="00137B49" w:rsidP="00137B49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Cs w:val="28"/>
              </w:rPr>
            </w:pPr>
            <w:r w:rsidRPr="00137B49">
              <w:rPr>
                <w:rFonts w:cstheme="minorHAnsi"/>
                <w:b/>
                <w:color w:val="000000"/>
                <w:szCs w:val="28"/>
              </w:rPr>
              <w:t xml:space="preserve">“Microsoft Certified Desktop Support </w:t>
            </w:r>
            <w:proofErr w:type="gramStart"/>
            <w:r w:rsidRPr="00137B49">
              <w:rPr>
                <w:rFonts w:cstheme="minorHAnsi"/>
                <w:b/>
                <w:color w:val="000000"/>
                <w:szCs w:val="28"/>
              </w:rPr>
              <w:t>Technician“</w:t>
            </w:r>
            <w:proofErr w:type="gramEnd"/>
          </w:p>
          <w:p w:rsidR="00137B49" w:rsidRDefault="00137B49" w:rsidP="00137B49">
            <w:pPr>
              <w:ind w:left="-195"/>
              <w:rPr>
                <w:b/>
                <w:sz w:val="24"/>
              </w:rPr>
            </w:pPr>
          </w:p>
        </w:tc>
        <w:tc>
          <w:tcPr>
            <w:tcW w:w="5745" w:type="dxa"/>
          </w:tcPr>
          <w:p w:rsidR="00137B49" w:rsidRDefault="00137B49" w:rsidP="00455C0C">
            <w:pPr>
              <w:jc w:val="right"/>
              <w:rPr>
                <w:b/>
                <w:sz w:val="24"/>
              </w:rPr>
            </w:pPr>
          </w:p>
          <w:p w:rsidR="00137B49" w:rsidRPr="00137B49" w:rsidRDefault="00137B49" w:rsidP="00455C0C">
            <w:pPr>
              <w:jc w:val="right"/>
              <w:rPr>
                <w:rFonts w:ascii="Calibri" w:hAnsi="Calibri" w:cs="Calibri"/>
                <w:i/>
                <w:color w:val="000000"/>
                <w:szCs w:val="28"/>
              </w:rPr>
            </w:pPr>
            <w:r w:rsidRPr="00137B49">
              <w:rPr>
                <w:rFonts w:ascii="Calibri" w:hAnsi="Calibri" w:cs="Calibri"/>
                <w:i/>
                <w:color w:val="000000"/>
                <w:szCs w:val="28"/>
              </w:rPr>
              <w:t>2020</w:t>
            </w:r>
          </w:p>
          <w:p w:rsidR="00137B49" w:rsidRDefault="00137B49" w:rsidP="00455C0C">
            <w:pPr>
              <w:jc w:val="right"/>
              <w:rPr>
                <w:rFonts w:ascii="Calibri" w:hAnsi="Calibri" w:cs="Calibri"/>
                <w:i/>
                <w:color w:val="000000"/>
                <w:sz w:val="24"/>
                <w:szCs w:val="28"/>
              </w:rPr>
            </w:pPr>
          </w:p>
          <w:p w:rsidR="00137B49" w:rsidRDefault="00137B49" w:rsidP="00455C0C">
            <w:pPr>
              <w:jc w:val="right"/>
              <w:rPr>
                <w:rFonts w:ascii="Calibri" w:hAnsi="Calibri" w:cs="Calibri"/>
                <w:i/>
                <w:color w:val="000000"/>
                <w:sz w:val="24"/>
                <w:szCs w:val="28"/>
              </w:rPr>
            </w:pPr>
          </w:p>
          <w:p w:rsidR="00137B49" w:rsidRDefault="00137B49" w:rsidP="00455C0C">
            <w:pPr>
              <w:jc w:val="right"/>
              <w:rPr>
                <w:rFonts w:ascii="Calibri" w:hAnsi="Calibri" w:cs="Calibri"/>
                <w:i/>
                <w:color w:val="000000"/>
                <w:sz w:val="24"/>
                <w:szCs w:val="28"/>
              </w:rPr>
            </w:pPr>
          </w:p>
          <w:p w:rsidR="00137B49" w:rsidRDefault="00137B49" w:rsidP="00455C0C">
            <w:pPr>
              <w:jc w:val="right"/>
              <w:rPr>
                <w:rFonts w:ascii="Calibri" w:hAnsi="Calibri" w:cs="Calibri"/>
                <w:i/>
                <w:color w:val="000000"/>
                <w:sz w:val="24"/>
                <w:szCs w:val="28"/>
              </w:rPr>
            </w:pPr>
          </w:p>
          <w:p w:rsidR="00137B49" w:rsidRDefault="00137B49" w:rsidP="00455C0C">
            <w:pPr>
              <w:jc w:val="right"/>
              <w:rPr>
                <w:rFonts w:ascii="Calibri" w:hAnsi="Calibri" w:cs="Calibri"/>
                <w:i/>
                <w:color w:val="000000"/>
                <w:sz w:val="24"/>
                <w:szCs w:val="24"/>
              </w:rPr>
            </w:pPr>
            <w:r w:rsidRPr="00137B49">
              <w:rPr>
                <w:rFonts w:ascii="Calibri" w:hAnsi="Calibri" w:cs="Calibri"/>
                <w:i/>
                <w:color w:val="000000"/>
                <w:szCs w:val="24"/>
              </w:rPr>
              <w:t>2005-2011</w:t>
            </w:r>
          </w:p>
          <w:p w:rsidR="00137B49" w:rsidRDefault="00137B49" w:rsidP="00455C0C">
            <w:pPr>
              <w:jc w:val="right"/>
              <w:rPr>
                <w:rFonts w:ascii="Calibri" w:hAnsi="Calibri" w:cs="Calibri"/>
                <w:i/>
                <w:color w:val="000000"/>
                <w:sz w:val="24"/>
                <w:szCs w:val="24"/>
              </w:rPr>
            </w:pPr>
          </w:p>
          <w:p w:rsidR="00137B49" w:rsidRPr="00137B49" w:rsidRDefault="00137B49" w:rsidP="00455C0C">
            <w:pPr>
              <w:jc w:val="right"/>
              <w:rPr>
                <w:rFonts w:ascii="Calibri" w:hAnsi="Calibri" w:cs="Calibri"/>
                <w:i/>
                <w:color w:val="000000"/>
                <w:szCs w:val="24"/>
              </w:rPr>
            </w:pPr>
            <w:r w:rsidRPr="00137B49">
              <w:rPr>
                <w:rFonts w:ascii="Calibri" w:hAnsi="Calibri" w:cs="Calibri"/>
                <w:i/>
                <w:color w:val="000000"/>
                <w:szCs w:val="24"/>
              </w:rPr>
              <w:t>2017</w:t>
            </w:r>
          </w:p>
          <w:p w:rsidR="00137B49" w:rsidRPr="00137B49" w:rsidRDefault="00137B49" w:rsidP="00455C0C">
            <w:pPr>
              <w:jc w:val="right"/>
              <w:rPr>
                <w:rFonts w:ascii="Calibri" w:hAnsi="Calibri" w:cs="Calibri"/>
                <w:i/>
                <w:color w:val="000000"/>
                <w:szCs w:val="24"/>
              </w:rPr>
            </w:pPr>
            <w:r w:rsidRPr="00137B49">
              <w:rPr>
                <w:rFonts w:ascii="Calibri" w:hAnsi="Calibri" w:cs="Calibri"/>
                <w:i/>
                <w:color w:val="000000"/>
                <w:szCs w:val="24"/>
              </w:rPr>
              <w:t>2013</w:t>
            </w:r>
          </w:p>
          <w:p w:rsidR="00137B49" w:rsidRPr="00137B49" w:rsidRDefault="00137B49" w:rsidP="00455C0C">
            <w:pPr>
              <w:jc w:val="right"/>
              <w:rPr>
                <w:rFonts w:ascii="Calibri" w:hAnsi="Calibri" w:cs="Calibri"/>
                <w:i/>
                <w:color w:val="000000"/>
                <w:szCs w:val="24"/>
              </w:rPr>
            </w:pPr>
            <w:r w:rsidRPr="00137B49">
              <w:rPr>
                <w:rFonts w:ascii="Calibri" w:hAnsi="Calibri" w:cs="Calibri"/>
                <w:i/>
                <w:color w:val="000000"/>
                <w:szCs w:val="24"/>
              </w:rPr>
              <w:t>2012</w:t>
            </w:r>
          </w:p>
          <w:p w:rsidR="00137B49" w:rsidRPr="00137B49" w:rsidRDefault="00137B49" w:rsidP="00455C0C">
            <w:pPr>
              <w:jc w:val="right"/>
              <w:rPr>
                <w:rFonts w:ascii="Calibri" w:hAnsi="Calibri" w:cs="Calibri"/>
                <w:i/>
                <w:color w:val="000000"/>
                <w:szCs w:val="24"/>
              </w:rPr>
            </w:pPr>
            <w:r w:rsidRPr="00137B49">
              <w:rPr>
                <w:rFonts w:ascii="Calibri" w:hAnsi="Calibri" w:cs="Calibri"/>
                <w:i/>
                <w:color w:val="000000"/>
                <w:szCs w:val="24"/>
              </w:rPr>
              <w:t>2010</w:t>
            </w:r>
          </w:p>
          <w:p w:rsidR="00137B49" w:rsidRDefault="00137B49" w:rsidP="00137B49">
            <w:pPr>
              <w:rPr>
                <w:rFonts w:ascii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 xml:space="preserve">                            </w:t>
            </w:r>
          </w:p>
          <w:p w:rsidR="00137B49" w:rsidRDefault="00137B49" w:rsidP="00137B49">
            <w:pPr>
              <w:rPr>
                <w:b/>
                <w:sz w:val="24"/>
              </w:rPr>
            </w:pPr>
          </w:p>
        </w:tc>
      </w:tr>
    </w:tbl>
    <w:p w:rsidR="002E4C96" w:rsidRDefault="002E4C96" w:rsidP="006E7004">
      <w:pPr>
        <w:pBdr>
          <w:bar w:val="single" w:sz="4" w:color="auto"/>
        </w:pBdr>
        <w:spacing w:after="0" w:line="240" w:lineRule="auto"/>
        <w:rPr>
          <w:b/>
        </w:rPr>
      </w:pPr>
    </w:p>
    <w:sectPr w:rsidR="002E4C96" w:rsidSect="009D0345">
      <w:pgSz w:w="12240" w:h="15840"/>
      <w:pgMar w:top="450" w:right="81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D79489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Repère" style="width:1in;height:1in;visibility:visible" o:bullet="t">
        <v:imagedata r:id="rId1" o:title="Repère"/>
      </v:shape>
    </w:pict>
  </w:numPicBullet>
  <w:numPicBullet w:numPicBulletId="1">
    <w:pict>
      <v:shape id="_x0000_i1027" type="#_x0000_t75" alt="Enveloppe" style="width:1in;height:1in;flip:x;visibility:visible" o:bullet="t">
        <v:imagedata r:id="rId2" o:title="Enveloppe"/>
      </v:shape>
    </w:pict>
  </w:numPicBullet>
  <w:numPicBullet w:numPicBulletId="2">
    <w:pict>
      <v:shape id="_x0000_i1028" type="#_x0000_t75" alt="Enveloppe" style="width:19.5pt;height:19.5pt;visibility:visible" o:bullet="t">
        <v:imagedata r:id="rId3" o:title="Enveloppe"/>
      </v:shape>
    </w:pict>
  </w:numPicBullet>
  <w:numPicBullet w:numPicBulletId="3">
    <w:pict>
      <v:shape id="_x0000_i1029" type="#_x0000_t75" style="width:15pt;height:15pt;visibility:visible" o:bullet="t">
        <v:imagedata r:id="rId4" o:title=""/>
      </v:shape>
    </w:pict>
  </w:numPicBullet>
  <w:abstractNum w:abstractNumId="0" w15:restartNumberingAfterBreak="0">
    <w:nsid w:val="17123CEC"/>
    <w:multiLevelType w:val="hybridMultilevel"/>
    <w:tmpl w:val="EA02F8E0"/>
    <w:lvl w:ilvl="0" w:tplc="447002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C6EF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C02A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8EA2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1C75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3E69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1622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1201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EE9E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F8A09D1"/>
    <w:multiLevelType w:val="hybridMultilevel"/>
    <w:tmpl w:val="9700552A"/>
    <w:lvl w:ilvl="0" w:tplc="8CCE40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7EC6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7E11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3498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AA69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6074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E6D7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3EB1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38B0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1727123"/>
    <w:multiLevelType w:val="hybridMultilevel"/>
    <w:tmpl w:val="50786AC4"/>
    <w:lvl w:ilvl="0" w:tplc="41C213A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A8FE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A2F7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B818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A6C0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CC8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D211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4A94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94A3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A4"/>
    <w:rsid w:val="000955BC"/>
    <w:rsid w:val="000B6958"/>
    <w:rsid w:val="000D3293"/>
    <w:rsid w:val="00103679"/>
    <w:rsid w:val="00137B49"/>
    <w:rsid w:val="00163EA4"/>
    <w:rsid w:val="00195711"/>
    <w:rsid w:val="002177A6"/>
    <w:rsid w:val="00224915"/>
    <w:rsid w:val="002E4C96"/>
    <w:rsid w:val="00316752"/>
    <w:rsid w:val="003F5FF5"/>
    <w:rsid w:val="005204F8"/>
    <w:rsid w:val="005A6446"/>
    <w:rsid w:val="00650A6A"/>
    <w:rsid w:val="006B68FA"/>
    <w:rsid w:val="006E7004"/>
    <w:rsid w:val="007A7A3D"/>
    <w:rsid w:val="008A545B"/>
    <w:rsid w:val="008C1942"/>
    <w:rsid w:val="009743C7"/>
    <w:rsid w:val="009D0345"/>
    <w:rsid w:val="009E7EFC"/>
    <w:rsid w:val="00A862F9"/>
    <w:rsid w:val="00AC250F"/>
    <w:rsid w:val="00B77FF1"/>
    <w:rsid w:val="00B86C45"/>
    <w:rsid w:val="00DB7A9B"/>
    <w:rsid w:val="00DF0F6D"/>
    <w:rsid w:val="00EB48A1"/>
    <w:rsid w:val="00FF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329CACD"/>
  <w15:chartTrackingRefBased/>
  <w15:docId w15:val="{6EC74DD7-6B61-48D0-A17B-8E94D7EA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5F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F5F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7E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7E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B4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50.wmf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DBF23-61D2-42A2-8BA9-39DE8368C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CV</vt:lpstr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CV</dc:title>
  <dc:subject/>
  <dc:creator>Melvin Biscarra</dc:creator>
  <cp:keywords/>
  <dc:description/>
  <cp:lastModifiedBy>Melvin Biscarra</cp:lastModifiedBy>
  <cp:revision>26</cp:revision>
  <cp:lastPrinted>2021-04-21T18:28:00Z</cp:lastPrinted>
  <dcterms:created xsi:type="dcterms:W3CDTF">2021-04-21T17:23:00Z</dcterms:created>
  <dcterms:modified xsi:type="dcterms:W3CDTF">2021-05-16T12:18:00Z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